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documenttasks/documenttasks1.xml" ContentType="application/vnd.ms-office.documenttasks+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p14">
  <w:body>
    <w:p w:rsidRPr="007E4C89" w:rsidR="00E815E9" w:rsidP="208C4A37" w:rsidRDefault="00E815E9" w14:paraId="0134A799" w14:textId="77777777">
      <w:pPr>
        <w:pStyle w:val="MARITZA3"/>
        <w:suppressAutoHyphens w:val="0"/>
        <w:jc w:val="center"/>
        <w:rPr>
          <w:rFonts w:ascii="Arial" w:hAnsi="Arial" w:cs="Arial"/>
          <w:b/>
          <w:bCs/>
          <w:spacing w:val="0"/>
          <w:sz w:val="21"/>
          <w:szCs w:val="21"/>
          <w:lang w:val="es-CO" w:eastAsia="es-ES"/>
        </w:rPr>
      </w:pPr>
      <w:r w:rsidRPr="007E4C89">
        <w:rPr>
          <w:rFonts w:ascii="Arial" w:hAnsi="Arial" w:cs="Arial"/>
          <w:b/>
          <w:bCs/>
          <w:spacing w:val="0"/>
          <w:sz w:val="21"/>
          <w:szCs w:val="21"/>
          <w:lang w:val="es-CO" w:eastAsia="es-ES"/>
        </w:rPr>
        <w:t>ANEXO N° 2</w:t>
      </w:r>
    </w:p>
    <w:p w:rsidRPr="007E4C89" w:rsidR="00E815E9" w:rsidP="208C4A37" w:rsidRDefault="00E815E9" w14:paraId="5C0E5606" w14:textId="77777777">
      <w:pPr>
        <w:pStyle w:val="MARITZA3"/>
        <w:suppressAutoHyphens w:val="0"/>
        <w:jc w:val="center"/>
        <w:rPr>
          <w:rFonts w:ascii="Arial" w:hAnsi="Arial" w:cs="Arial"/>
          <w:b/>
          <w:bCs/>
          <w:spacing w:val="0"/>
          <w:sz w:val="21"/>
          <w:szCs w:val="21"/>
          <w:lang w:val="es-CO" w:eastAsia="es-ES"/>
        </w:rPr>
      </w:pPr>
      <w:r w:rsidRPr="007E4C89">
        <w:rPr>
          <w:rFonts w:ascii="Arial" w:hAnsi="Arial" w:cs="Arial"/>
          <w:b/>
          <w:bCs/>
          <w:spacing w:val="0"/>
          <w:sz w:val="21"/>
          <w:szCs w:val="21"/>
          <w:lang w:val="es-CO" w:eastAsia="es-ES"/>
        </w:rPr>
        <w:t>ESTUDIO DE MERCADO</w:t>
      </w:r>
    </w:p>
    <w:p w:rsidRPr="007E4C89" w:rsidR="00E815E9" w:rsidP="00E815E9" w:rsidRDefault="00E815E9" w14:paraId="2D06FBEC" w14:textId="77777777">
      <w:pPr>
        <w:pStyle w:val="MARITZA3"/>
        <w:tabs>
          <w:tab w:val="clear" w:pos="0"/>
        </w:tabs>
        <w:suppressAutoHyphens w:val="0"/>
        <w:jc w:val="center"/>
        <w:rPr>
          <w:rFonts w:ascii="Arial" w:hAnsi="Arial" w:cs="Arial"/>
          <w:b/>
          <w:spacing w:val="0"/>
          <w:sz w:val="21"/>
          <w:szCs w:val="21"/>
          <w:lang w:val="es-CO" w:eastAsia="es-ES"/>
        </w:rPr>
      </w:pPr>
    </w:p>
    <w:p w:rsidRPr="007E4C89" w:rsidR="00E815E9" w:rsidP="345A32FF" w:rsidRDefault="00E815E9" w14:paraId="7FFB6692" w14:textId="2B2408BA">
      <w:pPr>
        <w:pStyle w:val="Textoindependiente"/>
        <w:numPr>
          <w:ilvl w:val="0"/>
          <w:numId w:val="31"/>
        </w:numPr>
        <w:tabs>
          <w:tab w:val="left" w:pos="284"/>
        </w:tabs>
        <w:rPr>
          <w:rFonts w:ascii="Arial" w:hAnsi="Arial" w:cs="Arial"/>
          <w:b/>
          <w:bCs/>
          <w:sz w:val="21"/>
          <w:szCs w:val="21"/>
          <w:lang w:val="es-CO"/>
        </w:rPr>
      </w:pPr>
      <w:r w:rsidRPr="007E4C89">
        <w:rPr>
          <w:rFonts w:ascii="Arial" w:hAnsi="Arial" w:cs="Arial"/>
          <w:b/>
          <w:bCs/>
          <w:sz w:val="21"/>
          <w:szCs w:val="21"/>
          <w:lang w:val="es-CO"/>
        </w:rPr>
        <w:t>ANALISIS DE LA DEMANDA</w:t>
      </w:r>
    </w:p>
    <w:p w:rsidRPr="007E4C89" w:rsidR="00E815E9" w:rsidP="00E815E9" w:rsidRDefault="00E815E9" w14:paraId="6A9AE712" w14:textId="77777777">
      <w:pPr>
        <w:pStyle w:val="Textoindependiente"/>
        <w:tabs>
          <w:tab w:val="left" w:pos="284"/>
        </w:tabs>
        <w:rPr>
          <w:rFonts w:ascii="Arial" w:hAnsi="Arial" w:cs="Arial"/>
          <w:bCs/>
          <w:sz w:val="21"/>
          <w:szCs w:val="21"/>
          <w:lang w:val="es-CO"/>
        </w:rPr>
      </w:pPr>
    </w:p>
    <w:p w:rsidRPr="00E7500F" w:rsidR="007E14CD" w:rsidP="007E14CD" w:rsidRDefault="00E815E9" w14:paraId="51ADB8C1" w14:textId="62AE17F5">
      <w:pPr>
        <w:pStyle w:val="Encabezado"/>
        <w:jc w:val="both"/>
        <w:rPr>
          <w:rStyle w:val="normaltextrun"/>
          <w:rFonts w:ascii="Arial" w:hAnsi="Arial" w:cs="Arial"/>
          <w:color w:val="000000"/>
          <w:sz w:val="21"/>
          <w:szCs w:val="21"/>
          <w:shd w:val="clear" w:color="auto" w:fill="FFFFFF"/>
        </w:rPr>
      </w:pPr>
      <w:r w:rsidRPr="007E4C89">
        <w:rPr>
          <w:rFonts w:ascii="Arial" w:hAnsi="Arial" w:cs="Arial"/>
          <w:b/>
          <w:bCs/>
          <w:sz w:val="21"/>
          <w:szCs w:val="21"/>
          <w:lang w:val="es-CO"/>
        </w:rPr>
        <w:t>OBJETO:</w:t>
      </w:r>
      <w:r w:rsidRPr="007E4C89" w:rsidR="00C34153">
        <w:rPr>
          <w:rFonts w:ascii="Arial" w:hAnsi="Arial" w:cs="Arial"/>
          <w:b/>
          <w:bCs/>
          <w:sz w:val="21"/>
          <w:szCs w:val="21"/>
          <w:lang w:val="es-CO"/>
        </w:rPr>
        <w:t xml:space="preserve"> </w:t>
      </w:r>
      <w:r w:rsidRPr="00E7500F" w:rsidR="00E7500F">
        <w:rPr>
          <w:rFonts w:ascii="Arial" w:hAnsi="Arial" w:cs="Arial"/>
          <w:bCs/>
          <w:sz w:val="21"/>
          <w:szCs w:val="21"/>
          <w:lang w:val="es-CO"/>
        </w:rPr>
        <w:t>CONTRATAR EL SUM</w:t>
      </w:r>
      <w:r w:rsidR="00E7500F">
        <w:rPr>
          <w:rFonts w:ascii="Arial" w:hAnsi="Arial" w:cs="Arial"/>
          <w:bCs/>
          <w:sz w:val="21"/>
          <w:szCs w:val="21"/>
          <w:lang w:val="es-CO"/>
        </w:rPr>
        <w:t>INISTRO DE ENZIMAS (MASTER MIX)</w:t>
      </w:r>
      <w:r w:rsidRPr="00E7500F" w:rsidR="00E7500F">
        <w:rPr>
          <w:rFonts w:ascii="Arial" w:hAnsi="Arial" w:cs="Arial"/>
          <w:bCs/>
          <w:sz w:val="21"/>
          <w:szCs w:val="21"/>
          <w:lang w:val="es-CO"/>
        </w:rPr>
        <w:t>, SONDAS Y PRIMERS REQUERIDOS PARA EL PROCESAMIENTO DE LAS PRUEBAS MOLECULARES DE LOS EVENTOS DE INTERÉS EN SALUD PÚBLICA DE LAS ÁREAS TÉCNICAS DE LA SUBDIRECCIÓN DEL LABORATORIO DE SALUD PÚBLICA DE LA SECRETARÍA DISTRITAL DE SALUD.</w:t>
      </w:r>
    </w:p>
    <w:p w:rsidR="00CD213F" w:rsidP="79822369" w:rsidRDefault="00CD213F" w14:paraId="095DEF02" w14:textId="73A6CC4E">
      <w:pPr>
        <w:pStyle w:val="Encabezado"/>
        <w:jc w:val="both"/>
        <w:rPr>
          <w:rFonts w:ascii="Arial" w:hAnsi="Arial" w:eastAsia="Arial" w:cs="Arial"/>
          <w:sz w:val="21"/>
          <w:szCs w:val="21"/>
          <w:lang w:val="es-CO"/>
        </w:rPr>
      </w:pPr>
    </w:p>
    <w:p w:rsidRPr="00CD213F" w:rsidR="00CD213F" w:rsidP="76D905BF" w:rsidRDefault="00CD213F" w14:paraId="7F177F82" w14:textId="02AD4567">
      <w:pPr>
        <w:shd w:val="clear" w:color="auto" w:fill="FFFFFF" w:themeFill="background1"/>
        <w:jc w:val="both"/>
        <w:textAlignment w:val="baseline"/>
        <w:rPr>
          <w:rFonts w:ascii="Arial" w:hAnsi="Arial" w:cs="Arial"/>
          <w:b/>
          <w:bCs/>
          <w:sz w:val="21"/>
          <w:szCs w:val="21"/>
          <w:lang w:val="es-CO" w:eastAsia="es-CO"/>
        </w:rPr>
      </w:pPr>
      <w:r w:rsidRPr="76D905BF">
        <w:rPr>
          <w:rFonts w:ascii="Arial" w:hAnsi="Arial" w:cs="Arial"/>
          <w:b/>
          <w:bCs/>
          <w:sz w:val="21"/>
          <w:szCs w:val="21"/>
          <w:lang w:val="es-CO" w:eastAsia="es-CO"/>
        </w:rPr>
        <w:t>ALCANCE DEL PROCESO</w:t>
      </w:r>
      <w:r w:rsidRPr="76D905BF" w:rsidR="3B613EF3">
        <w:rPr>
          <w:rFonts w:ascii="Arial" w:hAnsi="Arial" w:cs="Arial"/>
          <w:b/>
          <w:bCs/>
          <w:sz w:val="21"/>
          <w:szCs w:val="21"/>
          <w:lang w:val="es-CO" w:eastAsia="es-CO"/>
        </w:rPr>
        <w:t>: No Aplica</w:t>
      </w:r>
    </w:p>
    <w:p w:rsidRPr="00CD213F" w:rsidR="00CD213F" w:rsidP="76D905BF" w:rsidRDefault="00CD213F" w14:paraId="43838926" w14:textId="77777777">
      <w:pPr>
        <w:shd w:val="clear" w:color="auto" w:fill="FFFFFF" w:themeFill="background1"/>
        <w:jc w:val="both"/>
        <w:textAlignment w:val="baseline"/>
      </w:pPr>
      <w:r w:rsidRPr="76D905BF">
        <w:rPr>
          <w:rFonts w:ascii="Arial" w:hAnsi="Arial" w:cs="Arial"/>
          <w:sz w:val="21"/>
          <w:szCs w:val="21"/>
          <w:lang w:val="es-CO" w:eastAsia="es-CO"/>
        </w:rPr>
        <w:t> </w:t>
      </w:r>
    </w:p>
    <w:p w:rsidR="76D905BF" w:rsidP="76D905BF" w:rsidRDefault="76D905BF" w14:paraId="79EF7E3A" w14:textId="17F964E4">
      <w:pPr>
        <w:shd w:val="clear" w:color="auto" w:fill="FFFFFF" w:themeFill="background1"/>
        <w:jc w:val="both"/>
        <w:rPr>
          <w:rFonts w:ascii="Arial" w:hAnsi="Arial" w:cs="Arial"/>
          <w:sz w:val="21"/>
          <w:szCs w:val="21"/>
          <w:lang w:val="es-CO" w:eastAsia="es-CO"/>
        </w:rPr>
      </w:pPr>
    </w:p>
    <w:p w:rsidRPr="007E4C89" w:rsidR="00450EE8" w:rsidP="3E480495" w:rsidRDefault="00450EE8" w14:paraId="3D59298F" w14:textId="24B2E623">
      <w:pPr>
        <w:pStyle w:val="Textoindependiente"/>
        <w:tabs>
          <w:tab w:val="left" w:pos="284"/>
        </w:tabs>
        <w:rPr>
          <w:rFonts w:ascii="Arial" w:hAnsi="Arial" w:cs="Arial"/>
          <w:b/>
          <w:bCs/>
          <w:sz w:val="21"/>
          <w:szCs w:val="21"/>
          <w:lang w:val="es-CO"/>
        </w:rPr>
      </w:pPr>
      <w:r w:rsidRPr="007E4C89">
        <w:rPr>
          <w:rFonts w:ascii="Arial" w:hAnsi="Arial" w:cs="Arial"/>
          <w:b/>
          <w:bCs/>
          <w:sz w:val="22"/>
          <w:szCs w:val="22"/>
        </w:rPr>
        <w:t xml:space="preserve">1.1 </w:t>
      </w:r>
      <w:r w:rsidRPr="007E4C89" w:rsidR="2EFC6A48">
        <w:rPr>
          <w:rFonts w:ascii="Arial" w:hAnsi="Arial" w:cs="Arial"/>
          <w:b/>
          <w:bCs/>
          <w:sz w:val="21"/>
          <w:szCs w:val="21"/>
          <w:lang w:val="es-CO"/>
        </w:rPr>
        <w:t>Adquisiciones anteriores del bien</w:t>
      </w:r>
    </w:p>
    <w:p w:rsidRPr="007E4C89" w:rsidR="00450EE8" w:rsidP="3E480495" w:rsidRDefault="00450EE8" w14:paraId="63950C47" w14:textId="77777777">
      <w:pPr>
        <w:pStyle w:val="Textoindependiente"/>
        <w:tabs>
          <w:tab w:val="left" w:pos="284"/>
        </w:tabs>
        <w:rPr>
          <w:rFonts w:ascii="Arial" w:hAnsi="Arial" w:cs="Arial"/>
          <w:sz w:val="21"/>
          <w:szCs w:val="21"/>
          <w:lang w:val="es-CO"/>
        </w:rPr>
      </w:pPr>
    </w:p>
    <w:p w:rsidR="00450EE8" w:rsidP="3E480495" w:rsidRDefault="2EFC6A48" w14:paraId="588F7818" w14:textId="3A6A9129">
      <w:pPr>
        <w:jc w:val="both"/>
        <w:rPr>
          <w:rFonts w:ascii="Arial" w:hAnsi="Arial" w:cs="Arial"/>
          <w:sz w:val="22"/>
          <w:szCs w:val="22"/>
        </w:rPr>
      </w:pPr>
      <w:r w:rsidRPr="007E4C89">
        <w:rPr>
          <w:rFonts w:ascii="Arial" w:hAnsi="Arial" w:eastAsia="Calibri" w:cs="Arial"/>
          <w:sz w:val="22"/>
          <w:szCs w:val="22"/>
        </w:rPr>
        <w:t xml:space="preserve">Revisado el comportamiento histórico de los procesos de contratación que ha adelantado la Entidad, se establece que, durante los últimos años, </w:t>
      </w:r>
      <w:r w:rsidRPr="007E4C89">
        <w:rPr>
          <w:rFonts w:ascii="Arial" w:hAnsi="Arial" w:cs="Arial"/>
          <w:sz w:val="22"/>
          <w:szCs w:val="22"/>
        </w:rPr>
        <w:t>el Laboratorio de Salud Pública ha llevado a cabo los siguientes procesos con objetos similares:</w:t>
      </w:r>
    </w:p>
    <w:p w:rsidRPr="007E4C89" w:rsidR="0097585C" w:rsidP="3E480495" w:rsidRDefault="0097585C" w14:paraId="254F946F" w14:textId="77777777">
      <w:pPr>
        <w:jc w:val="both"/>
        <w:rPr>
          <w:rFonts w:ascii="Arial" w:hAnsi="Arial" w:cs="Arial"/>
          <w:sz w:val="22"/>
          <w:szCs w:val="22"/>
        </w:rPr>
      </w:pPr>
    </w:p>
    <w:tbl>
      <w:tblPr>
        <w:tblStyle w:val="Tablaconcuadrcula"/>
        <w:tblW w:w="9241" w:type="dxa"/>
        <w:tblLook w:val="04A0" w:firstRow="1" w:lastRow="0" w:firstColumn="1" w:lastColumn="0" w:noHBand="0" w:noVBand="1"/>
      </w:tblPr>
      <w:tblGrid>
        <w:gridCol w:w="412"/>
        <w:gridCol w:w="939"/>
        <w:gridCol w:w="2133"/>
        <w:gridCol w:w="941"/>
        <w:gridCol w:w="1346"/>
        <w:gridCol w:w="799"/>
        <w:gridCol w:w="1364"/>
        <w:gridCol w:w="1307"/>
      </w:tblGrid>
      <w:tr w:rsidRPr="00CD213F" w:rsidR="0097585C" w:rsidTr="0605539E" w14:paraId="7CADE7E9" w14:textId="77777777">
        <w:trPr>
          <w:trHeight w:val="338"/>
          <w:tblHeader/>
        </w:trPr>
        <w:tc>
          <w:tcPr>
            <w:tcW w:w="412" w:type="dxa"/>
            <w:tcMar/>
          </w:tcPr>
          <w:p w:rsidRPr="00CD213F" w:rsidR="0097585C" w:rsidP="007E14CD" w:rsidRDefault="0097585C" w14:paraId="53AB3717" w14:textId="77777777">
            <w:pPr>
              <w:jc w:val="center"/>
              <w:rPr>
                <w:rFonts w:ascii="Arial" w:hAnsi="Arial" w:cs="Arial"/>
                <w:b/>
                <w:bCs/>
                <w:sz w:val="13"/>
                <w:szCs w:val="13"/>
              </w:rPr>
            </w:pPr>
            <w:r w:rsidRPr="00CD213F">
              <w:rPr>
                <w:rFonts w:ascii="Arial" w:hAnsi="Arial" w:cs="Arial"/>
                <w:b/>
                <w:bCs/>
                <w:sz w:val="13"/>
                <w:szCs w:val="13"/>
              </w:rPr>
              <w:t>No</w:t>
            </w:r>
          </w:p>
        </w:tc>
        <w:tc>
          <w:tcPr>
            <w:tcW w:w="939" w:type="dxa"/>
            <w:tcMar/>
          </w:tcPr>
          <w:p w:rsidRPr="00CD213F" w:rsidR="0097585C" w:rsidP="007E14CD" w:rsidRDefault="0097585C" w14:paraId="6A6D40D3" w14:textId="77777777">
            <w:pPr>
              <w:jc w:val="center"/>
              <w:rPr>
                <w:rFonts w:ascii="Arial" w:hAnsi="Arial" w:cs="Arial"/>
                <w:b w:val="1"/>
                <w:bCs w:val="1"/>
                <w:sz w:val="13"/>
                <w:szCs w:val="13"/>
              </w:rPr>
            </w:pPr>
            <w:commentRangeStart w:id="1462360118"/>
            <w:r w:rsidRPr="0605539E" w:rsidR="7449EC96">
              <w:rPr>
                <w:rFonts w:ascii="Arial" w:hAnsi="Arial" w:cs="Arial"/>
                <w:b w:val="1"/>
                <w:bCs w:val="1"/>
                <w:sz w:val="13"/>
                <w:szCs w:val="13"/>
              </w:rPr>
              <w:t>No PROCESO</w:t>
            </w:r>
            <w:commentRangeEnd w:id="1462360118"/>
            <w:r>
              <w:rPr>
                <w:rStyle w:val="CommentReference"/>
              </w:rPr>
              <w:commentReference w:id="1462360118"/>
            </w:r>
          </w:p>
        </w:tc>
        <w:tc>
          <w:tcPr>
            <w:tcW w:w="2133" w:type="dxa"/>
            <w:tcMar/>
          </w:tcPr>
          <w:p w:rsidRPr="00CD213F" w:rsidR="0097585C" w:rsidP="007E14CD" w:rsidRDefault="0097585C" w14:paraId="7C5CC5D3" w14:textId="77777777">
            <w:pPr>
              <w:jc w:val="center"/>
              <w:rPr>
                <w:rFonts w:ascii="Arial" w:hAnsi="Arial" w:cs="Arial"/>
                <w:b/>
                <w:bCs/>
                <w:sz w:val="13"/>
                <w:szCs w:val="13"/>
              </w:rPr>
            </w:pPr>
            <w:r w:rsidRPr="00CD213F">
              <w:rPr>
                <w:rFonts w:ascii="Arial" w:hAnsi="Arial" w:cs="Arial"/>
                <w:b/>
                <w:bCs/>
                <w:sz w:val="13"/>
                <w:szCs w:val="13"/>
              </w:rPr>
              <w:t>OBJETO</w:t>
            </w:r>
          </w:p>
        </w:tc>
        <w:tc>
          <w:tcPr>
            <w:tcW w:w="941" w:type="dxa"/>
            <w:tcMar/>
          </w:tcPr>
          <w:p w:rsidRPr="00CD213F" w:rsidR="0097585C" w:rsidP="007E14CD" w:rsidRDefault="0097585C" w14:paraId="0E1E346E" w14:textId="77777777">
            <w:pPr>
              <w:jc w:val="center"/>
              <w:rPr>
                <w:rFonts w:ascii="Arial" w:hAnsi="Arial" w:cs="Arial"/>
                <w:b/>
                <w:bCs/>
                <w:sz w:val="13"/>
                <w:szCs w:val="13"/>
              </w:rPr>
            </w:pPr>
            <w:r w:rsidRPr="00CD213F">
              <w:rPr>
                <w:rFonts w:ascii="Arial" w:hAnsi="Arial" w:cs="Arial"/>
                <w:b/>
                <w:bCs/>
                <w:sz w:val="13"/>
                <w:szCs w:val="13"/>
              </w:rPr>
              <w:t>VIGENCIA</w:t>
            </w:r>
          </w:p>
        </w:tc>
        <w:tc>
          <w:tcPr>
            <w:tcW w:w="1346" w:type="dxa"/>
            <w:tcMar/>
          </w:tcPr>
          <w:p w:rsidRPr="00CD213F" w:rsidR="0097585C" w:rsidP="007E14CD" w:rsidRDefault="0097585C" w14:paraId="37CE0E58" w14:textId="77777777">
            <w:pPr>
              <w:jc w:val="center"/>
              <w:rPr>
                <w:rFonts w:ascii="Arial" w:hAnsi="Arial" w:cs="Arial"/>
                <w:b/>
                <w:bCs/>
                <w:sz w:val="13"/>
                <w:szCs w:val="13"/>
              </w:rPr>
            </w:pPr>
            <w:r w:rsidRPr="00CD213F">
              <w:rPr>
                <w:rFonts w:ascii="Arial" w:hAnsi="Arial" w:cs="Arial"/>
                <w:b/>
                <w:bCs/>
                <w:sz w:val="13"/>
                <w:szCs w:val="13"/>
              </w:rPr>
              <w:t>VALOR</w:t>
            </w:r>
          </w:p>
        </w:tc>
        <w:tc>
          <w:tcPr>
            <w:tcW w:w="799" w:type="dxa"/>
            <w:tcMar/>
          </w:tcPr>
          <w:p w:rsidRPr="00CD213F" w:rsidR="0097585C" w:rsidP="007E14CD" w:rsidRDefault="0097585C" w14:paraId="77090A27" w14:textId="77777777">
            <w:pPr>
              <w:jc w:val="center"/>
              <w:rPr>
                <w:rFonts w:ascii="Arial" w:hAnsi="Arial" w:cs="Arial"/>
                <w:b/>
                <w:bCs/>
                <w:sz w:val="13"/>
                <w:szCs w:val="13"/>
              </w:rPr>
            </w:pPr>
            <w:r w:rsidRPr="00CD213F">
              <w:rPr>
                <w:rFonts w:ascii="Arial" w:hAnsi="Arial" w:cs="Arial"/>
                <w:b/>
                <w:bCs/>
                <w:sz w:val="13"/>
                <w:szCs w:val="13"/>
              </w:rPr>
              <w:t>PLAZO</w:t>
            </w:r>
          </w:p>
        </w:tc>
        <w:tc>
          <w:tcPr>
            <w:tcW w:w="1364" w:type="dxa"/>
            <w:tcMar/>
          </w:tcPr>
          <w:p w:rsidRPr="00CD213F" w:rsidR="0097585C" w:rsidP="007E14CD" w:rsidRDefault="0097585C" w14:paraId="30D75F3F" w14:textId="77777777">
            <w:pPr>
              <w:jc w:val="center"/>
              <w:rPr>
                <w:rFonts w:ascii="Arial" w:hAnsi="Arial" w:cs="Arial"/>
                <w:b/>
                <w:bCs/>
                <w:sz w:val="13"/>
                <w:szCs w:val="13"/>
              </w:rPr>
            </w:pPr>
            <w:r w:rsidRPr="00CD213F">
              <w:rPr>
                <w:rFonts w:ascii="Arial" w:hAnsi="Arial" w:cs="Arial"/>
                <w:b/>
                <w:bCs/>
                <w:sz w:val="13"/>
                <w:szCs w:val="13"/>
              </w:rPr>
              <w:t>MODALIDA DE CONTRATACION</w:t>
            </w:r>
          </w:p>
        </w:tc>
        <w:tc>
          <w:tcPr>
            <w:tcW w:w="1307" w:type="dxa"/>
            <w:tcMar/>
          </w:tcPr>
          <w:p w:rsidRPr="00CD213F" w:rsidR="0097585C" w:rsidP="007E14CD" w:rsidRDefault="0097585C" w14:paraId="516DCF13" w14:textId="77777777">
            <w:pPr>
              <w:jc w:val="center"/>
              <w:rPr>
                <w:rFonts w:ascii="Arial" w:hAnsi="Arial" w:cs="Arial"/>
                <w:b/>
                <w:bCs/>
                <w:sz w:val="13"/>
                <w:szCs w:val="13"/>
              </w:rPr>
            </w:pPr>
            <w:r w:rsidRPr="00CD213F">
              <w:rPr>
                <w:rFonts w:ascii="Arial" w:hAnsi="Arial" w:cs="Arial"/>
                <w:b/>
                <w:bCs/>
                <w:sz w:val="13"/>
                <w:szCs w:val="13"/>
              </w:rPr>
              <w:t>CONTRATISTA</w:t>
            </w:r>
          </w:p>
        </w:tc>
      </w:tr>
      <w:tr w:rsidRPr="00CD213F" w:rsidR="00C51CBA" w:rsidTr="0605539E" w14:paraId="0F0D101D" w14:textId="77777777">
        <w:trPr>
          <w:trHeight w:val="338"/>
        </w:trPr>
        <w:tc>
          <w:tcPr>
            <w:tcW w:w="412" w:type="dxa"/>
            <w:tcMar/>
          </w:tcPr>
          <w:p w:rsidRPr="00CD213F" w:rsidR="00C51CBA" w:rsidP="00C51CBA" w:rsidRDefault="00C51CBA" w14:paraId="1A13EE0F" w14:textId="28F475D1">
            <w:pPr>
              <w:jc w:val="center"/>
              <w:rPr>
                <w:rFonts w:ascii="Arial" w:hAnsi="Arial" w:cs="Arial"/>
                <w:b/>
                <w:bCs/>
                <w:sz w:val="13"/>
                <w:szCs w:val="13"/>
              </w:rPr>
            </w:pPr>
            <w:r>
              <w:rPr>
                <w:rFonts w:ascii="Arial" w:hAnsi="Arial" w:cs="Arial"/>
                <w:b/>
                <w:bCs/>
                <w:sz w:val="13"/>
                <w:szCs w:val="13"/>
              </w:rPr>
              <w:t>1</w:t>
            </w:r>
          </w:p>
        </w:tc>
        <w:tc>
          <w:tcPr>
            <w:tcW w:w="939" w:type="dxa"/>
            <w:tcMar/>
          </w:tcPr>
          <w:p w:rsidRPr="00E7500F" w:rsidR="00C51CBA" w:rsidP="00C51CBA" w:rsidRDefault="00C51CBA" w14:paraId="63474B57" w14:textId="77777777">
            <w:pPr>
              <w:jc w:val="center"/>
              <w:rPr>
                <w:rFonts w:ascii="Arial" w:hAnsi="Arial" w:cs="Arial"/>
                <w:sz w:val="13"/>
                <w:szCs w:val="17"/>
              </w:rPr>
            </w:pPr>
          </w:p>
          <w:p w:rsidRPr="00E7500F" w:rsidR="00C51CBA" w:rsidP="00C51CBA" w:rsidRDefault="00C51CBA" w14:paraId="4122448A" w14:textId="77777777">
            <w:pPr>
              <w:jc w:val="center"/>
              <w:rPr>
                <w:rFonts w:ascii="Arial" w:hAnsi="Arial" w:cs="Arial"/>
                <w:sz w:val="13"/>
                <w:szCs w:val="17"/>
              </w:rPr>
            </w:pPr>
          </w:p>
          <w:p w:rsidRPr="00E7500F" w:rsidR="00C51CBA" w:rsidP="00C51CBA" w:rsidRDefault="00C51CBA" w14:paraId="5AAC263E" w14:textId="77777777">
            <w:pPr>
              <w:jc w:val="center"/>
              <w:rPr>
                <w:rFonts w:ascii="Arial" w:hAnsi="Arial" w:cs="Arial"/>
                <w:sz w:val="13"/>
                <w:szCs w:val="17"/>
              </w:rPr>
            </w:pPr>
            <w:r w:rsidRPr="00E7500F">
              <w:rPr>
                <w:rFonts w:ascii="Arial" w:hAnsi="Arial" w:cs="Arial"/>
                <w:sz w:val="13"/>
                <w:szCs w:val="17"/>
              </w:rPr>
              <w:t>FFDS- SASI- 001-</w:t>
            </w:r>
          </w:p>
          <w:p w:rsidRPr="00CD213F" w:rsidR="00C51CBA" w:rsidP="00C51CBA" w:rsidRDefault="00C51CBA" w14:paraId="09A07F08" w14:textId="1943F6A3">
            <w:pPr>
              <w:jc w:val="center"/>
              <w:rPr>
                <w:rFonts w:ascii="Arial" w:hAnsi="Arial" w:cs="Arial"/>
                <w:b/>
                <w:bCs/>
                <w:sz w:val="13"/>
                <w:szCs w:val="13"/>
              </w:rPr>
            </w:pPr>
            <w:r w:rsidRPr="00E7500F">
              <w:rPr>
                <w:rFonts w:ascii="Arial" w:hAnsi="Arial" w:cs="Arial"/>
                <w:sz w:val="13"/>
                <w:szCs w:val="17"/>
              </w:rPr>
              <w:t>2019</w:t>
            </w:r>
          </w:p>
        </w:tc>
        <w:tc>
          <w:tcPr>
            <w:tcW w:w="2133" w:type="dxa"/>
            <w:tcMar/>
          </w:tcPr>
          <w:p w:rsidRPr="00E7500F" w:rsidR="00C51CBA" w:rsidP="00C51CBA" w:rsidRDefault="00C51CBA" w14:paraId="5F598415" w14:textId="77777777">
            <w:pPr>
              <w:jc w:val="center"/>
              <w:rPr>
                <w:rFonts w:ascii="Arial" w:hAnsi="Arial" w:cs="Arial"/>
                <w:sz w:val="13"/>
                <w:szCs w:val="17"/>
              </w:rPr>
            </w:pPr>
            <w:r w:rsidRPr="00E7500F">
              <w:rPr>
                <w:rFonts w:ascii="Arial" w:hAnsi="Arial" w:cs="Arial"/>
                <w:sz w:val="13"/>
                <w:szCs w:val="17"/>
              </w:rPr>
              <w:t xml:space="preserve">Contratar el suministro de enzimas, kit de extracción, </w:t>
            </w:r>
            <w:proofErr w:type="spellStart"/>
            <w:r w:rsidRPr="00E7500F">
              <w:rPr>
                <w:rFonts w:ascii="Arial" w:hAnsi="Arial" w:cs="Arial"/>
                <w:sz w:val="13"/>
                <w:szCs w:val="17"/>
              </w:rPr>
              <w:t>primers</w:t>
            </w:r>
            <w:proofErr w:type="spellEnd"/>
            <w:r w:rsidRPr="00E7500F">
              <w:rPr>
                <w:rFonts w:ascii="Arial" w:hAnsi="Arial" w:cs="Arial"/>
                <w:sz w:val="13"/>
                <w:szCs w:val="17"/>
              </w:rPr>
              <w:t>, marcadores de peso, síntesis de</w:t>
            </w:r>
          </w:p>
          <w:p w:rsidRPr="00E7500F" w:rsidR="00C51CBA" w:rsidP="00C51CBA" w:rsidRDefault="00C51CBA" w14:paraId="082D14AA" w14:textId="77777777">
            <w:pPr>
              <w:jc w:val="center"/>
              <w:rPr>
                <w:rFonts w:ascii="Arial" w:hAnsi="Arial" w:cs="Arial"/>
                <w:sz w:val="13"/>
                <w:szCs w:val="17"/>
              </w:rPr>
            </w:pPr>
            <w:r w:rsidRPr="00E7500F">
              <w:rPr>
                <w:rFonts w:ascii="Arial" w:hAnsi="Arial" w:cs="Arial"/>
                <w:sz w:val="13"/>
                <w:szCs w:val="17"/>
              </w:rPr>
              <w:t>sondas y secuenciación para realizar la detección de microorganismos de importancia en salud pública del Laboratorio de Salud</w:t>
            </w:r>
          </w:p>
          <w:p w:rsidRPr="00CD213F" w:rsidR="00C51CBA" w:rsidP="00C51CBA" w:rsidRDefault="00C51CBA" w14:paraId="6D36179E" w14:textId="447E7AF9">
            <w:pPr>
              <w:jc w:val="center"/>
              <w:rPr>
                <w:rFonts w:ascii="Arial" w:hAnsi="Arial" w:cs="Arial"/>
                <w:b/>
                <w:bCs/>
                <w:sz w:val="13"/>
                <w:szCs w:val="13"/>
              </w:rPr>
            </w:pPr>
            <w:r w:rsidRPr="00E7500F">
              <w:rPr>
                <w:rFonts w:ascii="Arial" w:hAnsi="Arial" w:cs="Arial"/>
                <w:sz w:val="13"/>
                <w:szCs w:val="17"/>
              </w:rPr>
              <w:t>Pública.</w:t>
            </w:r>
          </w:p>
        </w:tc>
        <w:tc>
          <w:tcPr>
            <w:tcW w:w="941" w:type="dxa"/>
            <w:tcMar/>
          </w:tcPr>
          <w:p w:rsidRPr="00E7500F" w:rsidR="00C51CBA" w:rsidP="00C51CBA" w:rsidRDefault="00C51CBA" w14:paraId="43408BA8" w14:textId="77777777">
            <w:pPr>
              <w:jc w:val="center"/>
              <w:rPr>
                <w:rFonts w:ascii="Arial" w:hAnsi="Arial" w:cs="Arial"/>
                <w:sz w:val="13"/>
                <w:szCs w:val="17"/>
              </w:rPr>
            </w:pPr>
          </w:p>
          <w:p w:rsidRPr="00E7500F" w:rsidR="00C51CBA" w:rsidP="00C51CBA" w:rsidRDefault="00C51CBA" w14:paraId="1E3A86C6" w14:textId="77777777">
            <w:pPr>
              <w:jc w:val="center"/>
              <w:rPr>
                <w:rFonts w:ascii="Arial" w:hAnsi="Arial" w:cs="Arial"/>
                <w:sz w:val="13"/>
                <w:szCs w:val="17"/>
              </w:rPr>
            </w:pPr>
          </w:p>
          <w:p w:rsidRPr="00E7500F" w:rsidR="00C51CBA" w:rsidP="00C51CBA" w:rsidRDefault="00C51CBA" w14:paraId="46510C22" w14:textId="77777777">
            <w:pPr>
              <w:jc w:val="center"/>
              <w:rPr>
                <w:rFonts w:ascii="Arial" w:hAnsi="Arial" w:cs="Arial"/>
                <w:sz w:val="13"/>
                <w:szCs w:val="17"/>
              </w:rPr>
            </w:pPr>
          </w:p>
          <w:p w:rsidRPr="00CD213F" w:rsidR="00C51CBA" w:rsidP="00C51CBA" w:rsidRDefault="00C51CBA" w14:paraId="4F34EDB3" w14:textId="2E4B42A7">
            <w:pPr>
              <w:jc w:val="center"/>
              <w:rPr>
                <w:rFonts w:ascii="Arial" w:hAnsi="Arial" w:cs="Arial"/>
                <w:b/>
                <w:bCs/>
                <w:sz w:val="13"/>
                <w:szCs w:val="13"/>
              </w:rPr>
            </w:pPr>
            <w:r w:rsidRPr="00E7500F">
              <w:rPr>
                <w:rFonts w:ascii="Arial" w:hAnsi="Arial" w:cs="Arial"/>
                <w:sz w:val="13"/>
                <w:szCs w:val="17"/>
              </w:rPr>
              <w:t>2019</w:t>
            </w:r>
          </w:p>
        </w:tc>
        <w:tc>
          <w:tcPr>
            <w:tcW w:w="1346" w:type="dxa"/>
            <w:tcMar/>
          </w:tcPr>
          <w:p w:rsidRPr="00E7500F" w:rsidR="00C51CBA" w:rsidP="00C51CBA" w:rsidRDefault="00C51CBA" w14:paraId="1848D364" w14:textId="77777777">
            <w:pPr>
              <w:jc w:val="center"/>
              <w:rPr>
                <w:rFonts w:ascii="Arial" w:hAnsi="Arial" w:cs="Arial"/>
                <w:sz w:val="13"/>
                <w:szCs w:val="17"/>
              </w:rPr>
            </w:pPr>
          </w:p>
          <w:p w:rsidRPr="00E7500F" w:rsidR="00C51CBA" w:rsidP="00C51CBA" w:rsidRDefault="00C51CBA" w14:paraId="3CE26B2F" w14:textId="77777777">
            <w:pPr>
              <w:jc w:val="center"/>
              <w:rPr>
                <w:rFonts w:ascii="Arial" w:hAnsi="Arial" w:cs="Arial"/>
                <w:sz w:val="13"/>
                <w:szCs w:val="17"/>
              </w:rPr>
            </w:pPr>
          </w:p>
          <w:p w:rsidRPr="00E7500F" w:rsidR="00C51CBA" w:rsidP="00C51CBA" w:rsidRDefault="00C51CBA" w14:paraId="5536CB55" w14:textId="77777777">
            <w:pPr>
              <w:jc w:val="center"/>
              <w:rPr>
                <w:rFonts w:ascii="Arial" w:hAnsi="Arial" w:cs="Arial"/>
                <w:sz w:val="13"/>
                <w:szCs w:val="17"/>
              </w:rPr>
            </w:pPr>
            <w:r w:rsidRPr="00E7500F">
              <w:rPr>
                <w:rFonts w:ascii="Arial" w:hAnsi="Arial" w:cs="Arial"/>
                <w:sz w:val="13"/>
                <w:szCs w:val="17"/>
              </w:rPr>
              <w:t>$89.355.077 /</w:t>
            </w:r>
          </w:p>
          <w:p w:rsidRPr="00E7500F" w:rsidR="00C51CBA" w:rsidP="00C51CBA" w:rsidRDefault="00C51CBA" w14:paraId="32234CE1" w14:textId="77777777">
            <w:pPr>
              <w:jc w:val="center"/>
              <w:rPr>
                <w:rFonts w:ascii="Arial" w:hAnsi="Arial" w:cs="Arial"/>
                <w:sz w:val="13"/>
                <w:szCs w:val="17"/>
              </w:rPr>
            </w:pPr>
            <w:r w:rsidRPr="00E7500F">
              <w:rPr>
                <w:rFonts w:ascii="Arial" w:hAnsi="Arial" w:cs="Arial"/>
                <w:sz w:val="13"/>
                <w:szCs w:val="17"/>
              </w:rPr>
              <w:t>$93.215.862 /</w:t>
            </w:r>
          </w:p>
          <w:p w:rsidRPr="00CD213F" w:rsidR="00C51CBA" w:rsidP="00C51CBA" w:rsidRDefault="00C51CBA" w14:paraId="3C8FDC0C" w14:textId="0F4914C8">
            <w:pPr>
              <w:jc w:val="center"/>
              <w:rPr>
                <w:rFonts w:ascii="Arial" w:hAnsi="Arial" w:cs="Arial"/>
                <w:b/>
                <w:bCs/>
                <w:sz w:val="13"/>
                <w:szCs w:val="13"/>
              </w:rPr>
            </w:pPr>
            <w:r w:rsidRPr="00E7500F">
              <w:rPr>
                <w:rFonts w:ascii="Arial" w:hAnsi="Arial" w:cs="Arial"/>
                <w:sz w:val="13"/>
                <w:szCs w:val="17"/>
              </w:rPr>
              <w:t>$262.366.800</w:t>
            </w:r>
          </w:p>
        </w:tc>
        <w:tc>
          <w:tcPr>
            <w:tcW w:w="799" w:type="dxa"/>
            <w:tcMar/>
          </w:tcPr>
          <w:p w:rsidRPr="00E7500F" w:rsidR="00C51CBA" w:rsidP="00C51CBA" w:rsidRDefault="00C51CBA" w14:paraId="01AEE340" w14:textId="77777777">
            <w:pPr>
              <w:jc w:val="center"/>
              <w:rPr>
                <w:rFonts w:ascii="Arial" w:hAnsi="Arial" w:cs="Arial"/>
                <w:sz w:val="13"/>
                <w:szCs w:val="17"/>
              </w:rPr>
            </w:pPr>
          </w:p>
          <w:p w:rsidRPr="00E7500F" w:rsidR="00C51CBA" w:rsidP="00C51CBA" w:rsidRDefault="00C51CBA" w14:paraId="2D50B045" w14:textId="77777777">
            <w:pPr>
              <w:jc w:val="center"/>
              <w:rPr>
                <w:rFonts w:ascii="Arial" w:hAnsi="Arial" w:cs="Arial"/>
                <w:sz w:val="13"/>
                <w:szCs w:val="17"/>
              </w:rPr>
            </w:pPr>
          </w:p>
          <w:p w:rsidRPr="00E7500F" w:rsidR="00C51CBA" w:rsidP="00C51CBA" w:rsidRDefault="00C51CBA" w14:paraId="0B870C62" w14:textId="77777777">
            <w:pPr>
              <w:jc w:val="center"/>
              <w:rPr>
                <w:rFonts w:ascii="Arial" w:hAnsi="Arial" w:cs="Arial"/>
                <w:sz w:val="13"/>
                <w:szCs w:val="17"/>
              </w:rPr>
            </w:pPr>
          </w:p>
          <w:p w:rsidRPr="00E7500F" w:rsidR="00C51CBA" w:rsidP="00C51CBA" w:rsidRDefault="00C51CBA" w14:paraId="56F2B064" w14:textId="77777777">
            <w:pPr>
              <w:jc w:val="center"/>
              <w:rPr>
                <w:rFonts w:ascii="Arial" w:hAnsi="Arial" w:cs="Arial"/>
                <w:sz w:val="13"/>
                <w:szCs w:val="17"/>
              </w:rPr>
            </w:pPr>
            <w:r w:rsidRPr="00E7500F">
              <w:rPr>
                <w:rFonts w:ascii="Arial" w:hAnsi="Arial" w:cs="Arial"/>
                <w:sz w:val="13"/>
                <w:szCs w:val="17"/>
              </w:rPr>
              <w:t>8</w:t>
            </w:r>
          </w:p>
          <w:p w:rsidRPr="00CD213F" w:rsidR="00C51CBA" w:rsidP="00C51CBA" w:rsidRDefault="00C51CBA" w14:paraId="75F98109" w14:textId="3765CD49">
            <w:pPr>
              <w:jc w:val="center"/>
              <w:rPr>
                <w:rFonts w:ascii="Arial" w:hAnsi="Arial" w:cs="Arial"/>
                <w:b/>
                <w:bCs/>
                <w:sz w:val="13"/>
                <w:szCs w:val="13"/>
              </w:rPr>
            </w:pPr>
            <w:r w:rsidRPr="00E7500F">
              <w:rPr>
                <w:rFonts w:ascii="Arial" w:hAnsi="Arial" w:cs="Arial"/>
                <w:sz w:val="13"/>
                <w:szCs w:val="17"/>
              </w:rPr>
              <w:t>meses</w:t>
            </w:r>
          </w:p>
        </w:tc>
        <w:tc>
          <w:tcPr>
            <w:tcW w:w="1364" w:type="dxa"/>
            <w:tcMar/>
          </w:tcPr>
          <w:p w:rsidRPr="00E7500F" w:rsidR="00C51CBA" w:rsidP="00C51CBA" w:rsidRDefault="00C51CBA" w14:paraId="57814502" w14:textId="77777777">
            <w:pPr>
              <w:jc w:val="center"/>
              <w:rPr>
                <w:rFonts w:ascii="Arial" w:hAnsi="Arial" w:cs="Arial"/>
                <w:sz w:val="13"/>
                <w:szCs w:val="17"/>
              </w:rPr>
            </w:pPr>
          </w:p>
          <w:p w:rsidRPr="00CD213F" w:rsidR="00C51CBA" w:rsidP="00C51CBA" w:rsidRDefault="00C51CBA" w14:paraId="7FD83DD0" w14:textId="15412F40">
            <w:pPr>
              <w:jc w:val="center"/>
              <w:rPr>
                <w:rFonts w:ascii="Arial" w:hAnsi="Arial" w:cs="Arial"/>
                <w:b/>
                <w:bCs/>
                <w:sz w:val="13"/>
                <w:szCs w:val="13"/>
              </w:rPr>
            </w:pPr>
            <w:r w:rsidRPr="00E7500F">
              <w:rPr>
                <w:rFonts w:ascii="Arial" w:hAnsi="Arial" w:cs="Arial"/>
                <w:sz w:val="13"/>
                <w:szCs w:val="17"/>
              </w:rPr>
              <w:t>Selección abreviada subasta inversa (Ultimo lance mínimo del 5%)</w:t>
            </w:r>
          </w:p>
        </w:tc>
        <w:tc>
          <w:tcPr>
            <w:tcW w:w="1307" w:type="dxa"/>
            <w:tcMar/>
          </w:tcPr>
          <w:p w:rsidRPr="00E7500F" w:rsidR="00C51CBA" w:rsidP="00C51CBA" w:rsidRDefault="00C51CBA" w14:paraId="00BE75B5" w14:textId="77777777">
            <w:pPr>
              <w:jc w:val="center"/>
              <w:rPr>
                <w:rFonts w:ascii="Arial" w:hAnsi="Arial" w:cs="Arial"/>
                <w:sz w:val="13"/>
                <w:szCs w:val="17"/>
              </w:rPr>
            </w:pPr>
            <w:r w:rsidRPr="00E7500F">
              <w:rPr>
                <w:rFonts w:ascii="Arial" w:hAnsi="Arial" w:cs="Arial"/>
                <w:sz w:val="13"/>
                <w:szCs w:val="17"/>
              </w:rPr>
              <w:t>ANNAR DIAGNOSTICA IMPORT S.A.S. LOTE 2- ENZIMAS</w:t>
            </w:r>
          </w:p>
          <w:p w:rsidRPr="00E7500F" w:rsidR="00C51CBA" w:rsidP="00C51CBA" w:rsidRDefault="00C51CBA" w14:paraId="25B650DC" w14:textId="77777777">
            <w:pPr>
              <w:jc w:val="center"/>
              <w:rPr>
                <w:rFonts w:ascii="Arial" w:hAnsi="Arial" w:cs="Arial"/>
                <w:sz w:val="13"/>
                <w:szCs w:val="17"/>
              </w:rPr>
            </w:pPr>
            <w:r w:rsidRPr="00E7500F">
              <w:rPr>
                <w:rFonts w:ascii="Arial" w:hAnsi="Arial" w:cs="Arial"/>
                <w:sz w:val="13"/>
                <w:szCs w:val="17"/>
              </w:rPr>
              <w:t>/ SUMINISTROS CLINICOS ISLA SAS LOTE 3-</w:t>
            </w:r>
          </w:p>
          <w:p w:rsidRPr="00E7500F" w:rsidR="00C51CBA" w:rsidP="00C51CBA" w:rsidRDefault="00C51CBA" w14:paraId="5E48D2ED" w14:textId="77777777">
            <w:pPr>
              <w:jc w:val="center"/>
              <w:rPr>
                <w:rFonts w:ascii="Arial" w:hAnsi="Arial" w:cs="Arial"/>
                <w:sz w:val="13"/>
                <w:szCs w:val="17"/>
              </w:rPr>
            </w:pPr>
            <w:r w:rsidRPr="00E7500F">
              <w:rPr>
                <w:rFonts w:ascii="Arial" w:hAnsi="Arial" w:cs="Arial"/>
                <w:sz w:val="13"/>
                <w:szCs w:val="17"/>
              </w:rPr>
              <w:t>SONDAS, PRIMERS SECUENCIACIÓN</w:t>
            </w:r>
          </w:p>
          <w:p w:rsidRPr="00CD213F" w:rsidR="00C51CBA" w:rsidP="00C51CBA" w:rsidRDefault="00C51CBA" w14:paraId="25C84508" w14:textId="2AD0AC9F">
            <w:pPr>
              <w:jc w:val="center"/>
              <w:rPr>
                <w:rFonts w:ascii="Arial" w:hAnsi="Arial" w:cs="Arial"/>
                <w:b/>
                <w:bCs/>
                <w:sz w:val="13"/>
                <w:szCs w:val="13"/>
              </w:rPr>
            </w:pPr>
            <w:r w:rsidRPr="00E7500F">
              <w:rPr>
                <w:rFonts w:ascii="Arial" w:hAnsi="Arial" w:cs="Arial"/>
                <w:sz w:val="13"/>
                <w:szCs w:val="17"/>
              </w:rPr>
              <w:t>/ SUMINISTROS CLINICOS ISLA SAS LOTE 1-KIT DE EXTRACCIÓN DNA</w:t>
            </w:r>
          </w:p>
        </w:tc>
      </w:tr>
      <w:tr w:rsidRPr="00CD213F" w:rsidR="00C51CBA" w:rsidTr="0605539E" w14:paraId="7AE34B70" w14:textId="77777777">
        <w:trPr>
          <w:trHeight w:val="338"/>
        </w:trPr>
        <w:tc>
          <w:tcPr>
            <w:tcW w:w="412" w:type="dxa"/>
            <w:tcMar/>
            <w:vAlign w:val="center"/>
          </w:tcPr>
          <w:p w:rsidR="00C51CBA" w:rsidP="00DF1A58" w:rsidRDefault="00C51CBA" w14:paraId="6819B7B6" w14:textId="4C48CC43">
            <w:pPr>
              <w:jc w:val="center"/>
              <w:rPr>
                <w:rFonts w:ascii="Arial" w:hAnsi="Arial" w:cs="Arial"/>
                <w:b/>
                <w:bCs/>
                <w:sz w:val="13"/>
                <w:szCs w:val="13"/>
              </w:rPr>
            </w:pPr>
            <w:r>
              <w:rPr>
                <w:rFonts w:ascii="Arial" w:hAnsi="Arial" w:cs="Arial"/>
                <w:sz w:val="13"/>
                <w:szCs w:val="17"/>
              </w:rPr>
              <w:t>2</w:t>
            </w:r>
          </w:p>
        </w:tc>
        <w:tc>
          <w:tcPr>
            <w:tcW w:w="939" w:type="dxa"/>
            <w:tcMar/>
            <w:vAlign w:val="center"/>
          </w:tcPr>
          <w:p w:rsidRPr="00E7500F" w:rsidR="00C51CBA" w:rsidP="00DF1A58" w:rsidRDefault="00C51CBA" w14:paraId="1FD108B9" w14:textId="77777777">
            <w:pPr>
              <w:jc w:val="center"/>
              <w:rPr>
                <w:rFonts w:ascii="Arial" w:hAnsi="Arial" w:cs="Arial"/>
                <w:sz w:val="13"/>
                <w:szCs w:val="17"/>
              </w:rPr>
            </w:pPr>
          </w:p>
          <w:p w:rsidRPr="00E7500F" w:rsidR="00C51CBA" w:rsidP="00DF1A58" w:rsidRDefault="00C51CBA" w14:paraId="314867A4" w14:textId="77777777">
            <w:pPr>
              <w:jc w:val="center"/>
              <w:rPr>
                <w:rFonts w:ascii="Arial" w:hAnsi="Arial" w:cs="Arial"/>
                <w:sz w:val="13"/>
                <w:szCs w:val="13"/>
              </w:rPr>
            </w:pPr>
            <w:commentRangeStart w:id="1947079735"/>
            <w:r w:rsidRPr="0605539E" w:rsidR="0D2F2AC8">
              <w:rPr>
                <w:rFonts w:ascii="Arial" w:hAnsi="Arial" w:cs="Arial"/>
                <w:sz w:val="13"/>
                <w:szCs w:val="13"/>
              </w:rPr>
              <w:t>FFDS- CD- 3037-</w:t>
            </w:r>
          </w:p>
          <w:p w:rsidRPr="00E7500F" w:rsidR="00C51CBA" w:rsidP="00DF1A58" w:rsidRDefault="00C51CBA" w14:paraId="3DA9BE19" w14:textId="41BCCE87">
            <w:pPr>
              <w:jc w:val="center"/>
              <w:rPr>
                <w:rFonts w:ascii="Arial" w:hAnsi="Arial" w:cs="Arial"/>
                <w:sz w:val="13"/>
                <w:szCs w:val="13"/>
              </w:rPr>
            </w:pPr>
            <w:r w:rsidRPr="0605539E" w:rsidR="0D2F2AC8">
              <w:rPr>
                <w:rFonts w:ascii="Arial" w:hAnsi="Arial" w:cs="Arial"/>
                <w:sz w:val="13"/>
                <w:szCs w:val="13"/>
              </w:rPr>
              <w:t>2020</w:t>
            </w:r>
            <w:commentRangeEnd w:id="1947079735"/>
            <w:r>
              <w:rPr>
                <w:rStyle w:val="CommentReference"/>
              </w:rPr>
              <w:commentReference w:id="1947079735"/>
            </w:r>
          </w:p>
        </w:tc>
        <w:tc>
          <w:tcPr>
            <w:tcW w:w="2133" w:type="dxa"/>
            <w:tcMar/>
            <w:vAlign w:val="center"/>
          </w:tcPr>
          <w:p w:rsidRPr="00DF1A58" w:rsidR="00C51CBA" w:rsidP="00DF1A58" w:rsidRDefault="00C51CBA" w14:paraId="034BE39E" w14:textId="77777777">
            <w:pPr>
              <w:jc w:val="center"/>
              <w:rPr>
                <w:rFonts w:ascii="Arial" w:hAnsi="Arial" w:cs="Arial"/>
                <w:sz w:val="11"/>
                <w:szCs w:val="16"/>
              </w:rPr>
            </w:pPr>
            <w:r w:rsidRPr="00DF1A58">
              <w:rPr>
                <w:rFonts w:ascii="Arial" w:hAnsi="Arial" w:cs="Arial"/>
                <w:sz w:val="11"/>
                <w:szCs w:val="16"/>
              </w:rPr>
              <w:t>CONTRATAR EL SUMINISTRO DE ENZIMAS, PRIMERS, MARCADORES DE PESO, SÍNTESIS DE SONDAS PARA REALIZAR LA</w:t>
            </w:r>
          </w:p>
          <w:p w:rsidRPr="00E7500F" w:rsidR="00C51CBA" w:rsidP="00DF1A58" w:rsidRDefault="00C51CBA" w14:paraId="33EE9E06" w14:textId="1167DE52">
            <w:pPr>
              <w:jc w:val="center"/>
              <w:rPr>
                <w:rFonts w:ascii="Arial" w:hAnsi="Arial" w:cs="Arial"/>
                <w:sz w:val="13"/>
                <w:szCs w:val="17"/>
              </w:rPr>
            </w:pPr>
            <w:r w:rsidRPr="00DF1A58">
              <w:rPr>
                <w:rFonts w:ascii="Arial" w:hAnsi="Arial" w:cs="Arial"/>
                <w:sz w:val="11"/>
                <w:szCs w:val="16"/>
              </w:rPr>
              <w:t>DETECCIÓN DE COVID19.</w:t>
            </w:r>
          </w:p>
        </w:tc>
        <w:tc>
          <w:tcPr>
            <w:tcW w:w="941" w:type="dxa"/>
            <w:tcMar/>
            <w:vAlign w:val="center"/>
          </w:tcPr>
          <w:p w:rsidRPr="00E7500F" w:rsidR="00C51CBA" w:rsidP="00DF1A58" w:rsidRDefault="00C51CBA" w14:paraId="643116F5" w14:textId="3197F0B0">
            <w:pPr>
              <w:jc w:val="center"/>
              <w:rPr>
                <w:rFonts w:ascii="Arial" w:hAnsi="Arial" w:cs="Arial"/>
                <w:sz w:val="13"/>
                <w:szCs w:val="17"/>
              </w:rPr>
            </w:pPr>
            <w:r w:rsidRPr="00E7500F">
              <w:rPr>
                <w:rFonts w:ascii="Arial" w:hAnsi="Arial" w:cs="Arial"/>
                <w:sz w:val="13"/>
                <w:szCs w:val="17"/>
              </w:rPr>
              <w:t>2020</w:t>
            </w:r>
          </w:p>
        </w:tc>
        <w:tc>
          <w:tcPr>
            <w:tcW w:w="1346" w:type="dxa"/>
            <w:tcMar/>
            <w:vAlign w:val="center"/>
          </w:tcPr>
          <w:p w:rsidRPr="00E7500F" w:rsidR="00C51CBA" w:rsidP="00DF1A58" w:rsidRDefault="00C51CBA" w14:paraId="4A4A997C" w14:textId="4E52A86E">
            <w:pPr>
              <w:jc w:val="center"/>
              <w:rPr>
                <w:rFonts w:ascii="Arial" w:hAnsi="Arial" w:cs="Arial"/>
                <w:sz w:val="13"/>
                <w:szCs w:val="17"/>
              </w:rPr>
            </w:pPr>
            <w:r w:rsidRPr="00E7500F">
              <w:rPr>
                <w:rFonts w:ascii="Arial" w:hAnsi="Arial" w:cs="Arial"/>
                <w:sz w:val="13"/>
                <w:szCs w:val="17"/>
              </w:rPr>
              <w:t>$2.141.390.000</w:t>
            </w:r>
          </w:p>
        </w:tc>
        <w:tc>
          <w:tcPr>
            <w:tcW w:w="799" w:type="dxa"/>
            <w:tcMar/>
            <w:vAlign w:val="center"/>
          </w:tcPr>
          <w:p w:rsidRPr="00E7500F" w:rsidR="00C51CBA" w:rsidP="00DF1A58" w:rsidRDefault="00C51CBA" w14:paraId="541474A7" w14:textId="77777777">
            <w:pPr>
              <w:jc w:val="center"/>
              <w:rPr>
                <w:rFonts w:ascii="Arial" w:hAnsi="Arial" w:cs="Arial"/>
                <w:sz w:val="13"/>
                <w:szCs w:val="17"/>
              </w:rPr>
            </w:pPr>
          </w:p>
          <w:p w:rsidRPr="00E7500F" w:rsidR="00C51CBA" w:rsidP="00DF1A58" w:rsidRDefault="00C51CBA" w14:paraId="3472F59B" w14:textId="77777777">
            <w:pPr>
              <w:jc w:val="center"/>
              <w:rPr>
                <w:rFonts w:ascii="Arial" w:hAnsi="Arial" w:cs="Arial"/>
                <w:sz w:val="13"/>
                <w:szCs w:val="17"/>
              </w:rPr>
            </w:pPr>
            <w:r w:rsidRPr="00E7500F">
              <w:rPr>
                <w:rFonts w:ascii="Arial" w:hAnsi="Arial" w:cs="Arial"/>
                <w:sz w:val="13"/>
                <w:szCs w:val="17"/>
              </w:rPr>
              <w:t>45</w:t>
            </w:r>
          </w:p>
          <w:p w:rsidRPr="00E7500F" w:rsidR="00C51CBA" w:rsidP="00DF1A58" w:rsidRDefault="00C51CBA" w14:paraId="2AEEF3C7" w14:textId="39450E41">
            <w:pPr>
              <w:jc w:val="center"/>
              <w:rPr>
                <w:rFonts w:ascii="Arial" w:hAnsi="Arial" w:cs="Arial"/>
                <w:sz w:val="13"/>
                <w:szCs w:val="17"/>
              </w:rPr>
            </w:pPr>
            <w:r w:rsidRPr="00E7500F">
              <w:rPr>
                <w:rFonts w:ascii="Arial" w:hAnsi="Arial" w:cs="Arial"/>
                <w:sz w:val="13"/>
                <w:szCs w:val="17"/>
              </w:rPr>
              <w:t>días</w:t>
            </w:r>
          </w:p>
        </w:tc>
        <w:tc>
          <w:tcPr>
            <w:tcW w:w="1364" w:type="dxa"/>
            <w:tcMar/>
            <w:vAlign w:val="center"/>
          </w:tcPr>
          <w:p w:rsidRPr="00E7500F" w:rsidR="00C51CBA" w:rsidP="00DF1A58" w:rsidRDefault="00C51CBA" w14:paraId="2C0AE8F1" w14:textId="1EEC65DE">
            <w:pPr>
              <w:jc w:val="center"/>
              <w:rPr>
                <w:rFonts w:ascii="Arial" w:hAnsi="Arial" w:cs="Arial"/>
                <w:sz w:val="13"/>
                <w:szCs w:val="17"/>
              </w:rPr>
            </w:pPr>
            <w:r w:rsidRPr="00E7500F">
              <w:rPr>
                <w:rFonts w:ascii="Arial" w:hAnsi="Arial" w:cs="Arial"/>
                <w:sz w:val="13"/>
                <w:szCs w:val="17"/>
              </w:rPr>
              <w:t>Contratación directa.</w:t>
            </w:r>
          </w:p>
        </w:tc>
        <w:tc>
          <w:tcPr>
            <w:tcW w:w="1307" w:type="dxa"/>
            <w:tcMar/>
            <w:vAlign w:val="center"/>
          </w:tcPr>
          <w:p w:rsidRPr="00E7500F" w:rsidR="00C51CBA" w:rsidP="00DF1A58" w:rsidRDefault="00C51CBA" w14:paraId="3997429D" w14:textId="7274DC33">
            <w:pPr>
              <w:jc w:val="center"/>
              <w:rPr>
                <w:rFonts w:ascii="Arial" w:hAnsi="Arial" w:cs="Arial"/>
                <w:sz w:val="13"/>
                <w:szCs w:val="17"/>
              </w:rPr>
            </w:pPr>
            <w:r w:rsidRPr="00E7500F">
              <w:rPr>
                <w:rFonts w:ascii="Arial" w:hAnsi="Arial" w:cs="Arial"/>
                <w:sz w:val="13"/>
                <w:szCs w:val="17"/>
              </w:rPr>
              <w:t>GENPRODUCTS COMPANY SAS</w:t>
            </w:r>
          </w:p>
        </w:tc>
      </w:tr>
      <w:tr w:rsidRPr="00CD213F" w:rsidR="00C51CBA" w:rsidTr="0605539E" w14:paraId="26102929" w14:textId="77777777">
        <w:trPr>
          <w:trHeight w:val="269"/>
        </w:trPr>
        <w:tc>
          <w:tcPr>
            <w:tcW w:w="412" w:type="dxa"/>
            <w:tcMar/>
          </w:tcPr>
          <w:p w:rsidRPr="00CD213F" w:rsidR="00C51CBA" w:rsidP="00C51CBA" w:rsidRDefault="00DF1A58" w14:paraId="36A6D7F2" w14:textId="05F46D4E">
            <w:pPr>
              <w:jc w:val="center"/>
              <w:rPr>
                <w:rFonts w:ascii="Arial" w:hAnsi="Arial" w:cs="Arial"/>
                <w:sz w:val="13"/>
                <w:szCs w:val="17"/>
              </w:rPr>
            </w:pPr>
            <w:r>
              <w:rPr>
                <w:rFonts w:ascii="Arial" w:hAnsi="Arial" w:cs="Arial"/>
                <w:sz w:val="13"/>
                <w:szCs w:val="17"/>
              </w:rPr>
              <w:t>3</w:t>
            </w:r>
          </w:p>
        </w:tc>
        <w:tc>
          <w:tcPr>
            <w:tcW w:w="939" w:type="dxa"/>
            <w:tcMar/>
          </w:tcPr>
          <w:p w:rsidRPr="00E7500F" w:rsidR="00C51CBA" w:rsidP="00C51CBA" w:rsidRDefault="00C51CBA" w14:paraId="0A033CEF" w14:textId="77777777">
            <w:pPr>
              <w:jc w:val="center"/>
              <w:rPr>
                <w:rFonts w:ascii="Arial" w:hAnsi="Arial" w:cs="Arial"/>
                <w:sz w:val="13"/>
                <w:szCs w:val="17"/>
              </w:rPr>
            </w:pPr>
          </w:p>
          <w:p w:rsidRPr="00E7500F" w:rsidR="00C51CBA" w:rsidP="00C51CBA" w:rsidRDefault="00C51CBA" w14:paraId="201829D3" w14:textId="77777777">
            <w:pPr>
              <w:jc w:val="center"/>
              <w:rPr>
                <w:rFonts w:ascii="Arial" w:hAnsi="Arial" w:cs="Arial"/>
                <w:sz w:val="13"/>
                <w:szCs w:val="13"/>
              </w:rPr>
            </w:pPr>
            <w:commentRangeStart w:id="1142462145"/>
            <w:r w:rsidRPr="0605539E" w:rsidR="0D2F2AC8">
              <w:rPr>
                <w:rFonts w:ascii="Arial" w:hAnsi="Arial" w:cs="Arial"/>
                <w:sz w:val="13"/>
                <w:szCs w:val="13"/>
              </w:rPr>
              <w:t>FFDS- SASI- 007-</w:t>
            </w:r>
          </w:p>
          <w:p w:rsidRPr="00CD213F" w:rsidR="00C51CBA" w:rsidP="00C51CBA" w:rsidRDefault="00C51CBA" w14:paraId="39B733F5" w14:textId="5A09527A">
            <w:pPr>
              <w:jc w:val="center"/>
              <w:rPr>
                <w:rFonts w:ascii="Arial" w:hAnsi="Arial" w:cs="Arial"/>
                <w:sz w:val="13"/>
                <w:szCs w:val="13"/>
              </w:rPr>
            </w:pPr>
            <w:r w:rsidRPr="0605539E" w:rsidR="0D2F2AC8">
              <w:rPr>
                <w:rFonts w:ascii="Arial" w:hAnsi="Arial" w:cs="Arial"/>
                <w:sz w:val="13"/>
                <w:szCs w:val="13"/>
              </w:rPr>
              <w:t>2021</w:t>
            </w:r>
            <w:commentRangeEnd w:id="1142462145"/>
            <w:r>
              <w:rPr>
                <w:rStyle w:val="CommentReference"/>
              </w:rPr>
              <w:commentReference w:id="1142462145"/>
            </w:r>
          </w:p>
        </w:tc>
        <w:tc>
          <w:tcPr>
            <w:tcW w:w="2133" w:type="dxa"/>
            <w:tcMar/>
          </w:tcPr>
          <w:p w:rsidRPr="00E7500F" w:rsidR="00C51CBA" w:rsidP="00C51CBA" w:rsidRDefault="00C51CBA" w14:paraId="55C82CE0" w14:textId="77777777">
            <w:pPr>
              <w:jc w:val="center"/>
              <w:rPr>
                <w:rFonts w:ascii="Arial" w:hAnsi="Arial" w:cs="Arial"/>
                <w:sz w:val="13"/>
                <w:szCs w:val="17"/>
              </w:rPr>
            </w:pPr>
            <w:r w:rsidRPr="00E7500F">
              <w:rPr>
                <w:rFonts w:ascii="Arial" w:hAnsi="Arial" w:cs="Arial"/>
                <w:sz w:val="13"/>
                <w:szCs w:val="17"/>
              </w:rPr>
              <w:t>Contratar el suministro de primer, marcadores de peso, síntesis de sondas y demás insumos para realizar pruebas COVID - 19 y</w:t>
            </w:r>
          </w:p>
          <w:p w:rsidRPr="00E7500F" w:rsidR="00C51CBA" w:rsidP="00C51CBA" w:rsidRDefault="00C51CBA" w14:paraId="7B6E7140" w14:textId="77777777">
            <w:pPr>
              <w:jc w:val="center"/>
              <w:rPr>
                <w:rFonts w:ascii="Arial" w:hAnsi="Arial" w:cs="Arial"/>
                <w:sz w:val="13"/>
                <w:szCs w:val="17"/>
              </w:rPr>
            </w:pPr>
            <w:r w:rsidRPr="00E7500F">
              <w:rPr>
                <w:rFonts w:ascii="Arial" w:hAnsi="Arial" w:cs="Arial"/>
                <w:sz w:val="13"/>
                <w:szCs w:val="17"/>
              </w:rPr>
              <w:t>demás eventos de interés en salud pública por</w:t>
            </w:r>
          </w:p>
          <w:p w:rsidRPr="00CD213F" w:rsidR="00C51CBA" w:rsidP="00C51CBA" w:rsidRDefault="00C51CBA" w14:paraId="44511E10" w14:textId="56FBA952">
            <w:pPr>
              <w:jc w:val="center"/>
              <w:rPr>
                <w:rFonts w:ascii="Arial" w:hAnsi="Arial" w:cs="Arial"/>
                <w:sz w:val="13"/>
                <w:szCs w:val="17"/>
              </w:rPr>
            </w:pPr>
            <w:r w:rsidRPr="00E7500F">
              <w:rPr>
                <w:rFonts w:ascii="Arial" w:hAnsi="Arial" w:cs="Arial"/>
                <w:sz w:val="13"/>
                <w:szCs w:val="17"/>
              </w:rPr>
              <w:t>biología molecular</w:t>
            </w:r>
          </w:p>
        </w:tc>
        <w:tc>
          <w:tcPr>
            <w:tcW w:w="941" w:type="dxa"/>
            <w:tcMar/>
          </w:tcPr>
          <w:p w:rsidRPr="00E7500F" w:rsidR="00C51CBA" w:rsidP="00C51CBA" w:rsidRDefault="00C51CBA" w14:paraId="603F32D8" w14:textId="77777777">
            <w:pPr>
              <w:jc w:val="center"/>
              <w:rPr>
                <w:rFonts w:ascii="Arial" w:hAnsi="Arial" w:cs="Arial"/>
                <w:sz w:val="13"/>
                <w:szCs w:val="17"/>
              </w:rPr>
            </w:pPr>
          </w:p>
          <w:p w:rsidRPr="00E7500F" w:rsidR="00C51CBA" w:rsidP="00C51CBA" w:rsidRDefault="00C51CBA" w14:paraId="738E6F0B" w14:textId="77777777">
            <w:pPr>
              <w:jc w:val="center"/>
              <w:rPr>
                <w:rFonts w:ascii="Arial" w:hAnsi="Arial" w:cs="Arial"/>
                <w:sz w:val="13"/>
                <w:szCs w:val="17"/>
              </w:rPr>
            </w:pPr>
          </w:p>
          <w:p w:rsidR="00C51CBA" w:rsidP="00C51CBA" w:rsidRDefault="00C51CBA" w14:paraId="24887852" w14:textId="77777777">
            <w:pPr>
              <w:jc w:val="center"/>
              <w:rPr>
                <w:rFonts w:ascii="Arial" w:hAnsi="Arial" w:cs="Arial"/>
                <w:sz w:val="13"/>
                <w:szCs w:val="17"/>
              </w:rPr>
            </w:pPr>
          </w:p>
          <w:p w:rsidRPr="00CD213F" w:rsidR="00C51CBA" w:rsidP="00C51CBA" w:rsidRDefault="00C51CBA" w14:paraId="76FB2067" w14:textId="739B368B">
            <w:pPr>
              <w:jc w:val="center"/>
              <w:rPr>
                <w:rFonts w:ascii="Arial" w:hAnsi="Arial" w:cs="Arial"/>
                <w:sz w:val="13"/>
                <w:szCs w:val="17"/>
              </w:rPr>
            </w:pPr>
            <w:r w:rsidRPr="00E7500F">
              <w:rPr>
                <w:rFonts w:ascii="Arial" w:hAnsi="Arial" w:cs="Arial"/>
                <w:sz w:val="13"/>
                <w:szCs w:val="17"/>
              </w:rPr>
              <w:t>2021</w:t>
            </w:r>
          </w:p>
        </w:tc>
        <w:tc>
          <w:tcPr>
            <w:tcW w:w="1346" w:type="dxa"/>
            <w:tcMar/>
          </w:tcPr>
          <w:p w:rsidRPr="00E7500F" w:rsidR="00C51CBA" w:rsidP="00C51CBA" w:rsidRDefault="00C51CBA" w14:paraId="6BDD7F47" w14:textId="77777777">
            <w:pPr>
              <w:jc w:val="center"/>
              <w:rPr>
                <w:rFonts w:ascii="Arial" w:hAnsi="Arial" w:cs="Arial"/>
                <w:sz w:val="13"/>
                <w:szCs w:val="17"/>
              </w:rPr>
            </w:pPr>
          </w:p>
          <w:p w:rsidRPr="00E7500F" w:rsidR="00C51CBA" w:rsidP="00C51CBA" w:rsidRDefault="00C51CBA" w14:paraId="2B68A5F4" w14:textId="77777777">
            <w:pPr>
              <w:jc w:val="center"/>
              <w:rPr>
                <w:rFonts w:ascii="Arial" w:hAnsi="Arial" w:cs="Arial"/>
                <w:sz w:val="13"/>
                <w:szCs w:val="17"/>
              </w:rPr>
            </w:pPr>
          </w:p>
          <w:p w:rsidRPr="00E7500F" w:rsidR="00C51CBA" w:rsidP="00C51CBA" w:rsidRDefault="00C51CBA" w14:paraId="68B34F7D" w14:textId="77777777">
            <w:pPr>
              <w:jc w:val="center"/>
              <w:rPr>
                <w:rFonts w:ascii="Arial" w:hAnsi="Arial" w:cs="Arial"/>
                <w:sz w:val="13"/>
                <w:szCs w:val="17"/>
              </w:rPr>
            </w:pPr>
          </w:p>
          <w:p w:rsidRPr="00CD213F" w:rsidR="00C51CBA" w:rsidP="00C51CBA" w:rsidRDefault="00C51CBA" w14:paraId="1B171265" w14:textId="54E9E013">
            <w:pPr>
              <w:jc w:val="center"/>
              <w:rPr>
                <w:rFonts w:ascii="Arial" w:hAnsi="Arial" w:cs="Arial"/>
                <w:sz w:val="13"/>
                <w:szCs w:val="17"/>
              </w:rPr>
            </w:pPr>
            <w:r w:rsidRPr="00E7500F">
              <w:rPr>
                <w:rFonts w:ascii="Arial" w:hAnsi="Arial" w:cs="Arial"/>
                <w:sz w:val="13"/>
                <w:szCs w:val="17"/>
              </w:rPr>
              <w:t>$749.700.000</w:t>
            </w:r>
          </w:p>
        </w:tc>
        <w:tc>
          <w:tcPr>
            <w:tcW w:w="799" w:type="dxa"/>
            <w:tcMar/>
          </w:tcPr>
          <w:p w:rsidRPr="00E7500F" w:rsidR="00C51CBA" w:rsidP="00C51CBA" w:rsidRDefault="00C51CBA" w14:paraId="3D99CE8B" w14:textId="77777777">
            <w:pPr>
              <w:jc w:val="center"/>
              <w:rPr>
                <w:rFonts w:ascii="Arial" w:hAnsi="Arial" w:cs="Arial"/>
                <w:sz w:val="13"/>
                <w:szCs w:val="17"/>
              </w:rPr>
            </w:pPr>
          </w:p>
          <w:p w:rsidRPr="00E7500F" w:rsidR="00C51CBA" w:rsidP="00C51CBA" w:rsidRDefault="00C51CBA" w14:paraId="50958FCC" w14:textId="77777777">
            <w:pPr>
              <w:jc w:val="center"/>
              <w:rPr>
                <w:rFonts w:ascii="Arial" w:hAnsi="Arial" w:cs="Arial"/>
                <w:sz w:val="13"/>
                <w:szCs w:val="17"/>
              </w:rPr>
            </w:pPr>
          </w:p>
          <w:p w:rsidRPr="00E7500F" w:rsidR="00C51CBA" w:rsidP="00C51CBA" w:rsidRDefault="00C51CBA" w14:paraId="14BA7521" w14:textId="77777777">
            <w:pPr>
              <w:jc w:val="center"/>
              <w:rPr>
                <w:rFonts w:ascii="Arial" w:hAnsi="Arial" w:cs="Arial"/>
                <w:sz w:val="13"/>
                <w:szCs w:val="17"/>
              </w:rPr>
            </w:pPr>
          </w:p>
          <w:p w:rsidRPr="00E7500F" w:rsidR="00C51CBA" w:rsidP="00C51CBA" w:rsidRDefault="00C51CBA" w14:paraId="52889D4E" w14:textId="77777777">
            <w:pPr>
              <w:jc w:val="center"/>
              <w:rPr>
                <w:rFonts w:ascii="Arial" w:hAnsi="Arial" w:cs="Arial"/>
                <w:sz w:val="13"/>
                <w:szCs w:val="17"/>
              </w:rPr>
            </w:pPr>
            <w:r w:rsidRPr="00E7500F">
              <w:rPr>
                <w:rFonts w:ascii="Arial" w:hAnsi="Arial" w:cs="Arial"/>
                <w:sz w:val="13"/>
                <w:szCs w:val="17"/>
              </w:rPr>
              <w:t>6</w:t>
            </w:r>
          </w:p>
          <w:p w:rsidRPr="00CD213F" w:rsidR="00C51CBA" w:rsidP="00C51CBA" w:rsidRDefault="00C51CBA" w14:paraId="5F2973A6" w14:textId="5E07AC46">
            <w:pPr>
              <w:jc w:val="center"/>
              <w:rPr>
                <w:rFonts w:ascii="Arial" w:hAnsi="Arial" w:cs="Arial"/>
                <w:sz w:val="13"/>
                <w:szCs w:val="17"/>
              </w:rPr>
            </w:pPr>
            <w:r w:rsidRPr="00E7500F">
              <w:rPr>
                <w:rFonts w:ascii="Arial" w:hAnsi="Arial" w:cs="Arial"/>
                <w:sz w:val="13"/>
                <w:szCs w:val="17"/>
              </w:rPr>
              <w:t>meses</w:t>
            </w:r>
          </w:p>
        </w:tc>
        <w:tc>
          <w:tcPr>
            <w:tcW w:w="1364" w:type="dxa"/>
            <w:tcMar/>
          </w:tcPr>
          <w:p w:rsidRPr="00E7500F" w:rsidR="00C51CBA" w:rsidP="00C51CBA" w:rsidRDefault="00C51CBA" w14:paraId="3F26E594" w14:textId="77777777">
            <w:pPr>
              <w:jc w:val="center"/>
              <w:rPr>
                <w:rFonts w:ascii="Arial" w:hAnsi="Arial" w:cs="Arial"/>
                <w:sz w:val="13"/>
                <w:szCs w:val="17"/>
              </w:rPr>
            </w:pPr>
          </w:p>
          <w:p w:rsidRPr="00E7500F" w:rsidR="00C51CBA" w:rsidP="00C51CBA" w:rsidRDefault="00C51CBA" w14:paraId="5154660D" w14:textId="77777777">
            <w:pPr>
              <w:jc w:val="center"/>
              <w:rPr>
                <w:rFonts w:ascii="Arial" w:hAnsi="Arial" w:cs="Arial"/>
                <w:sz w:val="13"/>
                <w:szCs w:val="17"/>
              </w:rPr>
            </w:pPr>
          </w:p>
          <w:p w:rsidRPr="00CD213F" w:rsidR="00C51CBA" w:rsidP="00C51CBA" w:rsidRDefault="00C51CBA" w14:paraId="544681AB" w14:textId="2DDBCF53">
            <w:pPr>
              <w:jc w:val="center"/>
              <w:rPr>
                <w:rFonts w:ascii="Arial" w:hAnsi="Arial" w:cs="Arial"/>
                <w:sz w:val="13"/>
                <w:szCs w:val="17"/>
              </w:rPr>
            </w:pPr>
            <w:r w:rsidRPr="00E7500F">
              <w:rPr>
                <w:rFonts w:ascii="Arial" w:hAnsi="Arial" w:cs="Arial"/>
                <w:sz w:val="13"/>
                <w:szCs w:val="17"/>
              </w:rPr>
              <w:t>Selección abreviada subasta inversa (Margen mínimo de la oferta del 3%</w:t>
            </w:r>
          </w:p>
        </w:tc>
        <w:tc>
          <w:tcPr>
            <w:tcW w:w="1307" w:type="dxa"/>
            <w:tcMar/>
          </w:tcPr>
          <w:p w:rsidRPr="00E7500F" w:rsidR="00C51CBA" w:rsidP="00C51CBA" w:rsidRDefault="00C51CBA" w14:paraId="6BFD6C56" w14:textId="77777777">
            <w:pPr>
              <w:jc w:val="center"/>
              <w:rPr>
                <w:rFonts w:ascii="Arial" w:hAnsi="Arial" w:cs="Arial"/>
                <w:sz w:val="13"/>
                <w:szCs w:val="17"/>
              </w:rPr>
            </w:pPr>
          </w:p>
          <w:p w:rsidRPr="00E7500F" w:rsidR="00C51CBA" w:rsidP="00C51CBA" w:rsidRDefault="00C51CBA" w14:paraId="743201FF" w14:textId="77777777">
            <w:pPr>
              <w:jc w:val="center"/>
              <w:rPr>
                <w:rFonts w:ascii="Arial" w:hAnsi="Arial" w:cs="Arial"/>
                <w:sz w:val="13"/>
                <w:szCs w:val="17"/>
              </w:rPr>
            </w:pPr>
          </w:p>
          <w:p w:rsidRPr="00E7500F" w:rsidR="00C51CBA" w:rsidP="00C51CBA" w:rsidRDefault="00C51CBA" w14:paraId="53177CCA" w14:textId="77777777">
            <w:pPr>
              <w:jc w:val="center"/>
              <w:rPr>
                <w:rFonts w:ascii="Arial" w:hAnsi="Arial" w:cs="Arial"/>
                <w:sz w:val="13"/>
                <w:szCs w:val="17"/>
              </w:rPr>
            </w:pPr>
          </w:p>
          <w:p w:rsidRPr="00CD213F" w:rsidR="00C51CBA" w:rsidP="00C51CBA" w:rsidRDefault="00C51CBA" w14:paraId="2FE95936" w14:textId="471B4333">
            <w:pPr>
              <w:jc w:val="center"/>
              <w:rPr>
                <w:rFonts w:ascii="Arial" w:hAnsi="Arial" w:cs="Arial"/>
                <w:sz w:val="13"/>
                <w:szCs w:val="17"/>
              </w:rPr>
            </w:pPr>
            <w:r w:rsidRPr="00E7500F">
              <w:rPr>
                <w:rFonts w:ascii="Arial" w:hAnsi="Arial" w:cs="Arial"/>
                <w:sz w:val="13"/>
                <w:szCs w:val="17"/>
              </w:rPr>
              <w:t>AM ASESORÍA Y MANTENIMIENTO LTDA</w:t>
            </w:r>
          </w:p>
        </w:tc>
      </w:tr>
      <w:tr w:rsidRPr="00CD213F" w:rsidR="00C51CBA" w:rsidTr="0605539E" w14:paraId="14FAC5CB" w14:textId="77777777">
        <w:trPr>
          <w:trHeight w:val="269"/>
        </w:trPr>
        <w:tc>
          <w:tcPr>
            <w:tcW w:w="412" w:type="dxa"/>
            <w:tcMar/>
          </w:tcPr>
          <w:p w:rsidRPr="00CD213F" w:rsidR="00C51CBA" w:rsidP="00C51CBA" w:rsidRDefault="00C51CBA" w14:paraId="5507DABE" w14:textId="7D08FBE3">
            <w:pPr>
              <w:jc w:val="center"/>
              <w:rPr>
                <w:rFonts w:ascii="Arial" w:hAnsi="Arial" w:cs="Arial"/>
                <w:sz w:val="13"/>
                <w:szCs w:val="17"/>
              </w:rPr>
            </w:pPr>
            <w:r>
              <w:rPr>
                <w:rFonts w:ascii="Arial" w:hAnsi="Arial" w:cs="Arial"/>
                <w:sz w:val="13"/>
                <w:szCs w:val="17"/>
              </w:rPr>
              <w:t>4</w:t>
            </w:r>
          </w:p>
        </w:tc>
        <w:tc>
          <w:tcPr>
            <w:tcW w:w="939" w:type="dxa"/>
            <w:tcMar/>
          </w:tcPr>
          <w:p w:rsidRPr="00CD213F" w:rsidR="00C51CBA" w:rsidP="00C51CBA" w:rsidRDefault="00C51CBA" w14:paraId="295F847D" w14:textId="5CB4335E">
            <w:pPr>
              <w:jc w:val="center"/>
              <w:rPr>
                <w:rFonts w:ascii="Arial" w:hAnsi="Arial" w:cs="Arial"/>
                <w:sz w:val="13"/>
                <w:szCs w:val="17"/>
              </w:rPr>
            </w:pPr>
            <w:r w:rsidRPr="00E7500F">
              <w:rPr>
                <w:rFonts w:ascii="Arial" w:hAnsi="Arial" w:cs="Arial"/>
                <w:sz w:val="13"/>
                <w:szCs w:val="17"/>
              </w:rPr>
              <w:t>FFDS-SASI-003-2023</w:t>
            </w:r>
          </w:p>
        </w:tc>
        <w:tc>
          <w:tcPr>
            <w:tcW w:w="2133" w:type="dxa"/>
            <w:shd w:val="clear" w:color="auto" w:fill="FFFFFF" w:themeFill="background1"/>
            <w:tcMar/>
            <w:vAlign w:val="center"/>
          </w:tcPr>
          <w:p w:rsidRPr="00CD213F" w:rsidR="00C51CBA" w:rsidP="00C51CBA" w:rsidRDefault="00C51CBA" w14:paraId="506A849A" w14:textId="082387C6">
            <w:pPr>
              <w:jc w:val="center"/>
              <w:rPr>
                <w:rFonts w:ascii="Arial" w:hAnsi="Arial" w:cs="Arial"/>
                <w:sz w:val="13"/>
                <w:szCs w:val="17"/>
              </w:rPr>
            </w:pPr>
            <w:r w:rsidRPr="00DF1A58">
              <w:rPr>
                <w:rFonts w:ascii="Arial" w:hAnsi="Arial" w:cs="Arial"/>
                <w:sz w:val="13"/>
                <w:szCs w:val="18"/>
              </w:rPr>
              <w:t>CONTRATAR EL SUMINISTRO DE PRIMERS, MARCADORES DE PESO, SÍNTESIS DE SONDAS Y DEMÁS INSUMOS PARA REALIZAR PRUEBAS COVID- 19 Y DEMÁS EVENTOS DE INTERÉS EN SALUD PÚBLICA POR BIOLOGÍA MOLECULAR.</w:t>
            </w:r>
          </w:p>
        </w:tc>
        <w:tc>
          <w:tcPr>
            <w:tcW w:w="941" w:type="dxa"/>
            <w:tcMar/>
          </w:tcPr>
          <w:p w:rsidRPr="00CD213F" w:rsidR="00C51CBA" w:rsidP="00C51CBA" w:rsidRDefault="00C51CBA" w14:paraId="216DF5F1" w14:textId="561C7C9D">
            <w:pPr>
              <w:jc w:val="center"/>
              <w:rPr>
                <w:rFonts w:ascii="Arial" w:hAnsi="Arial" w:cs="Arial"/>
                <w:sz w:val="13"/>
                <w:szCs w:val="17"/>
              </w:rPr>
            </w:pPr>
            <w:r>
              <w:rPr>
                <w:rFonts w:ascii="Arial" w:hAnsi="Arial" w:cs="Arial"/>
                <w:sz w:val="13"/>
                <w:szCs w:val="17"/>
              </w:rPr>
              <w:t>2023</w:t>
            </w:r>
          </w:p>
        </w:tc>
        <w:tc>
          <w:tcPr>
            <w:tcW w:w="1346" w:type="dxa"/>
            <w:tcMar/>
          </w:tcPr>
          <w:p w:rsidRPr="00CD213F" w:rsidR="00C51CBA" w:rsidP="00C51CBA" w:rsidRDefault="00C51CBA" w14:paraId="1280EAE8" w14:textId="1DE56A08">
            <w:pPr>
              <w:jc w:val="center"/>
              <w:rPr>
                <w:rFonts w:ascii="Arial" w:hAnsi="Arial" w:cs="Arial"/>
                <w:sz w:val="13"/>
                <w:szCs w:val="17"/>
              </w:rPr>
            </w:pPr>
            <w:r>
              <w:rPr>
                <w:rFonts w:ascii="Arial" w:hAnsi="Arial" w:cs="Arial"/>
                <w:sz w:val="13"/>
                <w:szCs w:val="17"/>
              </w:rPr>
              <w:t>$175.005.072</w:t>
            </w:r>
          </w:p>
        </w:tc>
        <w:tc>
          <w:tcPr>
            <w:tcW w:w="799" w:type="dxa"/>
            <w:tcMar/>
          </w:tcPr>
          <w:p w:rsidRPr="00E7500F" w:rsidR="00C51CBA" w:rsidP="00C51CBA" w:rsidRDefault="00C51CBA" w14:paraId="76C07D47" w14:textId="052163F7">
            <w:pPr>
              <w:jc w:val="center"/>
              <w:rPr>
                <w:rFonts w:ascii="Arial" w:hAnsi="Arial" w:cs="Arial"/>
                <w:sz w:val="13"/>
                <w:szCs w:val="17"/>
              </w:rPr>
            </w:pPr>
            <w:r>
              <w:rPr>
                <w:rFonts w:ascii="Arial" w:hAnsi="Arial" w:cs="Arial"/>
                <w:sz w:val="13"/>
                <w:szCs w:val="17"/>
              </w:rPr>
              <w:t>Ocho (8) meses</w:t>
            </w:r>
          </w:p>
        </w:tc>
        <w:tc>
          <w:tcPr>
            <w:tcW w:w="1364" w:type="dxa"/>
            <w:tcMar/>
          </w:tcPr>
          <w:p w:rsidRPr="00E7500F" w:rsidR="00C51CBA" w:rsidP="00C51CBA" w:rsidRDefault="0014133F" w14:paraId="5192F312" w14:textId="01128A9A">
            <w:pPr>
              <w:jc w:val="center"/>
              <w:rPr>
                <w:rFonts w:ascii="Arial" w:hAnsi="Arial" w:cs="Arial"/>
                <w:sz w:val="13"/>
                <w:szCs w:val="17"/>
              </w:rPr>
            </w:pPr>
            <w:r w:rsidRPr="0014133F">
              <w:rPr>
                <w:rFonts w:ascii="Arial" w:hAnsi="Arial" w:cs="Arial"/>
                <w:sz w:val="13"/>
                <w:szCs w:val="17"/>
              </w:rPr>
              <w:t>Selección abreviada subasta inversa</w:t>
            </w:r>
          </w:p>
        </w:tc>
        <w:tc>
          <w:tcPr>
            <w:tcW w:w="1307" w:type="dxa"/>
            <w:tcMar/>
          </w:tcPr>
          <w:p w:rsidRPr="00E7500F" w:rsidR="00C51CBA" w:rsidP="00C51CBA" w:rsidRDefault="00C51CBA" w14:paraId="68037445" w14:textId="77777777">
            <w:pPr>
              <w:jc w:val="center"/>
              <w:rPr>
                <w:rFonts w:ascii="Arial" w:hAnsi="Arial" w:cs="Arial"/>
                <w:sz w:val="13"/>
                <w:szCs w:val="17"/>
              </w:rPr>
            </w:pPr>
            <w:r w:rsidRPr="00E7500F">
              <w:rPr>
                <w:rFonts w:ascii="Arial" w:hAnsi="Arial" w:cs="Arial"/>
                <w:sz w:val="13"/>
                <w:szCs w:val="17"/>
              </w:rPr>
              <w:t>EQUIPOS Y LABORATORIO DE</w:t>
            </w:r>
          </w:p>
          <w:p w:rsidRPr="00E7500F" w:rsidR="00C51CBA" w:rsidP="00C51CBA" w:rsidRDefault="00C51CBA" w14:paraId="0D83D122" w14:textId="679059B3">
            <w:pPr>
              <w:jc w:val="center"/>
              <w:rPr>
                <w:rFonts w:ascii="Arial" w:hAnsi="Arial" w:cs="Arial"/>
                <w:sz w:val="13"/>
                <w:szCs w:val="17"/>
              </w:rPr>
            </w:pPr>
            <w:r w:rsidRPr="00E7500F">
              <w:rPr>
                <w:rFonts w:ascii="Arial" w:hAnsi="Arial" w:cs="Arial"/>
                <w:sz w:val="13"/>
                <w:szCs w:val="17"/>
              </w:rPr>
              <w:t xml:space="preserve"> COLOMBIA S.A.S</w:t>
            </w:r>
          </w:p>
        </w:tc>
      </w:tr>
    </w:tbl>
    <w:p w:rsidRPr="007E4C89" w:rsidR="00450EE8" w:rsidP="49C1D63F" w:rsidRDefault="7E74E197" w14:paraId="626A0094" w14:textId="6E7306C1">
      <w:pPr>
        <w:tabs>
          <w:tab w:val="left" w:pos="284"/>
        </w:tabs>
        <w:ind w:right="-660"/>
        <w:jc w:val="both"/>
      </w:pPr>
      <w:r w:rsidRPr="49C1D63F">
        <w:rPr>
          <w:rFonts w:ascii="Arial" w:hAnsi="Arial" w:eastAsia="Arial" w:cs="Arial"/>
          <w:b/>
          <w:bCs/>
          <w:sz w:val="18"/>
          <w:szCs w:val="18"/>
        </w:rPr>
        <w:t>Nota Aclaratoria:</w:t>
      </w:r>
      <w:r w:rsidRPr="49C1D63F">
        <w:rPr>
          <w:rFonts w:ascii="Arial" w:hAnsi="Arial" w:eastAsia="Arial" w:cs="Arial"/>
          <w:sz w:val="18"/>
          <w:szCs w:val="18"/>
        </w:rPr>
        <w:t xml:space="preserve"> De acuerdo con la relación de contratos suscritos durante los últimos años en la Subdirección de Laboratorio de Salud Pública se indica, que para la vigencia 2024</w:t>
      </w:r>
      <w:r w:rsidR="005D3538">
        <w:rPr>
          <w:rFonts w:ascii="Arial" w:hAnsi="Arial" w:eastAsia="Arial" w:cs="Arial"/>
          <w:sz w:val="18"/>
          <w:szCs w:val="18"/>
        </w:rPr>
        <w:t xml:space="preserve"> y 2025</w:t>
      </w:r>
      <w:r w:rsidRPr="49C1D63F">
        <w:rPr>
          <w:rFonts w:ascii="Arial" w:hAnsi="Arial" w:eastAsia="Arial" w:cs="Arial"/>
          <w:sz w:val="18"/>
          <w:szCs w:val="18"/>
        </w:rPr>
        <w:t xml:space="preserve"> no se suscribieron contratos iguales o similares al objeto del presente estudio de mercado.</w:t>
      </w:r>
    </w:p>
    <w:p w:rsidRPr="007E4C89" w:rsidR="00450EE8" w:rsidP="3E480495" w:rsidRDefault="00450EE8" w14:paraId="47B3C4A3" w14:textId="68DB98A4">
      <w:pPr>
        <w:pStyle w:val="Textoindependiente"/>
        <w:tabs>
          <w:tab w:val="left" w:pos="284"/>
        </w:tabs>
        <w:ind w:right="-660"/>
        <w:rPr>
          <w:rFonts w:ascii="Arial" w:hAnsi="Arial" w:cs="Arial"/>
          <w:b/>
          <w:bCs/>
          <w:sz w:val="22"/>
          <w:szCs w:val="22"/>
        </w:rPr>
      </w:pPr>
    </w:p>
    <w:p w:rsidRPr="007E4C89" w:rsidR="00450EE8" w:rsidP="3E480495" w:rsidRDefault="25D4CA6E" w14:paraId="35AE628A" w14:textId="151F604C">
      <w:pPr>
        <w:pStyle w:val="Textoindependiente"/>
        <w:tabs>
          <w:tab w:val="left" w:pos="284"/>
        </w:tabs>
        <w:ind w:right="-660"/>
        <w:rPr>
          <w:rFonts w:ascii="Arial" w:hAnsi="Arial" w:cs="Arial"/>
          <w:b/>
          <w:bCs/>
          <w:sz w:val="22"/>
          <w:szCs w:val="22"/>
          <w:lang w:val="es-CO"/>
        </w:rPr>
      </w:pPr>
      <w:r w:rsidRPr="007E4C89">
        <w:rPr>
          <w:rFonts w:ascii="Arial" w:hAnsi="Arial" w:cs="Arial"/>
          <w:b/>
          <w:bCs/>
          <w:sz w:val="22"/>
          <w:szCs w:val="22"/>
        </w:rPr>
        <w:t xml:space="preserve">1.2. </w:t>
      </w:r>
      <w:r w:rsidRPr="007E4C89" w:rsidR="00450EE8">
        <w:rPr>
          <w:rFonts w:ascii="Arial" w:hAnsi="Arial" w:cs="Arial"/>
          <w:b/>
          <w:bCs/>
          <w:sz w:val="22"/>
          <w:szCs w:val="22"/>
        </w:rPr>
        <w:t>Adquisiciones del bien otras Entidades</w:t>
      </w:r>
    </w:p>
    <w:p w:rsidRPr="007E4C89" w:rsidR="00450EE8" w:rsidP="00A97486" w:rsidRDefault="00450EE8" w14:paraId="7E07251E" w14:textId="77777777">
      <w:pPr>
        <w:pStyle w:val="Textoindependiente"/>
        <w:tabs>
          <w:tab w:val="left" w:pos="284"/>
        </w:tabs>
        <w:ind w:right="-660"/>
        <w:rPr>
          <w:rFonts w:ascii="Arial" w:hAnsi="Arial" w:cs="Arial"/>
          <w:b/>
          <w:sz w:val="21"/>
          <w:szCs w:val="21"/>
          <w:lang w:val="es-CO"/>
        </w:rPr>
      </w:pPr>
    </w:p>
    <w:p w:rsidR="00450EE8" w:rsidP="00A97486" w:rsidRDefault="00450EE8" w14:paraId="7327D9B2" w14:textId="1A4E6CF9">
      <w:pPr>
        <w:ind w:right="-660"/>
        <w:jc w:val="both"/>
        <w:rPr>
          <w:rFonts w:ascii="Arial" w:hAnsi="Arial" w:eastAsia="Calibri" w:cs="Arial"/>
          <w:sz w:val="22"/>
          <w:szCs w:val="22"/>
        </w:rPr>
      </w:pPr>
      <w:r w:rsidRPr="007E4C89">
        <w:rPr>
          <w:rFonts w:ascii="Arial" w:hAnsi="Arial" w:eastAsia="Calibri" w:cs="Arial"/>
          <w:sz w:val="22"/>
          <w:szCs w:val="22"/>
        </w:rPr>
        <w:t>Con el fin de tener mayor claridad del tipo de consumidor en el sector objeto de estudio y empresas que históricamente hayan utilizado el producto, se revisó y consultó en el Sistema Electrónico para la Contratación Pública SECOP, donde se encontraron procesos adelantados por diferentes entidades estatales del país, durante las últimas tres vigencias, con objetos similares así:</w:t>
      </w:r>
    </w:p>
    <w:p w:rsidRPr="007E4C89" w:rsidR="00361E40" w:rsidP="00A97486" w:rsidRDefault="00361E40" w14:paraId="4DB7530A" w14:textId="77777777">
      <w:pPr>
        <w:ind w:right="-660"/>
        <w:jc w:val="both"/>
        <w:rPr>
          <w:rFonts w:ascii="Arial" w:hAnsi="Arial" w:eastAsia="Calibri" w:cs="Arial"/>
          <w:sz w:val="22"/>
          <w:szCs w:val="22"/>
        </w:rPr>
      </w:pPr>
    </w:p>
    <w:tbl>
      <w:tblPr>
        <w:tblStyle w:val="Tablaconcuadrcula"/>
        <w:tblW w:w="0" w:type="auto"/>
        <w:tblLook w:val="04A0" w:firstRow="1" w:lastRow="0" w:firstColumn="1" w:lastColumn="0" w:noHBand="0" w:noVBand="1"/>
      </w:tblPr>
      <w:tblGrid>
        <w:gridCol w:w="376"/>
        <w:gridCol w:w="968"/>
        <w:gridCol w:w="1154"/>
        <w:gridCol w:w="1217"/>
        <w:gridCol w:w="797"/>
        <w:gridCol w:w="997"/>
        <w:gridCol w:w="737"/>
        <w:gridCol w:w="1345"/>
        <w:gridCol w:w="1237"/>
      </w:tblGrid>
      <w:tr w:rsidR="006B5D8D" w:rsidTr="0605539E" w14:paraId="20826F8A" w14:textId="77777777">
        <w:trPr>
          <w:trHeight w:val="630"/>
          <w:tblHeader/>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75E0EFB0" w14:textId="77777777">
            <w:pPr>
              <w:jc w:val="center"/>
            </w:pPr>
            <w:r w:rsidRPr="49C1D63F">
              <w:rPr>
                <w:rFonts w:ascii="Arial" w:hAnsi="Arial" w:eastAsia="Arial" w:cs="Arial"/>
                <w:b/>
                <w:bCs/>
                <w:sz w:val="12"/>
                <w:szCs w:val="12"/>
                <w:lang w:val="es"/>
              </w:rPr>
              <w:t>No</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51582D38" w14:textId="77777777">
            <w:pPr>
              <w:jc w:val="center"/>
            </w:pPr>
            <w:r w:rsidRPr="49C1D63F">
              <w:rPr>
                <w:rFonts w:ascii="Arial" w:hAnsi="Arial" w:eastAsia="Arial" w:cs="Arial"/>
                <w:b/>
                <w:bCs/>
                <w:sz w:val="12"/>
                <w:szCs w:val="12"/>
                <w:lang w:val="es"/>
              </w:rPr>
              <w:t>No PROCESO</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3ECBA7F8" w14:textId="77777777">
            <w:pPr>
              <w:jc w:val="center"/>
            </w:pPr>
            <w:r w:rsidRPr="49C1D63F">
              <w:rPr>
                <w:rFonts w:ascii="Arial" w:hAnsi="Arial" w:eastAsia="Arial" w:cs="Arial"/>
                <w:b/>
                <w:bCs/>
                <w:sz w:val="12"/>
                <w:szCs w:val="12"/>
                <w:lang w:val="es"/>
              </w:rPr>
              <w:t>ENTIDAD ESTATAL</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25F79AC7" w14:textId="77777777">
            <w:pPr>
              <w:jc w:val="center"/>
            </w:pPr>
            <w:r w:rsidRPr="49C1D63F">
              <w:rPr>
                <w:rFonts w:ascii="Arial" w:hAnsi="Arial" w:eastAsia="Arial" w:cs="Arial"/>
                <w:b/>
                <w:bCs/>
                <w:sz w:val="12"/>
                <w:szCs w:val="12"/>
                <w:lang w:val="es"/>
              </w:rPr>
              <w:t>OBJETO</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26F99B49" w14:textId="77777777">
            <w:pPr>
              <w:jc w:val="center"/>
            </w:pPr>
            <w:r w:rsidRPr="49C1D63F">
              <w:rPr>
                <w:rFonts w:ascii="Arial" w:hAnsi="Arial" w:eastAsia="Arial" w:cs="Arial"/>
                <w:b/>
                <w:bCs/>
                <w:sz w:val="12"/>
                <w:szCs w:val="12"/>
                <w:lang w:val="es"/>
              </w:rPr>
              <w:t>VIGENCIA</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50C714F0" w14:textId="77777777">
            <w:pPr>
              <w:jc w:val="center"/>
            </w:pPr>
            <w:r w:rsidRPr="49C1D63F">
              <w:rPr>
                <w:rFonts w:ascii="Arial" w:hAnsi="Arial" w:eastAsia="Arial" w:cs="Arial"/>
                <w:b/>
                <w:bCs/>
                <w:sz w:val="12"/>
                <w:szCs w:val="12"/>
                <w:lang w:val="es"/>
              </w:rPr>
              <w:t>VALOR</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007B17BA" w14:textId="77777777">
            <w:pPr>
              <w:jc w:val="center"/>
            </w:pPr>
            <w:r w:rsidRPr="49C1D63F">
              <w:rPr>
                <w:rFonts w:ascii="Arial" w:hAnsi="Arial" w:eastAsia="Arial" w:cs="Arial"/>
                <w:b/>
                <w:bCs/>
                <w:sz w:val="12"/>
                <w:szCs w:val="12"/>
                <w:lang w:val="es"/>
              </w:rPr>
              <w:t>PLAZO</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0D49FA90" w14:textId="77777777">
            <w:pPr>
              <w:jc w:val="center"/>
            </w:pPr>
            <w:r w:rsidRPr="49C1D63F">
              <w:rPr>
                <w:rFonts w:ascii="Arial" w:hAnsi="Arial" w:eastAsia="Arial" w:cs="Arial"/>
                <w:b/>
                <w:bCs/>
                <w:sz w:val="12"/>
                <w:szCs w:val="12"/>
                <w:lang w:val="es"/>
              </w:rPr>
              <w:t>MODALIDAD DE CONTRATACION</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6A1E1E6F" w14:textId="77777777">
            <w:pPr>
              <w:jc w:val="center"/>
            </w:pPr>
            <w:r w:rsidRPr="49C1D63F">
              <w:rPr>
                <w:rFonts w:ascii="Arial" w:hAnsi="Arial" w:eastAsia="Arial" w:cs="Arial"/>
                <w:b/>
                <w:bCs/>
                <w:sz w:val="12"/>
                <w:szCs w:val="12"/>
                <w:lang w:val="es"/>
              </w:rPr>
              <w:t>CONTRATISTA</w:t>
            </w:r>
          </w:p>
        </w:tc>
      </w:tr>
      <w:tr w:rsidR="006B5D8D" w:rsidTr="0605539E" w14:paraId="479B156C"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46FDCFCF" w14:textId="77777777">
            <w:pPr>
              <w:jc w:val="center"/>
            </w:pPr>
            <w:r>
              <w:rPr>
                <w:rFonts w:ascii="Arial" w:hAnsi="Arial" w:eastAsia="Arial" w:cs="Arial"/>
                <w:sz w:val="12"/>
                <w:szCs w:val="12"/>
                <w:lang w:val="es"/>
              </w:rPr>
              <w:t>1</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121A0767" w14:textId="77777777">
            <w:pPr>
              <w:jc w:val="center"/>
              <w:rPr>
                <w:rFonts w:ascii="Arial" w:hAnsi="Arial" w:eastAsia="Arial" w:cs="Arial"/>
                <w:sz w:val="11"/>
                <w:szCs w:val="13"/>
                <w:lang w:val="es"/>
              </w:rPr>
            </w:pPr>
            <w:r w:rsidRPr="000E15CB">
              <w:rPr>
                <w:rFonts w:ascii="Arial" w:hAnsi="Arial" w:eastAsia="Arial" w:cs="Arial"/>
                <w:sz w:val="11"/>
                <w:szCs w:val="13"/>
                <w:lang w:val="es"/>
              </w:rPr>
              <w:t>SASI 024 DE 2018</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0B9AADAC" w14:textId="77777777">
            <w:pPr>
              <w:jc w:val="center"/>
              <w:rPr>
                <w:rFonts w:ascii="Arial" w:hAnsi="Arial" w:eastAsia="Arial" w:cs="Arial"/>
                <w:sz w:val="11"/>
                <w:szCs w:val="13"/>
                <w:lang w:val="es"/>
              </w:rPr>
            </w:pPr>
            <w:r w:rsidRPr="00790C85">
              <w:rPr>
                <w:rFonts w:ascii="Arial" w:hAnsi="Arial" w:eastAsia="Arial" w:cs="Arial"/>
                <w:sz w:val="11"/>
                <w:szCs w:val="13"/>
                <w:lang w:val="es"/>
              </w:rPr>
              <w:t>INSTITUTO NACIONAL DE VIGILANCIA DE MEDICAMENTOS Y ALIMENTOS //</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1D6A0A82" w:rsidRDefault="006B5D8D" w14:paraId="48055C40" w14:textId="77777777">
            <w:pPr>
              <w:jc w:val="center"/>
              <w:rPr>
                <w:rFonts w:ascii="Arial" w:hAnsi="Arial" w:eastAsia="Arial" w:cs="Arial"/>
                <w:sz w:val="12"/>
                <w:szCs w:val="12"/>
                <w:lang w:val="es-ES"/>
              </w:rPr>
            </w:pPr>
            <w:r w:rsidRPr="1D6A0A82" w:rsidR="006B5D8D">
              <w:rPr>
                <w:rFonts w:ascii="Arial" w:hAnsi="Arial" w:eastAsia="Arial" w:cs="Arial"/>
                <w:sz w:val="12"/>
                <w:szCs w:val="12"/>
                <w:lang w:val="es-ES"/>
              </w:rPr>
              <w:t xml:space="preserve">Suministro de </w:t>
            </w:r>
            <w:r w:rsidRPr="1D6A0A82" w:rsidR="006B5D8D">
              <w:rPr>
                <w:rFonts w:ascii="Arial" w:hAnsi="Arial" w:eastAsia="Arial" w:cs="Arial"/>
                <w:sz w:val="12"/>
                <w:szCs w:val="12"/>
                <w:lang w:val="es-ES"/>
              </w:rPr>
              <w:t>Primers</w:t>
            </w:r>
            <w:r w:rsidRPr="1D6A0A82" w:rsidR="006B5D8D">
              <w:rPr>
                <w:rFonts w:ascii="Arial" w:hAnsi="Arial" w:eastAsia="Arial" w:cs="Arial"/>
                <w:sz w:val="12"/>
                <w:szCs w:val="12"/>
                <w:lang w:val="es-ES"/>
              </w:rPr>
              <w:t xml:space="preserve"> y Sondas para el Grupo de Laboratorio de Organismos Genéticamente Modificados del Invima</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10B0E901" w14:textId="77777777">
            <w:pPr>
              <w:jc w:val="center"/>
              <w:rPr>
                <w:rFonts w:ascii="Arial" w:hAnsi="Arial" w:eastAsia="Arial" w:cs="Arial"/>
                <w:sz w:val="12"/>
                <w:szCs w:val="12"/>
                <w:lang w:val="es"/>
              </w:rPr>
            </w:pPr>
            <w:r w:rsidRPr="000E15CB">
              <w:rPr>
                <w:rFonts w:ascii="Arial" w:hAnsi="Arial" w:eastAsia="Arial" w:cs="Arial"/>
                <w:sz w:val="12"/>
                <w:szCs w:val="12"/>
                <w:lang w:val="es"/>
              </w:rPr>
              <w:t>2018</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6DE79876" w14:textId="77777777">
            <w:pPr>
              <w:jc w:val="center"/>
              <w:rPr>
                <w:rFonts w:ascii="Calibri" w:hAnsi="Calibri" w:cs="Calibri"/>
                <w:color w:val="000000"/>
                <w:sz w:val="14"/>
                <w:szCs w:val="22"/>
              </w:rPr>
            </w:pPr>
            <w:r>
              <w:rPr>
                <w:rFonts w:ascii="Calibri" w:hAnsi="Calibri" w:cs="Calibri"/>
                <w:color w:val="000000"/>
                <w:sz w:val="14"/>
                <w:szCs w:val="22"/>
              </w:rPr>
              <w:t>$43.442.140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68D0E38C" w14:textId="77777777">
            <w:pPr>
              <w:jc w:val="center"/>
            </w:pPr>
            <w:r w:rsidRPr="00790C85">
              <w:rPr>
                <w:rFonts w:ascii="Arial" w:hAnsi="Arial" w:eastAsia="Arial" w:cs="Arial"/>
                <w:sz w:val="12"/>
                <w:szCs w:val="12"/>
              </w:rPr>
              <w:t>Cuatro (4) meses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30B6554A" w14:textId="77777777">
            <w:pPr>
              <w:jc w:val="center"/>
              <w:rPr>
                <w:rFonts w:ascii="Arial" w:hAnsi="Arial" w:eastAsia="Arial" w:cs="Arial"/>
                <w:sz w:val="12"/>
                <w:szCs w:val="12"/>
                <w:lang w:val="es"/>
              </w:rPr>
            </w:pPr>
            <w:r w:rsidRPr="00790C85">
              <w:rPr>
                <w:rFonts w:ascii="Arial" w:hAnsi="Arial" w:eastAsia="Arial" w:cs="Arial"/>
                <w:sz w:val="12"/>
                <w:szCs w:val="12"/>
                <w:lang w:val="es"/>
              </w:rPr>
              <w:t>Selección abreviada subasta inversa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DF2D325" w14:textId="77777777">
            <w:pPr>
              <w:jc w:val="center"/>
              <w:rPr>
                <w:rFonts w:ascii="Arial" w:hAnsi="Arial" w:eastAsia="Arial" w:cs="Arial"/>
                <w:sz w:val="12"/>
                <w:szCs w:val="12"/>
                <w:lang w:val="es"/>
              </w:rPr>
            </w:pPr>
            <w:r w:rsidRPr="00790C85">
              <w:rPr>
                <w:rFonts w:ascii="Arial" w:hAnsi="Arial" w:eastAsia="Arial" w:cs="Arial"/>
                <w:sz w:val="12"/>
                <w:szCs w:val="12"/>
                <w:lang w:val="es"/>
              </w:rPr>
              <w:t>GENTECH SAS</w:t>
            </w:r>
          </w:p>
        </w:tc>
      </w:tr>
      <w:tr w:rsidR="006B5D8D" w:rsidTr="0605539E" w14:paraId="218819C4"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2391A80D" w14:textId="77777777">
            <w:pPr>
              <w:jc w:val="center"/>
              <w:rPr>
                <w:rFonts w:ascii="Arial" w:hAnsi="Arial" w:eastAsia="Arial" w:cs="Arial"/>
                <w:b/>
                <w:bCs/>
                <w:sz w:val="12"/>
                <w:szCs w:val="12"/>
                <w:lang w:val="es"/>
              </w:rPr>
            </w:pPr>
            <w:r>
              <w:rPr>
                <w:rFonts w:ascii="Arial" w:hAnsi="Arial" w:eastAsia="Arial" w:cs="Arial"/>
                <w:sz w:val="12"/>
                <w:szCs w:val="12"/>
                <w:lang w:val="es"/>
              </w:rPr>
              <w:t>2</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25E8D011" w14:textId="77777777">
            <w:pPr>
              <w:jc w:val="center"/>
              <w:rPr>
                <w:rFonts w:ascii="Arial" w:hAnsi="Arial" w:eastAsia="Arial" w:cs="Arial"/>
                <w:b/>
                <w:bCs/>
                <w:sz w:val="12"/>
                <w:szCs w:val="12"/>
                <w:lang w:val="es"/>
              </w:rPr>
            </w:pPr>
            <w:r w:rsidRPr="000E15CB">
              <w:rPr>
                <w:rFonts w:ascii="Arial" w:hAnsi="Arial" w:eastAsia="Arial" w:cs="Arial"/>
                <w:sz w:val="11"/>
                <w:szCs w:val="13"/>
                <w:lang w:val="es"/>
              </w:rPr>
              <w:t>DTSC-MC-048-2020</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6F82F1BE" w14:textId="77777777">
            <w:pPr>
              <w:jc w:val="center"/>
              <w:rPr>
                <w:rFonts w:ascii="Arial" w:hAnsi="Arial" w:eastAsia="Arial" w:cs="Arial"/>
                <w:b/>
                <w:bCs/>
                <w:sz w:val="12"/>
                <w:szCs w:val="12"/>
                <w:lang w:val="es"/>
              </w:rPr>
            </w:pPr>
            <w:r w:rsidRPr="00790C85">
              <w:rPr>
                <w:rFonts w:ascii="Arial" w:hAnsi="Arial" w:eastAsia="Arial" w:cs="Arial"/>
                <w:sz w:val="11"/>
                <w:szCs w:val="13"/>
                <w:lang w:val="es"/>
              </w:rPr>
              <w:t>DIRECCIÓN TERRITORIAL DE SALUD DE CALDAS</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1D6A0A82" w:rsidRDefault="006B5D8D" w14:paraId="0D80F080" w14:textId="77777777">
            <w:pPr>
              <w:jc w:val="center"/>
              <w:rPr>
                <w:rFonts w:ascii="Arial" w:hAnsi="Arial" w:eastAsia="Arial" w:cs="Arial"/>
                <w:b w:val="1"/>
                <w:bCs w:val="1"/>
                <w:sz w:val="12"/>
                <w:szCs w:val="12"/>
                <w:lang w:val="es-ES"/>
              </w:rPr>
            </w:pPr>
            <w:r w:rsidRPr="1D6A0A82" w:rsidR="006B5D8D">
              <w:rPr>
                <w:rFonts w:ascii="Arial" w:hAnsi="Arial" w:eastAsia="Arial" w:cs="Arial"/>
                <w:sz w:val="12"/>
                <w:szCs w:val="12"/>
                <w:lang w:val="es-ES"/>
              </w:rPr>
              <w:t>CONTRATAR LA COMPRA DE LOS REACTIVOS Y/O INSUMOS PRIMER; SONDAS Y CONTROL PARA LA REALIZACIÓN DE LA RT-QPCR PROTOCOLO BERLÍN PARA EL DIAGNÓSTICO DE COVID-19.- ITEM N° 1 PRIMER Y SONDAS</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26971653" w14:textId="77777777">
            <w:pPr>
              <w:jc w:val="center"/>
              <w:rPr>
                <w:rFonts w:ascii="Arial" w:hAnsi="Arial" w:eastAsia="Arial" w:cs="Arial"/>
                <w:b/>
                <w:bCs/>
                <w:sz w:val="12"/>
                <w:szCs w:val="12"/>
                <w:lang w:val="es"/>
              </w:rPr>
            </w:pPr>
            <w:r w:rsidRPr="000E15CB">
              <w:rPr>
                <w:rFonts w:ascii="Arial" w:hAnsi="Arial" w:eastAsia="Arial" w:cs="Arial"/>
                <w:sz w:val="12"/>
                <w:szCs w:val="12"/>
                <w:lang w:val="es"/>
              </w:rPr>
              <w:t>2020</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0D402DFF" w14:textId="77777777">
            <w:pPr>
              <w:jc w:val="center"/>
              <w:rPr>
                <w:rFonts w:ascii="Arial" w:hAnsi="Arial" w:eastAsia="Arial" w:cs="Arial"/>
                <w:b/>
                <w:bCs/>
                <w:sz w:val="12"/>
                <w:szCs w:val="12"/>
                <w:lang w:val="es"/>
              </w:rPr>
            </w:pPr>
            <w:r>
              <w:rPr>
                <w:rFonts w:ascii="Calibri" w:hAnsi="Calibri" w:cs="Calibri"/>
                <w:color w:val="000000"/>
                <w:sz w:val="14"/>
                <w:szCs w:val="22"/>
              </w:rPr>
              <w:t>$12.525.940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723139D2" w14:textId="77777777">
            <w:pPr>
              <w:jc w:val="center"/>
              <w:rPr>
                <w:rFonts w:ascii="Arial" w:hAnsi="Arial" w:eastAsia="Arial" w:cs="Arial"/>
                <w:b/>
                <w:bCs/>
                <w:sz w:val="12"/>
                <w:szCs w:val="12"/>
                <w:lang w:val="es"/>
              </w:rPr>
            </w:pPr>
            <w:r>
              <w:rPr>
                <w:rFonts w:ascii="Arial" w:hAnsi="Arial" w:eastAsia="Arial" w:cs="Arial"/>
                <w:sz w:val="12"/>
                <w:szCs w:val="12"/>
                <w:lang w:val="es"/>
              </w:rPr>
              <w:t>Catorce (14) días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6584113E" w14:textId="77777777">
            <w:pPr>
              <w:jc w:val="center"/>
              <w:rPr>
                <w:rFonts w:ascii="Arial" w:hAnsi="Arial" w:eastAsia="Arial" w:cs="Arial"/>
                <w:b/>
                <w:bCs/>
                <w:sz w:val="12"/>
                <w:szCs w:val="12"/>
                <w:lang w:val="es"/>
              </w:rPr>
            </w:pPr>
            <w:r w:rsidRPr="00790C85">
              <w:rPr>
                <w:rFonts w:ascii="Arial" w:hAnsi="Arial" w:eastAsia="Arial" w:cs="Arial"/>
                <w:sz w:val="12"/>
                <w:szCs w:val="12"/>
                <w:lang w:val="es"/>
              </w:rPr>
              <w:t>Mínima cuantía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16965D5B" w14:textId="77777777">
            <w:pPr>
              <w:jc w:val="center"/>
              <w:rPr>
                <w:rFonts w:ascii="Arial" w:hAnsi="Arial" w:eastAsia="Arial" w:cs="Arial"/>
                <w:b/>
                <w:bCs/>
                <w:sz w:val="12"/>
                <w:szCs w:val="12"/>
                <w:lang w:val="es"/>
              </w:rPr>
            </w:pPr>
            <w:r w:rsidRPr="00790C85">
              <w:rPr>
                <w:rFonts w:ascii="Arial" w:hAnsi="Arial" w:eastAsia="Arial" w:cs="Arial"/>
                <w:sz w:val="12"/>
                <w:szCs w:val="12"/>
                <w:lang w:val="es"/>
              </w:rPr>
              <w:t>BIOCELL</w:t>
            </w:r>
          </w:p>
        </w:tc>
      </w:tr>
      <w:tr w:rsidR="006B5D8D" w:rsidTr="0605539E" w14:paraId="314D7F8E"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DF1A58" w14:paraId="7D514665" w14:textId="6334C39D">
            <w:pPr>
              <w:jc w:val="center"/>
            </w:pPr>
            <w:r>
              <w:rPr>
                <w:rFonts w:ascii="Arial" w:hAnsi="Arial" w:eastAsia="Arial" w:cs="Arial"/>
                <w:sz w:val="12"/>
                <w:szCs w:val="12"/>
                <w:lang w:val="es"/>
              </w:rPr>
              <w:t>3</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32069ADC" w14:textId="77777777">
            <w:pPr>
              <w:jc w:val="center"/>
              <w:rPr>
                <w:rFonts w:ascii="Arial" w:hAnsi="Arial" w:eastAsia="Arial" w:cs="Arial"/>
                <w:sz w:val="11"/>
                <w:szCs w:val="13"/>
                <w:lang w:val="es"/>
              </w:rPr>
            </w:pPr>
            <w:r w:rsidRPr="000E15CB">
              <w:rPr>
                <w:rFonts w:ascii="Arial" w:hAnsi="Arial" w:eastAsia="Arial" w:cs="Arial"/>
                <w:sz w:val="11"/>
                <w:szCs w:val="13"/>
                <w:lang w:val="es"/>
              </w:rPr>
              <w:t>12194</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426FC1AA" w14:textId="77777777">
            <w:pPr>
              <w:jc w:val="center"/>
              <w:rPr>
                <w:rFonts w:ascii="Arial" w:hAnsi="Arial" w:eastAsia="Arial" w:cs="Arial"/>
                <w:sz w:val="11"/>
                <w:szCs w:val="13"/>
                <w:lang w:val="es"/>
              </w:rPr>
            </w:pPr>
            <w:r w:rsidRPr="00790C85">
              <w:rPr>
                <w:rFonts w:ascii="Arial" w:hAnsi="Arial" w:eastAsia="Arial" w:cs="Arial"/>
                <w:sz w:val="11"/>
                <w:szCs w:val="13"/>
                <w:lang w:val="es"/>
              </w:rPr>
              <w:t>DEPARTAMENTO DE ANTIOQUIA//</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1D6A0A82" w:rsidRDefault="006B5D8D" w14:paraId="54656522" w14:textId="77777777">
            <w:pPr>
              <w:jc w:val="center"/>
              <w:rPr>
                <w:rFonts w:ascii="Arial" w:hAnsi="Arial" w:eastAsia="Arial" w:cs="Arial"/>
                <w:sz w:val="12"/>
                <w:szCs w:val="12"/>
                <w:lang w:val="es-ES"/>
              </w:rPr>
            </w:pPr>
            <w:r w:rsidRPr="1D6A0A82" w:rsidR="006B5D8D">
              <w:rPr>
                <w:rFonts w:ascii="Arial" w:hAnsi="Arial" w:eastAsia="Arial" w:cs="Arial"/>
                <w:sz w:val="12"/>
                <w:szCs w:val="12"/>
                <w:lang w:val="es-ES"/>
              </w:rPr>
              <w:t xml:space="preserve">Suministrar elementos de biología molecular que permitan realizar la identificación de variante circulante del virus SASRCoV2 y  otras enfermedades de interés en el Departamento de Antioquia  LOTE 3: </w:t>
            </w:r>
            <w:r w:rsidRPr="1D6A0A82" w:rsidR="006B5D8D">
              <w:rPr>
                <w:rFonts w:ascii="Arial" w:hAnsi="Arial" w:eastAsia="Arial" w:cs="Arial"/>
                <w:sz w:val="12"/>
                <w:szCs w:val="12"/>
                <w:lang w:val="es-ES"/>
              </w:rPr>
              <w:t>Primers</w:t>
            </w:r>
            <w:r w:rsidRPr="1D6A0A82" w:rsidR="006B5D8D">
              <w:rPr>
                <w:rFonts w:ascii="Arial" w:hAnsi="Arial" w:eastAsia="Arial" w:cs="Arial"/>
                <w:sz w:val="12"/>
                <w:szCs w:val="12"/>
                <w:lang w:val="es-ES"/>
              </w:rPr>
              <w:t xml:space="preserve"> y sondas.</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50E5A30A" w14:textId="77777777">
            <w:pPr>
              <w:jc w:val="center"/>
              <w:rPr>
                <w:rFonts w:ascii="Arial" w:hAnsi="Arial" w:eastAsia="Arial" w:cs="Arial"/>
                <w:sz w:val="12"/>
                <w:szCs w:val="12"/>
                <w:lang w:val="es"/>
              </w:rPr>
            </w:pPr>
            <w:r>
              <w:rPr>
                <w:rFonts w:ascii="Arial" w:hAnsi="Arial" w:eastAsia="Arial" w:cs="Arial"/>
                <w:sz w:val="12"/>
                <w:szCs w:val="12"/>
                <w:lang w:val="es"/>
              </w:rPr>
              <w:t>2021</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14ACA0BC" w14:textId="77777777">
            <w:pPr>
              <w:jc w:val="center"/>
              <w:rPr>
                <w:rFonts w:ascii="Calibri" w:hAnsi="Calibri" w:cs="Calibri"/>
                <w:color w:val="000000"/>
                <w:sz w:val="14"/>
                <w:szCs w:val="22"/>
              </w:rPr>
            </w:pPr>
            <w:r>
              <w:rPr>
                <w:rFonts w:ascii="Calibri" w:hAnsi="Calibri" w:cs="Calibri"/>
                <w:color w:val="000000"/>
                <w:sz w:val="14"/>
                <w:szCs w:val="22"/>
              </w:rPr>
              <w:t>$213.010.000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3D9F0791" w14:textId="77777777">
            <w:pPr>
              <w:jc w:val="center"/>
              <w:rPr>
                <w:rFonts w:ascii="Arial" w:hAnsi="Arial" w:eastAsia="Arial" w:cs="Arial"/>
                <w:sz w:val="12"/>
                <w:szCs w:val="12"/>
              </w:rPr>
            </w:pPr>
            <w:r w:rsidRPr="00790C85">
              <w:rPr>
                <w:rFonts w:ascii="Arial" w:hAnsi="Arial" w:eastAsia="Arial" w:cs="Arial"/>
                <w:sz w:val="12"/>
                <w:szCs w:val="12"/>
              </w:rPr>
              <w:t>Cuatro (4) meses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18F21328" w14:textId="77777777">
            <w:pPr>
              <w:jc w:val="center"/>
              <w:rPr>
                <w:rFonts w:ascii="Arial" w:hAnsi="Arial" w:eastAsia="Arial" w:cs="Arial"/>
                <w:sz w:val="12"/>
                <w:szCs w:val="12"/>
                <w:lang w:val="es"/>
              </w:rPr>
            </w:pPr>
            <w:r w:rsidRPr="00790C85">
              <w:rPr>
                <w:rFonts w:ascii="Arial" w:hAnsi="Arial" w:eastAsia="Arial" w:cs="Arial"/>
                <w:sz w:val="12"/>
                <w:szCs w:val="12"/>
                <w:lang w:val="es"/>
              </w:rPr>
              <w:t>Selección Abreviada de Menor Cuantía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19D591F7" w14:textId="77777777">
            <w:pPr>
              <w:jc w:val="center"/>
              <w:rPr>
                <w:rFonts w:ascii="Arial" w:hAnsi="Arial" w:eastAsia="Arial" w:cs="Arial"/>
                <w:sz w:val="12"/>
                <w:szCs w:val="12"/>
                <w:lang w:val="es"/>
              </w:rPr>
            </w:pPr>
            <w:r w:rsidRPr="00790C85">
              <w:rPr>
                <w:rFonts w:ascii="Arial" w:hAnsi="Arial" w:eastAsia="Arial" w:cs="Arial"/>
                <w:sz w:val="12"/>
                <w:szCs w:val="12"/>
                <w:lang w:val="es"/>
              </w:rPr>
              <w:t>BIOCELL</w:t>
            </w:r>
          </w:p>
        </w:tc>
      </w:tr>
      <w:tr w:rsidR="006B5D8D" w:rsidTr="0605539E" w14:paraId="522D9AD1"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DF1A58" w14:paraId="052347BA" w14:textId="3560B30C">
            <w:pPr>
              <w:jc w:val="center"/>
            </w:pPr>
            <w:r>
              <w:rPr>
                <w:rFonts w:ascii="Arial" w:hAnsi="Arial" w:eastAsia="Arial" w:cs="Arial"/>
                <w:sz w:val="12"/>
                <w:szCs w:val="12"/>
                <w:lang w:val="es"/>
              </w:rPr>
              <w:t>4</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35835595" w14:textId="77777777">
            <w:pPr>
              <w:jc w:val="center"/>
              <w:rPr>
                <w:rFonts w:ascii="Arial" w:hAnsi="Arial" w:eastAsia="Arial" w:cs="Arial"/>
                <w:sz w:val="11"/>
                <w:szCs w:val="13"/>
                <w:lang w:val="es"/>
              </w:rPr>
            </w:pPr>
            <w:r w:rsidRPr="000E15CB">
              <w:rPr>
                <w:rFonts w:ascii="Arial" w:hAnsi="Arial" w:eastAsia="Arial" w:cs="Arial"/>
                <w:sz w:val="11"/>
                <w:szCs w:val="13"/>
                <w:lang w:val="es"/>
              </w:rPr>
              <w:t>14291</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0A76F2A6" w14:textId="77777777">
            <w:pPr>
              <w:jc w:val="center"/>
              <w:rPr>
                <w:rFonts w:ascii="Arial" w:hAnsi="Arial" w:eastAsia="Arial" w:cs="Arial"/>
                <w:sz w:val="11"/>
                <w:szCs w:val="13"/>
                <w:lang w:val="es"/>
              </w:rPr>
            </w:pPr>
            <w:r w:rsidRPr="00790C85">
              <w:rPr>
                <w:rFonts w:ascii="Arial" w:hAnsi="Arial" w:eastAsia="Arial" w:cs="Arial"/>
                <w:sz w:val="11"/>
                <w:szCs w:val="13"/>
                <w:lang w:val="es"/>
              </w:rPr>
              <w:t>DEPARTAMENTO DE ANTIOQUIA//</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1D6A0A82" w:rsidRDefault="006B5D8D" w14:paraId="104782A7" w14:textId="77777777">
            <w:pPr>
              <w:jc w:val="center"/>
              <w:rPr>
                <w:rFonts w:ascii="Arial" w:hAnsi="Arial" w:eastAsia="Arial" w:cs="Arial"/>
                <w:sz w:val="12"/>
                <w:szCs w:val="12"/>
                <w:lang w:val="es-ES"/>
              </w:rPr>
            </w:pPr>
            <w:r w:rsidRPr="1D6A0A82" w:rsidR="006B5D8D">
              <w:rPr>
                <w:rFonts w:ascii="Arial" w:hAnsi="Arial" w:eastAsia="Arial" w:cs="Arial"/>
                <w:sz w:val="12"/>
                <w:szCs w:val="12"/>
                <w:lang w:val="es-ES"/>
              </w:rPr>
              <w:t>Adquirir elementos de biología molecular (</w:t>
            </w:r>
            <w:r w:rsidRPr="1D6A0A82" w:rsidR="006B5D8D">
              <w:rPr>
                <w:rFonts w:ascii="Arial" w:hAnsi="Arial" w:eastAsia="Arial" w:cs="Arial"/>
                <w:sz w:val="12"/>
                <w:szCs w:val="12"/>
                <w:lang w:val="es-ES"/>
              </w:rPr>
              <w:t>Primers</w:t>
            </w:r>
            <w:r w:rsidRPr="1D6A0A82" w:rsidR="006B5D8D">
              <w:rPr>
                <w:rFonts w:ascii="Arial" w:hAnsi="Arial" w:eastAsia="Arial" w:cs="Arial"/>
                <w:sz w:val="12"/>
                <w:szCs w:val="12"/>
                <w:lang w:val="es-ES"/>
              </w:rPr>
              <w:t xml:space="preserve"> y sondas) que permitan realizar actividades de diagnóstico de enfermedades de interés en salud pública en el Departamento de Antioquia</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226C0AED" w14:textId="77777777">
            <w:pPr>
              <w:jc w:val="center"/>
              <w:rPr>
                <w:rFonts w:ascii="Arial" w:hAnsi="Arial" w:eastAsia="Arial" w:cs="Arial"/>
                <w:sz w:val="12"/>
                <w:szCs w:val="12"/>
                <w:lang w:val="es"/>
              </w:rPr>
            </w:pPr>
            <w:r w:rsidRPr="000E15CB">
              <w:rPr>
                <w:rFonts w:ascii="Arial" w:hAnsi="Arial" w:eastAsia="Arial" w:cs="Arial"/>
                <w:sz w:val="12"/>
                <w:szCs w:val="12"/>
                <w:lang w:val="es"/>
              </w:rPr>
              <w:t>2022</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25EBD9CD" w14:textId="77777777">
            <w:pPr>
              <w:jc w:val="center"/>
              <w:rPr>
                <w:rFonts w:ascii="Calibri" w:hAnsi="Calibri" w:cs="Calibri"/>
                <w:color w:val="000000"/>
                <w:sz w:val="14"/>
                <w:szCs w:val="22"/>
              </w:rPr>
            </w:pPr>
            <w:r>
              <w:rPr>
                <w:rFonts w:ascii="Calibri" w:hAnsi="Calibri" w:cs="Calibri"/>
                <w:color w:val="000000"/>
                <w:sz w:val="14"/>
                <w:szCs w:val="22"/>
              </w:rPr>
              <w:t>$66.123.540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640F4DAF" w14:textId="77777777">
            <w:pPr>
              <w:jc w:val="center"/>
            </w:pPr>
            <w:r w:rsidRPr="00790C85">
              <w:rPr>
                <w:rFonts w:ascii="Arial" w:hAnsi="Arial" w:eastAsia="Arial" w:cs="Arial"/>
                <w:sz w:val="12"/>
                <w:szCs w:val="12"/>
              </w:rPr>
              <w:t>Un (1) mes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3A2425F7" w14:textId="77777777">
            <w:pPr>
              <w:jc w:val="center"/>
              <w:rPr>
                <w:rFonts w:ascii="Arial" w:hAnsi="Arial" w:eastAsia="Arial" w:cs="Arial"/>
                <w:sz w:val="12"/>
                <w:szCs w:val="12"/>
                <w:lang w:val="es"/>
              </w:rPr>
            </w:pPr>
            <w:r w:rsidRPr="00790C85">
              <w:rPr>
                <w:rFonts w:ascii="Arial" w:hAnsi="Arial" w:eastAsia="Arial" w:cs="Arial"/>
                <w:sz w:val="12"/>
                <w:szCs w:val="12"/>
                <w:lang w:val="es"/>
              </w:rPr>
              <w:t>Mínima cuantía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17D14415" w14:textId="77777777">
            <w:pPr>
              <w:jc w:val="center"/>
              <w:rPr>
                <w:rFonts w:ascii="Arial" w:hAnsi="Arial" w:eastAsia="Arial" w:cs="Arial"/>
                <w:sz w:val="12"/>
                <w:szCs w:val="12"/>
                <w:lang w:val="es"/>
              </w:rPr>
            </w:pPr>
            <w:r w:rsidRPr="00790C85">
              <w:rPr>
                <w:rFonts w:ascii="Arial" w:hAnsi="Arial" w:eastAsia="Arial" w:cs="Arial"/>
                <w:sz w:val="12"/>
                <w:szCs w:val="12"/>
                <w:lang w:val="es"/>
              </w:rPr>
              <w:t>D&amp;Y DISTRIBUCIONES MOLECULARES S.A.S.</w:t>
            </w:r>
          </w:p>
        </w:tc>
      </w:tr>
      <w:tr w:rsidR="006B5D8D" w:rsidTr="0605539E" w14:paraId="7267E0DE"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DF1A58" w14:paraId="3A991ED1" w14:textId="733E704E">
            <w:pPr>
              <w:jc w:val="center"/>
            </w:pPr>
            <w:r>
              <w:rPr>
                <w:rFonts w:ascii="Arial" w:hAnsi="Arial" w:eastAsia="Arial" w:cs="Arial"/>
                <w:sz w:val="12"/>
                <w:szCs w:val="12"/>
                <w:lang w:val="es"/>
              </w:rPr>
              <w:t>5</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1F3FF811" w14:textId="77777777">
            <w:pPr>
              <w:jc w:val="center"/>
              <w:rPr>
                <w:rFonts w:ascii="Arial" w:hAnsi="Arial" w:eastAsia="Arial" w:cs="Arial"/>
                <w:sz w:val="11"/>
                <w:szCs w:val="13"/>
                <w:lang w:val="es"/>
              </w:rPr>
            </w:pPr>
            <w:r w:rsidRPr="000E15CB">
              <w:rPr>
                <w:rFonts w:ascii="Arial" w:hAnsi="Arial" w:eastAsia="Arial" w:cs="Arial"/>
                <w:sz w:val="11"/>
                <w:szCs w:val="13"/>
                <w:lang w:val="es"/>
              </w:rPr>
              <w:t>SSSACV0004-22</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741C6A3B" w14:textId="77777777">
            <w:pPr>
              <w:jc w:val="center"/>
              <w:rPr>
                <w:rFonts w:ascii="Arial" w:hAnsi="Arial" w:eastAsia="Arial" w:cs="Arial"/>
                <w:sz w:val="11"/>
                <w:szCs w:val="13"/>
                <w:lang w:val="es"/>
              </w:rPr>
            </w:pPr>
            <w:r w:rsidRPr="00790C85">
              <w:rPr>
                <w:rFonts w:ascii="Arial" w:hAnsi="Arial" w:eastAsia="Arial" w:cs="Arial"/>
                <w:sz w:val="11"/>
                <w:szCs w:val="13"/>
                <w:lang w:val="es"/>
              </w:rPr>
              <w:t>GOBERNACION DEL HUILA*</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01245345" w14:textId="77777777">
            <w:pPr>
              <w:jc w:val="center"/>
              <w:rPr>
                <w:rFonts w:ascii="Arial" w:hAnsi="Arial" w:eastAsia="Arial" w:cs="Arial"/>
                <w:sz w:val="12"/>
                <w:szCs w:val="12"/>
                <w:lang w:val="es"/>
              </w:rPr>
            </w:pPr>
            <w:r w:rsidRPr="000E15CB">
              <w:rPr>
                <w:rFonts w:ascii="Arial" w:hAnsi="Arial" w:eastAsia="Arial" w:cs="Arial"/>
                <w:sz w:val="12"/>
                <w:szCs w:val="12"/>
                <w:lang w:val="es"/>
              </w:rPr>
              <w:t>ADQUISICION DE SONDAS Y PRIMERS PARA LA DETECCION DENV 1-4 Y ZIKV PARA ATENDER AGENTES BIOLOGICOS DE ALTO RIESGO PARA LA SALUD HUMANA EN EL DEPARTAMENTO DEL HUILA</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699B3F07" w14:textId="77777777">
            <w:pPr>
              <w:jc w:val="center"/>
              <w:rPr>
                <w:rFonts w:ascii="Arial" w:hAnsi="Arial" w:eastAsia="Arial" w:cs="Arial"/>
                <w:sz w:val="12"/>
                <w:szCs w:val="12"/>
                <w:lang w:val="es"/>
              </w:rPr>
            </w:pPr>
            <w:r w:rsidRPr="000E15CB">
              <w:rPr>
                <w:rFonts w:ascii="Arial" w:hAnsi="Arial" w:eastAsia="Arial" w:cs="Arial"/>
                <w:sz w:val="12"/>
                <w:szCs w:val="12"/>
                <w:lang w:val="es"/>
              </w:rPr>
              <w:t>2022</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03CDDBE5" w14:textId="77777777">
            <w:pPr>
              <w:jc w:val="center"/>
              <w:rPr>
                <w:rFonts w:ascii="Calibri" w:hAnsi="Calibri" w:cs="Calibri"/>
                <w:color w:val="000000"/>
                <w:sz w:val="14"/>
                <w:szCs w:val="22"/>
              </w:rPr>
            </w:pPr>
            <w:r>
              <w:rPr>
                <w:rFonts w:ascii="Calibri" w:hAnsi="Calibri" w:cs="Calibri"/>
                <w:color w:val="000000"/>
                <w:sz w:val="14"/>
                <w:szCs w:val="22"/>
              </w:rPr>
              <w:t>$115.204.560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0B7991CC" w14:textId="77777777">
            <w:pPr>
              <w:jc w:val="center"/>
            </w:pPr>
            <w:r w:rsidRPr="00790C85">
              <w:rPr>
                <w:rFonts w:ascii="Arial" w:hAnsi="Arial" w:eastAsia="Arial" w:cs="Arial"/>
                <w:sz w:val="12"/>
                <w:szCs w:val="12"/>
              </w:rPr>
              <w:t>Un (1) mes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1DAFC06" w14:textId="77777777">
            <w:pPr>
              <w:jc w:val="center"/>
              <w:rPr>
                <w:rFonts w:ascii="Arial" w:hAnsi="Arial" w:eastAsia="Arial" w:cs="Arial"/>
                <w:sz w:val="12"/>
                <w:szCs w:val="12"/>
                <w:lang w:val="es"/>
              </w:rPr>
            </w:pPr>
            <w:r w:rsidRPr="00790C85">
              <w:rPr>
                <w:rFonts w:ascii="Arial" w:hAnsi="Arial" w:eastAsia="Arial" w:cs="Arial"/>
                <w:sz w:val="12"/>
                <w:szCs w:val="12"/>
                <w:lang w:val="es"/>
              </w:rPr>
              <w:t>Selección abreviada subasta inversa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90365DE" w14:textId="77777777">
            <w:pPr>
              <w:jc w:val="center"/>
              <w:rPr>
                <w:rFonts w:ascii="Arial" w:hAnsi="Arial" w:eastAsia="Arial" w:cs="Arial"/>
                <w:sz w:val="12"/>
                <w:szCs w:val="12"/>
                <w:lang w:val="es"/>
              </w:rPr>
            </w:pPr>
            <w:r w:rsidRPr="00790C85">
              <w:rPr>
                <w:rFonts w:ascii="Arial" w:hAnsi="Arial" w:eastAsia="Arial" w:cs="Arial"/>
                <w:sz w:val="12"/>
                <w:szCs w:val="12"/>
                <w:lang w:val="es"/>
              </w:rPr>
              <w:t>SUMINISTROS CLINICOS ISLA SAS</w:t>
            </w:r>
          </w:p>
        </w:tc>
      </w:tr>
      <w:tr w:rsidR="006B5D8D" w:rsidTr="0605539E" w14:paraId="111B51A4"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DF1A58" w14:paraId="162AA215" w14:textId="3EFE41C3">
            <w:pPr>
              <w:jc w:val="center"/>
              <w:rPr>
                <w:rFonts w:ascii="Arial" w:hAnsi="Arial" w:eastAsia="Arial" w:cs="Arial"/>
                <w:b/>
                <w:bCs/>
                <w:sz w:val="12"/>
                <w:szCs w:val="12"/>
                <w:lang w:val="es"/>
              </w:rPr>
            </w:pPr>
            <w:r>
              <w:rPr>
                <w:rFonts w:ascii="Arial" w:hAnsi="Arial" w:eastAsia="Arial" w:cs="Arial"/>
                <w:sz w:val="12"/>
                <w:szCs w:val="12"/>
                <w:lang w:val="es"/>
              </w:rPr>
              <w:t>6</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7C98B5CC" w14:textId="77777777">
            <w:pPr>
              <w:jc w:val="center"/>
              <w:rPr>
                <w:rFonts w:ascii="Arial" w:hAnsi="Arial" w:eastAsia="Arial" w:cs="Arial"/>
                <w:b/>
                <w:bCs/>
                <w:sz w:val="12"/>
                <w:szCs w:val="12"/>
                <w:lang w:val="es"/>
              </w:rPr>
            </w:pPr>
            <w:r w:rsidRPr="000E15CB">
              <w:rPr>
                <w:rFonts w:ascii="Arial" w:hAnsi="Arial" w:eastAsia="Arial" w:cs="Arial"/>
                <w:sz w:val="11"/>
                <w:szCs w:val="13"/>
                <w:lang w:val="es"/>
              </w:rPr>
              <w:t>SSMCCV0010-23</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09835FD4" w14:textId="77777777">
            <w:pPr>
              <w:jc w:val="center"/>
              <w:rPr>
                <w:rFonts w:ascii="Arial" w:hAnsi="Arial" w:eastAsia="Arial" w:cs="Arial"/>
                <w:b/>
                <w:bCs/>
                <w:sz w:val="12"/>
                <w:szCs w:val="12"/>
                <w:lang w:val="es"/>
              </w:rPr>
            </w:pPr>
            <w:r w:rsidRPr="00790C85">
              <w:rPr>
                <w:rFonts w:ascii="Arial" w:hAnsi="Arial" w:eastAsia="Arial" w:cs="Arial"/>
                <w:sz w:val="11"/>
                <w:szCs w:val="13"/>
                <w:lang w:val="es"/>
              </w:rPr>
              <w:t>GOBERNACION DEL HUILA*</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1000004A" w14:textId="77777777">
            <w:pPr>
              <w:jc w:val="center"/>
              <w:rPr>
                <w:rFonts w:ascii="Arial" w:hAnsi="Arial" w:eastAsia="Arial" w:cs="Arial"/>
                <w:b/>
                <w:bCs/>
                <w:sz w:val="12"/>
                <w:szCs w:val="12"/>
                <w:lang w:val="es"/>
              </w:rPr>
            </w:pPr>
            <w:r w:rsidRPr="000E15CB">
              <w:rPr>
                <w:rFonts w:ascii="Arial" w:hAnsi="Arial" w:eastAsia="Arial" w:cs="Arial"/>
                <w:sz w:val="12"/>
                <w:szCs w:val="12"/>
                <w:lang w:val="es"/>
              </w:rPr>
              <w:t>COMPRA DE SONDAS Y PRIMERS PARA DETECCION DE VIRUS MONKEYPOX</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6B17DA2B" w14:textId="77777777">
            <w:pPr>
              <w:jc w:val="center"/>
              <w:rPr>
                <w:rFonts w:ascii="Arial" w:hAnsi="Arial" w:eastAsia="Arial" w:cs="Arial"/>
                <w:b/>
                <w:bCs/>
                <w:sz w:val="12"/>
                <w:szCs w:val="12"/>
                <w:lang w:val="es"/>
              </w:rPr>
            </w:pPr>
            <w:r w:rsidRPr="000E15CB">
              <w:rPr>
                <w:rFonts w:ascii="Arial" w:hAnsi="Arial" w:eastAsia="Arial" w:cs="Arial"/>
                <w:sz w:val="12"/>
                <w:szCs w:val="12"/>
                <w:lang w:val="es"/>
              </w:rPr>
              <w:t>2023</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0D1981CF" w14:textId="77777777">
            <w:pPr>
              <w:jc w:val="center"/>
              <w:rPr>
                <w:rFonts w:ascii="Arial" w:hAnsi="Arial" w:eastAsia="Arial" w:cs="Arial"/>
                <w:b/>
                <w:bCs/>
                <w:sz w:val="12"/>
                <w:szCs w:val="12"/>
                <w:lang w:val="es"/>
              </w:rPr>
            </w:pPr>
            <w:r>
              <w:rPr>
                <w:rFonts w:ascii="Calibri" w:hAnsi="Calibri" w:cs="Calibri"/>
                <w:color w:val="000000"/>
                <w:sz w:val="14"/>
                <w:szCs w:val="22"/>
              </w:rPr>
              <w:t>$15.953.140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2695A21D" w14:textId="77777777">
            <w:pPr>
              <w:jc w:val="center"/>
              <w:rPr>
                <w:rFonts w:ascii="Arial" w:hAnsi="Arial" w:eastAsia="Arial" w:cs="Arial"/>
                <w:b/>
                <w:bCs/>
                <w:sz w:val="12"/>
                <w:szCs w:val="12"/>
                <w:lang w:val="es"/>
              </w:rPr>
            </w:pPr>
            <w:r>
              <w:rPr>
                <w:rFonts w:ascii="Arial" w:hAnsi="Arial" w:eastAsia="Arial" w:cs="Arial"/>
                <w:sz w:val="12"/>
                <w:szCs w:val="12"/>
                <w:lang w:val="es"/>
              </w:rPr>
              <w:t>Dos (2) meses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55790A0D" w14:textId="77777777">
            <w:pPr>
              <w:jc w:val="center"/>
              <w:rPr>
                <w:rFonts w:ascii="Arial" w:hAnsi="Arial" w:eastAsia="Arial" w:cs="Arial"/>
                <w:b/>
                <w:bCs/>
                <w:sz w:val="12"/>
                <w:szCs w:val="12"/>
                <w:lang w:val="es"/>
              </w:rPr>
            </w:pPr>
            <w:r w:rsidRPr="00790C85">
              <w:rPr>
                <w:rFonts w:ascii="Arial" w:hAnsi="Arial" w:eastAsia="Arial" w:cs="Arial"/>
                <w:sz w:val="12"/>
                <w:szCs w:val="12"/>
                <w:lang w:val="es"/>
              </w:rPr>
              <w:t>Mínima cuantía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49C1D63F" w:rsidR="006B5D8D" w:rsidP="00440529" w:rsidRDefault="006B5D8D" w14:paraId="1F83748F" w14:textId="77777777">
            <w:pPr>
              <w:jc w:val="center"/>
              <w:rPr>
                <w:rFonts w:ascii="Arial" w:hAnsi="Arial" w:eastAsia="Arial" w:cs="Arial"/>
                <w:b/>
                <w:bCs/>
                <w:sz w:val="12"/>
                <w:szCs w:val="12"/>
                <w:lang w:val="es"/>
              </w:rPr>
            </w:pPr>
            <w:r w:rsidRPr="00790C85">
              <w:rPr>
                <w:rFonts w:ascii="Arial" w:hAnsi="Arial" w:eastAsia="Arial" w:cs="Arial"/>
                <w:sz w:val="12"/>
                <w:szCs w:val="12"/>
                <w:lang w:val="es"/>
              </w:rPr>
              <w:t>AM ASESORÍA Y MANTENIMIENTO LTDA</w:t>
            </w:r>
          </w:p>
        </w:tc>
      </w:tr>
      <w:tr w:rsidR="006B5D8D" w:rsidTr="0605539E" w14:paraId="5D22E78B" w14:textId="77777777">
        <w:trPr>
          <w:trHeight w:val="630"/>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DF1A58" w14:paraId="6017C330" w14:textId="6488430F">
            <w:pPr>
              <w:jc w:val="center"/>
            </w:pPr>
            <w:r>
              <w:rPr>
                <w:rFonts w:ascii="Arial" w:hAnsi="Arial" w:eastAsia="Arial" w:cs="Arial"/>
                <w:sz w:val="12"/>
                <w:szCs w:val="12"/>
                <w:lang w:val="es"/>
              </w:rPr>
              <w:t>7</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0AA7F4A3" w14:textId="77777777">
            <w:pPr>
              <w:jc w:val="center"/>
              <w:rPr>
                <w:rFonts w:ascii="Arial" w:hAnsi="Arial" w:eastAsia="Arial" w:cs="Arial"/>
                <w:sz w:val="11"/>
                <w:szCs w:val="13"/>
                <w:lang w:val="es"/>
              </w:rPr>
            </w:pPr>
            <w:r w:rsidRPr="000E15CB">
              <w:rPr>
                <w:rFonts w:ascii="Arial" w:hAnsi="Arial" w:eastAsia="Arial" w:cs="Arial"/>
                <w:sz w:val="11"/>
                <w:szCs w:val="13"/>
                <w:lang w:val="es"/>
              </w:rPr>
              <w:t>INS-CDE-564-2023</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6860CFC7" w14:textId="77777777">
            <w:pPr>
              <w:jc w:val="center"/>
              <w:rPr>
                <w:rFonts w:ascii="Arial" w:hAnsi="Arial" w:eastAsia="Arial" w:cs="Arial"/>
                <w:sz w:val="11"/>
                <w:szCs w:val="13"/>
                <w:lang w:val="es"/>
              </w:rPr>
            </w:pPr>
            <w:r w:rsidRPr="00790C85">
              <w:rPr>
                <w:rFonts w:ascii="Arial" w:hAnsi="Arial" w:eastAsia="Arial" w:cs="Arial"/>
                <w:sz w:val="11"/>
                <w:szCs w:val="13"/>
                <w:lang w:val="es"/>
              </w:rPr>
              <w:t>INSTITUTO NACIONAL DE SALUD</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1D6A0A82" w:rsidRDefault="006B5D8D" w14:paraId="650FF8D5" w14:textId="77777777">
            <w:pPr>
              <w:jc w:val="center"/>
              <w:rPr>
                <w:rFonts w:ascii="Arial" w:hAnsi="Arial" w:eastAsia="Arial" w:cs="Arial"/>
                <w:sz w:val="12"/>
                <w:szCs w:val="12"/>
                <w:lang w:val="es-ES"/>
              </w:rPr>
            </w:pPr>
            <w:r w:rsidRPr="1D6A0A82" w:rsidR="006B5D8D">
              <w:rPr>
                <w:rFonts w:ascii="Arial" w:hAnsi="Arial" w:eastAsia="Arial" w:cs="Arial"/>
                <w:sz w:val="12"/>
                <w:szCs w:val="12"/>
                <w:lang w:val="es-ES"/>
              </w:rPr>
              <w:t xml:space="preserve">Suministro de sondas y </w:t>
            </w:r>
            <w:r w:rsidRPr="1D6A0A82" w:rsidR="006B5D8D">
              <w:rPr>
                <w:rFonts w:ascii="Arial" w:hAnsi="Arial" w:eastAsia="Arial" w:cs="Arial"/>
                <w:sz w:val="12"/>
                <w:szCs w:val="12"/>
                <w:lang w:val="es-ES"/>
              </w:rPr>
              <w:t>primers</w:t>
            </w:r>
            <w:r w:rsidRPr="1D6A0A82" w:rsidR="006B5D8D">
              <w:rPr>
                <w:rFonts w:ascii="Arial" w:hAnsi="Arial" w:eastAsia="Arial" w:cs="Arial"/>
                <w:sz w:val="12"/>
                <w:szCs w:val="12"/>
                <w:lang w:val="es-ES"/>
              </w:rPr>
              <w:t xml:space="preserve"> de la marca BIOSEARCH TECNOLOGIES para realizar actividades científicas que garantizan el cumplimiento misional en el marco de las actividades programadas por el Laboratorio Nacional de Referencia del Instituto Nacional de Salud.</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30C9E0AA" w14:textId="77777777">
            <w:pPr>
              <w:jc w:val="center"/>
              <w:rPr>
                <w:rFonts w:ascii="Arial" w:hAnsi="Arial" w:eastAsia="Arial" w:cs="Arial"/>
                <w:sz w:val="12"/>
                <w:szCs w:val="12"/>
                <w:lang w:val="es"/>
              </w:rPr>
            </w:pPr>
            <w:r>
              <w:rPr>
                <w:rFonts w:ascii="Arial" w:hAnsi="Arial" w:eastAsia="Arial" w:cs="Arial"/>
                <w:sz w:val="12"/>
                <w:szCs w:val="12"/>
                <w:lang w:val="es"/>
              </w:rPr>
              <w:t>2023</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4BBCB911" w14:textId="77777777">
            <w:pPr>
              <w:jc w:val="center"/>
              <w:rPr>
                <w:rFonts w:ascii="Calibri" w:hAnsi="Calibri" w:cs="Calibri"/>
                <w:color w:val="000000"/>
                <w:sz w:val="14"/>
                <w:szCs w:val="22"/>
              </w:rPr>
            </w:pPr>
            <w:r>
              <w:rPr>
                <w:rFonts w:ascii="Calibri" w:hAnsi="Calibri" w:cs="Calibri"/>
                <w:color w:val="000000"/>
                <w:sz w:val="14"/>
                <w:szCs w:val="22"/>
              </w:rPr>
              <w:t>$478.992.850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22149CD1" w14:textId="77777777">
            <w:pPr>
              <w:jc w:val="center"/>
              <w:rPr>
                <w:rFonts w:ascii="Arial" w:hAnsi="Arial" w:eastAsia="Arial" w:cs="Arial"/>
                <w:sz w:val="12"/>
                <w:szCs w:val="12"/>
              </w:rPr>
            </w:pPr>
            <w:r w:rsidRPr="00790C85">
              <w:rPr>
                <w:rFonts w:ascii="Arial" w:hAnsi="Arial" w:eastAsia="Arial" w:cs="Arial"/>
                <w:sz w:val="12"/>
                <w:szCs w:val="12"/>
              </w:rPr>
              <w:t>Un (1) mes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0BD0B706" w14:textId="77777777">
            <w:pPr>
              <w:jc w:val="center"/>
              <w:rPr>
                <w:rFonts w:ascii="Arial" w:hAnsi="Arial" w:eastAsia="Arial" w:cs="Arial"/>
                <w:sz w:val="12"/>
                <w:szCs w:val="12"/>
                <w:lang w:val="es"/>
              </w:rPr>
            </w:pPr>
            <w:r w:rsidRPr="00790C85">
              <w:rPr>
                <w:rFonts w:ascii="Arial" w:hAnsi="Arial" w:eastAsia="Arial" w:cs="Arial"/>
                <w:sz w:val="12"/>
                <w:szCs w:val="12"/>
                <w:lang w:val="es"/>
              </w:rPr>
              <w:t>Contratación Directa (con ofertas)</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610A2464" w14:textId="77777777">
            <w:pPr>
              <w:jc w:val="center"/>
              <w:rPr>
                <w:rFonts w:ascii="Arial" w:hAnsi="Arial" w:eastAsia="Arial" w:cs="Arial"/>
                <w:sz w:val="12"/>
                <w:szCs w:val="12"/>
                <w:lang w:val="es"/>
              </w:rPr>
            </w:pPr>
            <w:r w:rsidRPr="00790C85">
              <w:rPr>
                <w:rFonts w:ascii="Arial" w:hAnsi="Arial" w:eastAsia="Arial" w:cs="Arial"/>
                <w:sz w:val="12"/>
                <w:szCs w:val="12"/>
                <w:lang w:val="es"/>
              </w:rPr>
              <w:t>ASESORIA Y MANTENIMIENTO LTDA</w:t>
            </w:r>
          </w:p>
        </w:tc>
      </w:tr>
      <w:tr w:rsidR="006B5D8D" w:rsidTr="0605539E" w14:paraId="568CD72B" w14:textId="77777777">
        <w:trPr>
          <w:trHeight w:val="1095"/>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DF1A58" w14:paraId="1F19A9D2" w14:textId="36BA0AA5">
            <w:pPr>
              <w:jc w:val="center"/>
            </w:pPr>
            <w:r>
              <w:rPr>
                <w:rFonts w:ascii="Arial" w:hAnsi="Arial" w:eastAsia="Arial" w:cs="Arial"/>
                <w:sz w:val="12"/>
                <w:szCs w:val="12"/>
                <w:lang w:val="es"/>
              </w:rPr>
              <w:t>8</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3694AD77" w14:textId="77777777">
            <w:pPr>
              <w:jc w:val="center"/>
              <w:rPr>
                <w:rFonts w:ascii="Arial" w:hAnsi="Arial" w:eastAsia="Arial" w:cs="Arial"/>
                <w:sz w:val="11"/>
                <w:szCs w:val="13"/>
                <w:lang w:val="es"/>
              </w:rPr>
            </w:pPr>
            <w:r w:rsidRPr="000E15CB">
              <w:rPr>
                <w:rFonts w:ascii="Arial" w:hAnsi="Arial" w:eastAsia="Arial" w:cs="Arial"/>
                <w:sz w:val="11"/>
                <w:szCs w:val="13"/>
                <w:lang w:val="es"/>
              </w:rPr>
              <w:t>15636</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00CF6F59" w14:textId="77777777">
            <w:pPr>
              <w:jc w:val="center"/>
              <w:rPr>
                <w:rFonts w:ascii="Arial" w:hAnsi="Arial" w:eastAsia="Arial" w:cs="Arial"/>
                <w:sz w:val="11"/>
                <w:szCs w:val="13"/>
                <w:lang w:val="es"/>
              </w:rPr>
            </w:pPr>
            <w:r w:rsidRPr="00790C85">
              <w:rPr>
                <w:rFonts w:ascii="Arial" w:hAnsi="Arial" w:eastAsia="Arial" w:cs="Arial"/>
                <w:sz w:val="11"/>
                <w:szCs w:val="13"/>
                <w:lang w:val="es"/>
              </w:rPr>
              <w:t>DEPARTAMENTO DE ANTIOQUIA//</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30EF56E4" w14:textId="77777777">
            <w:pPr>
              <w:jc w:val="center"/>
              <w:rPr>
                <w:rFonts w:ascii="Arial" w:hAnsi="Arial" w:eastAsia="Arial" w:cs="Arial"/>
                <w:sz w:val="12"/>
                <w:szCs w:val="12"/>
                <w:lang w:val="es"/>
              </w:rPr>
            </w:pPr>
            <w:r w:rsidRPr="000E15CB">
              <w:rPr>
                <w:rFonts w:ascii="Arial" w:hAnsi="Arial" w:eastAsia="Arial" w:cs="Arial"/>
                <w:sz w:val="12"/>
                <w:szCs w:val="12"/>
                <w:lang w:val="es"/>
              </w:rPr>
              <w:t>Adquirir PRIMERS Y SONDAS que permitan realizar pruebas de biología molecular en salud pública en el Departamento de Antioquia</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68E52D16" w14:textId="77777777">
            <w:pPr>
              <w:jc w:val="center"/>
              <w:rPr>
                <w:rFonts w:ascii="Arial" w:hAnsi="Arial" w:eastAsia="Arial" w:cs="Arial"/>
                <w:sz w:val="12"/>
                <w:szCs w:val="12"/>
                <w:lang w:val="es"/>
              </w:rPr>
            </w:pPr>
            <w:r w:rsidRPr="000E15CB">
              <w:rPr>
                <w:rFonts w:ascii="Arial" w:hAnsi="Arial" w:eastAsia="Arial" w:cs="Arial"/>
                <w:sz w:val="12"/>
                <w:szCs w:val="12"/>
                <w:lang w:val="es"/>
              </w:rPr>
              <w:t>2024</w:t>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3AFF9C8A" w14:textId="77777777">
            <w:pPr>
              <w:jc w:val="center"/>
              <w:rPr>
                <w:rFonts w:ascii="Calibri" w:hAnsi="Calibri" w:cs="Calibri"/>
                <w:color w:val="000000"/>
                <w:sz w:val="14"/>
                <w:szCs w:val="22"/>
                <w:lang w:val="es-CO" w:eastAsia="es-CO"/>
              </w:rPr>
            </w:pPr>
            <w:r>
              <w:rPr>
                <w:rFonts w:ascii="Calibri" w:hAnsi="Calibri" w:cs="Calibri"/>
                <w:color w:val="000000"/>
                <w:sz w:val="14"/>
                <w:szCs w:val="22"/>
              </w:rPr>
              <w:t>$60.483.272</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7B253FBB" w14:textId="77777777">
            <w:pPr>
              <w:jc w:val="center"/>
            </w:pPr>
            <w:r w:rsidRPr="00790C85">
              <w:rPr>
                <w:rFonts w:ascii="Arial" w:hAnsi="Arial" w:eastAsia="Arial" w:cs="Arial"/>
                <w:sz w:val="12"/>
                <w:szCs w:val="12"/>
              </w:rPr>
              <w:t>Ocho (8) meses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F0AF4D3" w14:textId="77777777">
            <w:pPr>
              <w:jc w:val="center"/>
              <w:rPr>
                <w:rFonts w:ascii="Arial" w:hAnsi="Arial" w:eastAsia="Arial" w:cs="Arial"/>
                <w:sz w:val="12"/>
                <w:szCs w:val="12"/>
                <w:lang w:val="es"/>
              </w:rPr>
            </w:pPr>
            <w:r w:rsidRPr="00790C85">
              <w:rPr>
                <w:rFonts w:ascii="Arial" w:hAnsi="Arial" w:eastAsia="Arial" w:cs="Arial"/>
                <w:sz w:val="12"/>
                <w:szCs w:val="12"/>
                <w:lang w:val="es"/>
              </w:rPr>
              <w:t>Mínima cuantía</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425F2149" w14:textId="77777777">
            <w:pPr>
              <w:jc w:val="center"/>
              <w:rPr>
                <w:rFonts w:ascii="Arial" w:hAnsi="Arial" w:eastAsia="Arial" w:cs="Arial"/>
                <w:sz w:val="12"/>
                <w:szCs w:val="12"/>
                <w:lang w:val="es"/>
              </w:rPr>
            </w:pPr>
            <w:r w:rsidRPr="00790C85">
              <w:rPr>
                <w:rFonts w:ascii="Arial" w:hAnsi="Arial" w:eastAsia="Arial" w:cs="Arial"/>
                <w:sz w:val="12"/>
                <w:szCs w:val="12"/>
                <w:lang w:val="es"/>
              </w:rPr>
              <w:t>EQUIPOS Y LABORATORIO DE COLOMBIA S.A.S</w:t>
            </w:r>
          </w:p>
        </w:tc>
      </w:tr>
      <w:tr w:rsidR="006B5D8D" w:rsidTr="0605539E" w14:paraId="6F8FBFDD" w14:textId="77777777">
        <w:trPr>
          <w:trHeight w:val="1095"/>
        </w:trPr>
        <w:tc>
          <w:tcPr>
            <w:tcW w:w="376"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74276ACE" w14:textId="77777777">
            <w:pPr>
              <w:jc w:val="center"/>
            </w:pPr>
            <w:r>
              <w:rPr>
                <w:rFonts w:ascii="Arial" w:hAnsi="Arial" w:eastAsia="Arial" w:cs="Arial"/>
                <w:sz w:val="12"/>
                <w:szCs w:val="12"/>
                <w:lang w:val="es"/>
              </w:rPr>
              <w:t>9</w:t>
            </w:r>
          </w:p>
        </w:tc>
        <w:tc>
          <w:tcPr>
            <w:tcW w:w="968"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2739470A" w14:textId="77777777">
            <w:pPr>
              <w:jc w:val="center"/>
              <w:rPr>
                <w:rFonts w:ascii="Arial" w:hAnsi="Arial" w:eastAsia="Arial" w:cs="Arial"/>
                <w:sz w:val="11"/>
                <w:szCs w:val="13"/>
                <w:lang w:val="es"/>
              </w:rPr>
            </w:pPr>
            <w:r w:rsidRPr="000E15CB">
              <w:rPr>
                <w:rFonts w:ascii="Arial" w:hAnsi="Arial" w:eastAsia="Arial" w:cs="Arial"/>
                <w:sz w:val="11"/>
                <w:szCs w:val="13"/>
                <w:lang w:val="es"/>
              </w:rPr>
              <w:t>INS-CYT-314-2024</w:t>
            </w:r>
          </w:p>
        </w:tc>
        <w:tc>
          <w:tcPr>
            <w:tcW w:w="1154"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B671B2E" w14:textId="77777777">
            <w:pPr>
              <w:jc w:val="center"/>
              <w:rPr>
                <w:rFonts w:ascii="Arial" w:hAnsi="Arial" w:eastAsia="Arial" w:cs="Arial"/>
                <w:sz w:val="11"/>
                <w:szCs w:val="13"/>
                <w:lang w:val="es"/>
              </w:rPr>
            </w:pPr>
            <w:r w:rsidRPr="00790C85">
              <w:rPr>
                <w:rFonts w:ascii="Arial" w:hAnsi="Arial" w:eastAsia="Arial" w:cs="Arial"/>
                <w:sz w:val="11"/>
                <w:szCs w:val="13"/>
                <w:lang w:val="es"/>
              </w:rPr>
              <w:t>INSTITUTO NACIONAL DE SALUD</w:t>
            </w:r>
          </w:p>
        </w:tc>
        <w:tc>
          <w:tcPr>
            <w:tcW w:w="121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1D6A0A82" w:rsidRDefault="006B5D8D" w14:paraId="1D8A97AB" w14:textId="77777777">
            <w:pPr>
              <w:jc w:val="center"/>
              <w:rPr>
                <w:rFonts w:ascii="Arial" w:hAnsi="Arial" w:eastAsia="Arial" w:cs="Arial"/>
                <w:sz w:val="12"/>
                <w:szCs w:val="12"/>
                <w:lang w:val="es-ES"/>
              </w:rPr>
            </w:pPr>
            <w:r w:rsidRPr="1D6A0A82" w:rsidR="006B5D8D">
              <w:rPr>
                <w:rFonts w:ascii="Arial" w:hAnsi="Arial" w:eastAsia="Arial" w:cs="Arial"/>
                <w:sz w:val="12"/>
                <w:szCs w:val="12"/>
                <w:lang w:val="es-ES"/>
              </w:rPr>
              <w:t xml:space="preserve">Prestar el servicio de síntesis de sondas y </w:t>
            </w:r>
            <w:r w:rsidRPr="1D6A0A82" w:rsidR="006B5D8D">
              <w:rPr>
                <w:rFonts w:ascii="Arial" w:hAnsi="Arial" w:eastAsia="Arial" w:cs="Arial"/>
                <w:sz w:val="12"/>
                <w:szCs w:val="12"/>
                <w:lang w:val="es-ES"/>
              </w:rPr>
              <w:t>primers</w:t>
            </w:r>
            <w:r w:rsidRPr="1D6A0A82" w:rsidR="006B5D8D">
              <w:rPr>
                <w:rFonts w:ascii="Arial" w:hAnsi="Arial" w:eastAsia="Arial" w:cs="Arial"/>
                <w:sz w:val="12"/>
                <w:szCs w:val="12"/>
                <w:lang w:val="es-ES"/>
              </w:rPr>
              <w:t xml:space="preserve"> para realizar actividades científicas que garantizan el cumplimiento misional en el marco de las actividades programadas por el Laboratorio Nacional de Referencia del Instituto Nacional de Salud.</w:t>
            </w:r>
          </w:p>
        </w:tc>
        <w:tc>
          <w:tcPr>
            <w:tcW w:w="7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0E15CB" w:rsidR="006B5D8D" w:rsidP="00440529" w:rsidRDefault="006B5D8D" w14:paraId="68E93A6F" w14:textId="77777777">
            <w:pPr>
              <w:jc w:val="center"/>
              <w:rPr>
                <w:rFonts w:ascii="Arial" w:hAnsi="Arial" w:eastAsia="Arial" w:cs="Arial"/>
                <w:sz w:val="12"/>
                <w:szCs w:val="12"/>
                <w:lang w:val="es"/>
              </w:rPr>
            </w:pPr>
            <w:commentRangeStart w:id="96994964"/>
            <w:r w:rsidRPr="0605539E" w:rsidR="139EA4CB">
              <w:rPr>
                <w:rFonts w:ascii="Arial" w:hAnsi="Arial" w:eastAsia="Arial" w:cs="Arial"/>
                <w:sz w:val="12"/>
                <w:szCs w:val="12"/>
                <w:lang w:val="es"/>
              </w:rPr>
              <w:t>2024</w:t>
            </w:r>
            <w:commentRangeEnd w:id="96994964"/>
            <w:r>
              <w:rPr>
                <w:rStyle w:val="CommentReference"/>
              </w:rPr>
              <w:commentReference w:id="96994964"/>
            </w:r>
          </w:p>
        </w:tc>
        <w:tc>
          <w:tcPr>
            <w:tcW w:w="99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5673A0D2" w14:textId="77777777">
            <w:pPr>
              <w:jc w:val="center"/>
              <w:rPr>
                <w:rFonts w:ascii="Calibri" w:hAnsi="Calibri" w:cs="Calibri"/>
                <w:color w:val="000000"/>
                <w:sz w:val="14"/>
                <w:szCs w:val="22"/>
              </w:rPr>
            </w:pPr>
            <w:r>
              <w:rPr>
                <w:rFonts w:ascii="Calibri" w:hAnsi="Calibri" w:cs="Calibri"/>
                <w:color w:val="000000"/>
                <w:sz w:val="14"/>
                <w:szCs w:val="22"/>
              </w:rPr>
              <w:t>$839.439.090</w:t>
            </w:r>
          </w:p>
        </w:tc>
        <w:tc>
          <w:tcPr>
            <w:tcW w:w="7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006B5D8D" w:rsidP="00440529" w:rsidRDefault="006B5D8D" w14:paraId="2CED72BB" w14:textId="77777777">
            <w:pPr>
              <w:jc w:val="center"/>
            </w:pPr>
            <w:r>
              <w:rPr>
                <w:rFonts w:ascii="Arial" w:hAnsi="Arial" w:eastAsia="Arial" w:cs="Arial"/>
                <w:sz w:val="12"/>
                <w:szCs w:val="12"/>
              </w:rPr>
              <w:t>Tres (3) meses y Nueve (9) días</w:t>
            </w:r>
          </w:p>
        </w:tc>
        <w:tc>
          <w:tcPr>
            <w:tcW w:w="1345"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2C572CA1" w14:textId="77777777">
            <w:pPr>
              <w:jc w:val="center"/>
              <w:rPr>
                <w:rFonts w:ascii="Arial" w:hAnsi="Arial" w:eastAsia="Arial" w:cs="Arial"/>
                <w:sz w:val="12"/>
                <w:szCs w:val="12"/>
                <w:lang w:val="es"/>
              </w:rPr>
            </w:pPr>
            <w:r w:rsidRPr="00790C85">
              <w:rPr>
                <w:rFonts w:ascii="Arial" w:hAnsi="Arial" w:eastAsia="Arial" w:cs="Arial"/>
                <w:sz w:val="12"/>
                <w:szCs w:val="12"/>
                <w:lang w:val="es"/>
              </w:rPr>
              <w:t>Contratación Directa (con ofertas)</w:t>
            </w:r>
          </w:p>
        </w:tc>
        <w:tc>
          <w:tcPr>
            <w:tcW w:w="1237" w:type="dxa"/>
            <w:tcBorders>
              <w:top w:val="single" w:color="auto" w:sz="4" w:space="0"/>
              <w:left w:val="single" w:color="auto" w:sz="4" w:space="0"/>
              <w:bottom w:val="single" w:color="auto" w:sz="4" w:space="0"/>
              <w:right w:val="single" w:color="auto" w:sz="4" w:space="0"/>
            </w:tcBorders>
            <w:tcMar>
              <w:left w:w="108" w:type="dxa"/>
              <w:right w:w="108" w:type="dxa"/>
            </w:tcMar>
            <w:vAlign w:val="center"/>
          </w:tcPr>
          <w:p w:rsidRPr="00790C85" w:rsidR="006B5D8D" w:rsidP="00440529" w:rsidRDefault="006B5D8D" w14:paraId="2757D4E9" w14:textId="77777777">
            <w:pPr>
              <w:jc w:val="center"/>
              <w:rPr>
                <w:rFonts w:ascii="Arial" w:hAnsi="Arial" w:eastAsia="Arial" w:cs="Arial"/>
                <w:sz w:val="12"/>
                <w:szCs w:val="12"/>
                <w:lang w:val="es"/>
              </w:rPr>
            </w:pPr>
            <w:r w:rsidRPr="00790C85">
              <w:rPr>
                <w:rFonts w:ascii="Arial" w:hAnsi="Arial" w:eastAsia="Arial" w:cs="Arial"/>
                <w:sz w:val="12"/>
                <w:szCs w:val="12"/>
                <w:lang w:val="es"/>
              </w:rPr>
              <w:t>AM ASESORÍA Y MANTENIMIENTO LTDA</w:t>
            </w:r>
          </w:p>
        </w:tc>
      </w:tr>
    </w:tbl>
    <w:p w:rsidR="49C1D63F" w:rsidP="49C1D63F" w:rsidRDefault="49C1D63F" w14:paraId="79C374F1" w14:textId="05272267">
      <w:pPr>
        <w:pStyle w:val="Textoindependiente"/>
        <w:tabs>
          <w:tab w:val="left" w:pos="284"/>
        </w:tabs>
        <w:rPr>
          <w:rFonts w:ascii="Arial" w:hAnsi="Arial" w:cs="Arial"/>
          <w:sz w:val="21"/>
          <w:szCs w:val="21"/>
          <w:lang w:val="es-CO"/>
        </w:rPr>
      </w:pPr>
    </w:p>
    <w:p w:rsidR="49C1D63F" w:rsidRDefault="49C1D63F" w14:paraId="3AAEF278" w14:textId="4FEE9777"/>
    <w:p w:rsidR="009929B8" w:rsidRDefault="009929B8" w14:paraId="0F359FCD" w14:textId="1E22EF00"/>
    <w:p w:rsidR="009929B8" w:rsidRDefault="009929B8" w14:paraId="3D378F18" w14:textId="786E691B"/>
    <w:p w:rsidR="009929B8" w:rsidRDefault="009929B8" w14:paraId="3EC318E2" w14:textId="77777777"/>
    <w:p w:rsidR="49C1D63F" w:rsidP="49C1D63F" w:rsidRDefault="49C1D63F" w14:paraId="0B5345BD" w14:textId="5A7B4915">
      <w:pPr>
        <w:pStyle w:val="Textoindependiente"/>
        <w:tabs>
          <w:tab w:val="left" w:pos="284"/>
        </w:tabs>
        <w:rPr>
          <w:rFonts w:ascii="Arial" w:hAnsi="Arial" w:cs="Arial"/>
          <w:sz w:val="21"/>
          <w:szCs w:val="21"/>
          <w:lang w:val="es-CO"/>
        </w:rPr>
      </w:pPr>
    </w:p>
    <w:p w:rsidR="49C1D63F" w:rsidP="49C1D63F" w:rsidRDefault="49C1D63F" w14:paraId="5827B515" w14:textId="41901D15">
      <w:pPr>
        <w:pStyle w:val="Textoindependiente"/>
        <w:tabs>
          <w:tab w:val="left" w:pos="284"/>
        </w:tabs>
        <w:rPr>
          <w:rFonts w:ascii="Arial" w:hAnsi="Arial" w:cs="Arial"/>
          <w:sz w:val="21"/>
          <w:szCs w:val="21"/>
          <w:lang w:val="es-CO"/>
        </w:rPr>
      </w:pPr>
    </w:p>
    <w:p w:rsidR="49C1D63F" w:rsidP="49C1D63F" w:rsidRDefault="49C1D63F" w14:paraId="61224586" w14:textId="49F161FF">
      <w:pPr>
        <w:pStyle w:val="Textoindependiente"/>
        <w:tabs>
          <w:tab w:val="left" w:pos="284"/>
        </w:tabs>
        <w:rPr>
          <w:rFonts w:ascii="Arial" w:hAnsi="Arial" w:cs="Arial"/>
          <w:sz w:val="21"/>
          <w:szCs w:val="21"/>
          <w:lang w:val="es-CO"/>
        </w:rPr>
      </w:pPr>
    </w:p>
    <w:p w:rsidRPr="007E4C89" w:rsidR="00E815E9" w:rsidP="43ED9005" w:rsidRDefault="00E815E9" w14:paraId="5ADCBDD2" w14:textId="35427B03">
      <w:pPr>
        <w:jc w:val="both"/>
        <w:rPr>
          <w:rFonts w:ascii="Arial" w:hAnsi="Arial" w:cs="Arial"/>
          <w:b/>
          <w:bCs/>
          <w:sz w:val="21"/>
          <w:szCs w:val="21"/>
          <w:lang w:val="es-CO"/>
        </w:rPr>
      </w:pPr>
    </w:p>
    <w:p w:rsidRPr="007E4C89" w:rsidR="00B514C6" w:rsidP="4377A5E5" w:rsidRDefault="00B514C6" w14:paraId="5275E8BF" w14:textId="0CA5BB3D">
      <w:pPr>
        <w:jc w:val="both"/>
        <w:rPr>
          <w:rFonts w:ascii="Arial" w:hAnsi="Arial" w:cs="Arial"/>
          <w:b/>
          <w:bCs/>
          <w:sz w:val="21"/>
          <w:szCs w:val="21"/>
          <w:lang w:val="es-CO"/>
        </w:rPr>
      </w:pPr>
      <w:r w:rsidRPr="4377A5E5">
        <w:rPr>
          <w:rFonts w:ascii="Arial" w:hAnsi="Arial" w:cs="Arial"/>
          <w:b/>
          <w:bCs/>
          <w:sz w:val="21"/>
          <w:szCs w:val="21"/>
          <w:lang w:val="es-CO"/>
        </w:rPr>
        <w:t>CONCLUSIONES DE LA DEMANDA</w:t>
      </w:r>
    </w:p>
    <w:p w:rsidRPr="007E4C89" w:rsidR="00B514C6" w:rsidP="005A4AE5" w:rsidRDefault="00B514C6" w14:paraId="4D0CBC72" w14:textId="7CA63E79">
      <w:pPr>
        <w:jc w:val="both"/>
        <w:rPr>
          <w:rFonts w:ascii="Arial" w:hAnsi="Arial" w:cs="Arial" w:eastAsiaTheme="minorHAnsi"/>
          <w:sz w:val="22"/>
          <w:szCs w:val="22"/>
          <w:lang w:eastAsia="en-US"/>
        </w:rPr>
      </w:pPr>
    </w:p>
    <w:p w:rsidR="009929B8" w:rsidP="009929B8" w:rsidRDefault="009929B8" w14:paraId="2CC0C16B" w14:textId="51F9D576">
      <w:pPr>
        <w:ind w:right="-376"/>
        <w:jc w:val="both"/>
        <w:rPr>
          <w:rFonts w:ascii="Arial" w:hAnsi="Arial" w:cs="Arial"/>
          <w:sz w:val="22"/>
          <w:szCs w:val="22"/>
        </w:rPr>
      </w:pPr>
      <w:r w:rsidRPr="009929B8">
        <w:rPr>
          <w:rFonts w:ascii="Arial" w:hAnsi="Arial" w:cs="Arial"/>
          <w:sz w:val="22"/>
          <w:szCs w:val="22"/>
        </w:rPr>
        <w:t>De conformidad con el análisis de mercado, los antecedentes sectoriales y el comportamiento histórico de la contratación, se concluye que el proceso debe adelantarse mediante la modalidad de Selección Abreviada por Subasta Inversa. Esta determinación se fundamenta en que los insumos requeridos, si bien exigen una alta especificidad técnica y un componente tecnológico robusto para su lectura, cuentan con características técnicas uniformes y de común utilización en el mercado, lo que permite una puja dinámica que favorece los intereses económicos y presupuestales de la entidad. La idoneidad de la subasta inversa se ratifica al examinar de manera detallada los antecedentes contractuales expuestos en la adquisición de bienes anteriores en la entidad, donde se evidencia la madurez y la progresiva apertura del mercado para este tipo de reactivos los cuales consolidan una tendencia clara hacia la puja competitiva.</w:t>
      </w:r>
    </w:p>
    <w:p w:rsidRPr="009929B8" w:rsidR="009929B8" w:rsidP="009929B8" w:rsidRDefault="009929B8" w14:paraId="787EE79B" w14:textId="77777777">
      <w:pPr>
        <w:ind w:right="-376"/>
        <w:jc w:val="both"/>
        <w:rPr>
          <w:rFonts w:ascii="Arial" w:hAnsi="Arial" w:cs="Arial"/>
          <w:sz w:val="22"/>
          <w:szCs w:val="22"/>
        </w:rPr>
      </w:pPr>
    </w:p>
    <w:p w:rsidR="009929B8" w:rsidP="009929B8" w:rsidRDefault="009929B8" w14:paraId="79C8E316" w14:textId="5C4E6133">
      <w:pPr>
        <w:ind w:right="-376"/>
        <w:jc w:val="both"/>
        <w:rPr>
          <w:rFonts w:ascii="Arial" w:hAnsi="Arial" w:cs="Arial"/>
          <w:sz w:val="22"/>
          <w:szCs w:val="22"/>
        </w:rPr>
      </w:pPr>
      <w:r w:rsidRPr="0605539E" w:rsidR="009929B8">
        <w:rPr>
          <w:rFonts w:ascii="Arial" w:hAnsi="Arial" w:cs="Arial"/>
          <w:sz w:val="22"/>
          <w:szCs w:val="22"/>
        </w:rPr>
        <w:t>Este panorama es consistente con el comportamiento de la contratación estatal a nivel nacional para objetos similares, donde se evidencia que otras instituciones públicas adquieren bienes equivalentes a través de diversas modalidades como Mínima Cuantía, Subasta Inversa y Selección Abreviada de Menor Cuantía, registrando contratos en un rango que oscila entre los $12.525.940 y los $839.439.090, mientras que el consolidado histórico de la entidad se ha movido entre los $</w:t>
      </w:r>
      <w:commentRangeStart w:id="1861040982"/>
      <w:r w:rsidRPr="0605539E" w:rsidR="009929B8">
        <w:rPr>
          <w:rFonts w:ascii="Arial" w:hAnsi="Arial" w:cs="Arial"/>
          <w:sz w:val="22"/>
          <w:szCs w:val="22"/>
        </w:rPr>
        <w:t>1755.005.072</w:t>
      </w:r>
      <w:commentRangeEnd w:id="1861040982"/>
      <w:r>
        <w:rPr>
          <w:rStyle w:val="CommentReference"/>
        </w:rPr>
        <w:commentReference w:id="1861040982"/>
      </w:r>
      <w:r w:rsidRPr="0605539E" w:rsidR="009929B8">
        <w:rPr>
          <w:rFonts w:ascii="Arial" w:hAnsi="Arial" w:cs="Arial"/>
          <w:sz w:val="22"/>
          <w:szCs w:val="22"/>
        </w:rPr>
        <w:t xml:space="preserve"> y los $2.141.390.000. Es importante precisar que, si bien se cuenta con estos valiosos precedentes de los últimos años, no será necesario utilizar dichos contratos históricos para realizar procesos de indexación monetaria en el presente estudio. Lo anterior obedece a que la etapa de solicitud de cotizaciones de la actual vigencia fue plenamente exitosa y se recibieron ofertas en firme para los tres lotes cotizados, lo que provee datos financieros actuales, directos y suficientes para la estructuración técnica del presupuesto oficial.</w:t>
      </w:r>
    </w:p>
    <w:p w:rsidRPr="009929B8" w:rsidR="009929B8" w:rsidP="009929B8" w:rsidRDefault="009929B8" w14:paraId="45F3CEB3" w14:textId="77777777">
      <w:pPr>
        <w:ind w:right="-376"/>
        <w:jc w:val="both"/>
        <w:rPr>
          <w:rFonts w:ascii="Arial" w:hAnsi="Arial" w:cs="Arial"/>
          <w:sz w:val="22"/>
          <w:szCs w:val="22"/>
        </w:rPr>
      </w:pPr>
    </w:p>
    <w:p w:rsidR="009929B8" w:rsidP="009929B8" w:rsidRDefault="009929B8" w14:paraId="2ABCAC31" w14:textId="219D6753">
      <w:pPr>
        <w:ind w:right="-376"/>
        <w:jc w:val="both"/>
        <w:rPr>
          <w:rFonts w:ascii="Arial" w:hAnsi="Arial" w:cs="Arial"/>
          <w:sz w:val="22"/>
          <w:szCs w:val="22"/>
        </w:rPr>
      </w:pPr>
      <w:r w:rsidRPr="009929B8">
        <w:rPr>
          <w:rFonts w:ascii="Arial" w:hAnsi="Arial" w:cs="Arial"/>
          <w:sz w:val="22"/>
          <w:szCs w:val="22"/>
        </w:rPr>
        <w:t>Por otra parte, el análisis de la información sectorial del DANE confirma que la dinámica del mercado es estable y favorable en comparación con la vigencia 2025. A pesar de las variaciones de precios y la volatilidad propia de estos insumos que en su mayoría son importados, la industria manufacturera y los niveles comerciales que impactan este proceso se encuentran activos, demostrando que el mercado cuenta con empresas sólidas y con la capacidad técnica y operativa suficiente para suplir de manera oportuna las necesidades del Laboratorio.</w:t>
      </w:r>
    </w:p>
    <w:p w:rsidRPr="009929B8" w:rsidR="009929B8" w:rsidP="009929B8" w:rsidRDefault="009929B8" w14:paraId="2E91A808" w14:textId="77777777">
      <w:pPr>
        <w:ind w:right="-376"/>
        <w:jc w:val="both"/>
        <w:rPr>
          <w:rFonts w:ascii="Arial" w:hAnsi="Arial" w:cs="Arial"/>
          <w:sz w:val="22"/>
          <w:szCs w:val="22"/>
        </w:rPr>
      </w:pPr>
    </w:p>
    <w:p w:rsidRPr="00E7500F" w:rsidR="257A3008" w:rsidP="009929B8" w:rsidRDefault="009929B8" w14:paraId="5D446CF7" w14:textId="2326AE8B">
      <w:pPr>
        <w:ind w:right="-376"/>
        <w:jc w:val="both"/>
        <w:rPr>
          <w:rFonts w:ascii="Arial" w:hAnsi="Arial" w:cs="Arial"/>
          <w:sz w:val="22"/>
          <w:szCs w:val="22"/>
        </w:rPr>
      </w:pPr>
      <w:r w:rsidRPr="009929B8">
        <w:rPr>
          <w:rFonts w:ascii="Arial" w:hAnsi="Arial" w:cs="Arial"/>
          <w:sz w:val="22"/>
          <w:szCs w:val="22"/>
        </w:rPr>
        <w:t xml:space="preserve">Finalmente, al tratarse de insumos críticos para los eventos de interés en la Secretaria Distrital de Salud, la subasta inversa surge como la vía idónea para asegurar la eficiencia del gasto público mediante la libre competencia de la pluralidad de oferentes identificada. Con el fin de mitigar los riesgos de almacenamiento, optimizar el inventario y garantizar que la vida útil y las fechas de vencimiento de las enzimas (Master </w:t>
      </w:r>
      <w:proofErr w:type="spellStart"/>
      <w:r w:rsidRPr="009929B8">
        <w:rPr>
          <w:rFonts w:ascii="Arial" w:hAnsi="Arial" w:cs="Arial"/>
          <w:sz w:val="22"/>
          <w:szCs w:val="22"/>
        </w:rPr>
        <w:t>Mix</w:t>
      </w:r>
      <w:proofErr w:type="spellEnd"/>
      <w:r w:rsidRPr="009929B8">
        <w:rPr>
          <w:rFonts w:ascii="Arial" w:hAnsi="Arial" w:cs="Arial"/>
          <w:sz w:val="22"/>
          <w:szCs w:val="22"/>
        </w:rPr>
        <w:t xml:space="preserve">), sondas y </w:t>
      </w:r>
      <w:proofErr w:type="spellStart"/>
      <w:r w:rsidRPr="009929B8">
        <w:rPr>
          <w:rFonts w:ascii="Arial" w:hAnsi="Arial" w:cs="Arial"/>
          <w:sz w:val="22"/>
          <w:szCs w:val="22"/>
        </w:rPr>
        <w:t>primers</w:t>
      </w:r>
      <w:proofErr w:type="spellEnd"/>
      <w:r w:rsidRPr="009929B8">
        <w:rPr>
          <w:rFonts w:ascii="Arial" w:hAnsi="Arial" w:cs="Arial"/>
          <w:sz w:val="22"/>
          <w:szCs w:val="22"/>
        </w:rPr>
        <w:t xml:space="preserve"> se alineen estrictamente </w:t>
      </w:r>
      <w:r w:rsidRPr="009929B8">
        <w:rPr>
          <w:rFonts w:ascii="Arial" w:hAnsi="Arial" w:cs="Arial"/>
          <w:sz w:val="22"/>
          <w:szCs w:val="22"/>
        </w:rPr>
        <w:t>con las especificaciones técnicas necesarias, la ejecución contractual se desarrollará bajo un esquema de entregas parciales acorde a las necesidades del área técnica. De este modo, se asegura un suministro continuo e ininterrumpido indispensable para el procesamiento de pruebas moleculares de interés en salud pública.</w:t>
      </w:r>
    </w:p>
    <w:p w:rsidR="76D905BF" w:rsidP="76D905BF" w:rsidRDefault="76D905BF" w14:paraId="1ADBEDCD" w14:textId="7D1080F9">
      <w:pPr>
        <w:ind w:right="-376"/>
        <w:jc w:val="both"/>
        <w:rPr>
          <w:rFonts w:ascii="Arial" w:hAnsi="Arial" w:cs="Arial"/>
          <w:sz w:val="22"/>
          <w:szCs w:val="22"/>
        </w:rPr>
      </w:pPr>
    </w:p>
    <w:p w:rsidR="00E815E9" w:rsidP="001558D2" w:rsidRDefault="00E815E9" w14:paraId="616B06D1" w14:textId="6B30557C">
      <w:pPr>
        <w:pStyle w:val="Textoindependiente"/>
        <w:tabs>
          <w:tab w:val="left" w:pos="284"/>
        </w:tabs>
        <w:ind w:right="-376"/>
        <w:rPr>
          <w:rFonts w:ascii="Arial" w:hAnsi="Arial" w:cs="Arial"/>
          <w:b/>
          <w:sz w:val="21"/>
          <w:szCs w:val="21"/>
          <w:lang w:val="es-CO"/>
        </w:rPr>
      </w:pPr>
      <w:r w:rsidRPr="007E4C89">
        <w:rPr>
          <w:rFonts w:ascii="Arial" w:hAnsi="Arial" w:cs="Arial"/>
          <w:b/>
          <w:sz w:val="21"/>
          <w:szCs w:val="21"/>
          <w:lang w:val="es-CO"/>
        </w:rPr>
        <w:t>ANALISIS DE LA OFERTA</w:t>
      </w:r>
    </w:p>
    <w:p w:rsidRPr="007E4C89" w:rsidR="00FC1350" w:rsidP="001558D2" w:rsidRDefault="00FC1350" w14:paraId="384C6338" w14:textId="77777777">
      <w:pPr>
        <w:pStyle w:val="Textoindependiente"/>
        <w:tabs>
          <w:tab w:val="left" w:pos="284"/>
        </w:tabs>
        <w:ind w:right="-376"/>
        <w:rPr>
          <w:rFonts w:ascii="Arial" w:hAnsi="Arial" w:cs="Arial"/>
          <w:b/>
          <w:sz w:val="21"/>
          <w:szCs w:val="21"/>
          <w:lang w:val="es-CO"/>
        </w:rPr>
      </w:pPr>
    </w:p>
    <w:p w:rsidRPr="007E4C89" w:rsidR="00E815E9" w:rsidP="001558D2" w:rsidRDefault="00AD7DBA" w14:paraId="61F15E7C" w14:textId="03E5B0E6">
      <w:pPr>
        <w:pStyle w:val="Textoindependiente"/>
        <w:tabs>
          <w:tab w:val="left" w:pos="284"/>
        </w:tabs>
        <w:ind w:right="-376"/>
        <w:rPr>
          <w:rFonts w:ascii="Arial" w:hAnsi="Arial" w:cs="Arial"/>
          <w:bCs/>
          <w:sz w:val="22"/>
          <w:szCs w:val="21"/>
          <w:lang w:val="es-CO"/>
        </w:rPr>
      </w:pPr>
      <w:r w:rsidRPr="00AD7DBA">
        <w:rPr>
          <w:rFonts w:ascii="Arial" w:hAnsi="Arial" w:cs="Arial"/>
          <w:bCs/>
          <w:sz w:val="22"/>
          <w:szCs w:val="21"/>
          <w:lang w:val="es-CO"/>
        </w:rPr>
        <w:t>Para evaluar el comportamiento de la oferta actual en el mercado, se realizó un estudio de posibles proveedores mediante la consulta y verificación de diferentes fuentes de información sectorial y contractual, las cuales se detallan a continuación</w:t>
      </w:r>
      <w:r w:rsidRPr="007E4C89" w:rsidR="00E815E9">
        <w:rPr>
          <w:rFonts w:ascii="Arial" w:hAnsi="Arial" w:cs="Arial"/>
          <w:bCs/>
          <w:sz w:val="22"/>
          <w:szCs w:val="21"/>
          <w:lang w:val="es-CO"/>
        </w:rPr>
        <w:t>:</w:t>
      </w:r>
    </w:p>
    <w:p w:rsidRPr="007E4C89" w:rsidR="00E815E9" w:rsidP="001558D2" w:rsidRDefault="00E815E9" w14:paraId="03C29DBB" w14:textId="77777777">
      <w:pPr>
        <w:pStyle w:val="Textoindependiente"/>
        <w:tabs>
          <w:tab w:val="left" w:pos="284"/>
        </w:tabs>
        <w:ind w:right="-376"/>
        <w:rPr>
          <w:rFonts w:ascii="Arial" w:hAnsi="Arial" w:cs="Arial"/>
          <w:bCs/>
          <w:sz w:val="22"/>
          <w:szCs w:val="21"/>
          <w:lang w:val="es-CO"/>
        </w:rPr>
      </w:pPr>
    </w:p>
    <w:p w:rsidRPr="00AD7DBA" w:rsidR="00E815E9" w:rsidP="001558D2" w:rsidRDefault="00AD7DBA" w14:paraId="4A58D934" w14:textId="698D9A78">
      <w:pPr>
        <w:pStyle w:val="Textoindependiente"/>
        <w:tabs>
          <w:tab w:val="left" w:pos="284"/>
        </w:tabs>
        <w:ind w:right="-376"/>
        <w:rPr>
          <w:rFonts w:ascii="Arial" w:hAnsi="Arial" w:cs="Arial"/>
          <w:sz w:val="22"/>
          <w:szCs w:val="22"/>
          <w:lang w:val="es-CO"/>
        </w:rPr>
      </w:pPr>
      <w:r>
        <w:rPr>
          <w:rFonts w:ascii="Arial" w:hAnsi="Arial" w:cs="Arial"/>
          <w:sz w:val="22"/>
          <w:szCs w:val="22"/>
          <w:lang w:val="es-CO"/>
        </w:rPr>
        <w:t>-SECOP II</w:t>
      </w:r>
    </w:p>
    <w:p w:rsidRPr="007E4C89" w:rsidR="00E815E9" w:rsidP="00E815E9" w:rsidRDefault="00E815E9" w14:paraId="4D9173F6" w14:textId="77777777">
      <w:pPr>
        <w:pStyle w:val="Textoindependiente"/>
        <w:tabs>
          <w:tab w:val="left" w:pos="284"/>
        </w:tabs>
        <w:rPr>
          <w:rFonts w:ascii="Arial" w:hAnsi="Arial" w:cs="Arial"/>
          <w:bCs/>
          <w:sz w:val="22"/>
          <w:szCs w:val="21"/>
          <w:lang w:val="es-CO"/>
        </w:rPr>
      </w:pPr>
      <w:r w:rsidRPr="007E4C89">
        <w:rPr>
          <w:rFonts w:ascii="Arial" w:hAnsi="Arial" w:cs="Arial"/>
          <w:bCs/>
          <w:sz w:val="22"/>
          <w:szCs w:val="21"/>
          <w:lang w:val="es-CO"/>
        </w:rPr>
        <w:t>-Internet</w:t>
      </w:r>
    </w:p>
    <w:p w:rsidRPr="007E4C89" w:rsidR="00E815E9" w:rsidP="00E815E9" w:rsidRDefault="00E815E9" w14:paraId="601A7690" w14:textId="073CFCC1">
      <w:pPr>
        <w:pStyle w:val="Textoindependiente"/>
        <w:tabs>
          <w:tab w:val="left" w:pos="284"/>
        </w:tabs>
      </w:pPr>
      <w:r w:rsidRPr="3EFD81A2">
        <w:rPr>
          <w:rFonts w:ascii="Arial" w:hAnsi="Arial" w:cs="Arial"/>
          <w:sz w:val="22"/>
          <w:szCs w:val="22"/>
          <w:lang w:val="es-CO"/>
        </w:rPr>
        <w:t>-Bases trabajadas en vigencias anteriores</w:t>
      </w:r>
    </w:p>
    <w:p w:rsidR="424AFBB8" w:rsidP="3EFD81A2" w:rsidRDefault="424AFBB8" w14:paraId="2926D12E" w14:textId="3DB0B9FB">
      <w:pPr>
        <w:pStyle w:val="Textoindependiente"/>
        <w:tabs>
          <w:tab w:val="left" w:pos="284"/>
        </w:tabs>
      </w:pPr>
      <w:r w:rsidRPr="3EFD81A2">
        <w:rPr>
          <w:rFonts w:ascii="Arial" w:hAnsi="Arial" w:cs="Arial"/>
          <w:sz w:val="22"/>
          <w:szCs w:val="22"/>
          <w:lang w:val="es-CO"/>
        </w:rPr>
        <w:t>-Bolsa Mercantil de Colombia (BMC)</w:t>
      </w:r>
    </w:p>
    <w:p w:rsidRPr="007E4C89" w:rsidR="00E815E9" w:rsidP="00E815E9" w:rsidRDefault="00E815E9" w14:paraId="7243561D" w14:textId="77777777">
      <w:pPr>
        <w:pStyle w:val="Textoindependiente"/>
        <w:tabs>
          <w:tab w:val="left" w:pos="284"/>
        </w:tabs>
        <w:rPr>
          <w:rFonts w:ascii="Arial" w:hAnsi="Arial" w:cs="Arial"/>
          <w:bCs/>
          <w:sz w:val="22"/>
          <w:szCs w:val="21"/>
          <w:lang w:val="es-CO"/>
        </w:rPr>
      </w:pPr>
    </w:p>
    <w:p w:rsidRPr="00E7500F" w:rsidR="00EF7FB2" w:rsidP="6294B304" w:rsidRDefault="00EF7FB2" w14:paraId="79E3C863" w14:textId="77777777">
      <w:pPr>
        <w:spacing w:line="276" w:lineRule="auto"/>
        <w:ind w:right="113"/>
        <w:jc w:val="both"/>
        <w:rPr>
          <w:rFonts w:ascii="Arial" w:hAnsi="Arial" w:cs="Arial"/>
          <w:b/>
          <w:bCs/>
          <w:sz w:val="22"/>
          <w:szCs w:val="22"/>
        </w:rPr>
      </w:pPr>
    </w:p>
    <w:p w:rsidRPr="00E7500F" w:rsidR="00E815E9" w:rsidP="6294B304" w:rsidRDefault="00E815E9" w14:paraId="0FE84E74" w14:textId="704DD148">
      <w:pPr>
        <w:spacing w:line="276" w:lineRule="auto"/>
        <w:ind w:right="113"/>
        <w:jc w:val="both"/>
        <w:rPr>
          <w:rFonts w:ascii="Arial" w:hAnsi="Arial" w:cs="Arial"/>
          <w:b w:val="1"/>
          <w:bCs w:val="1"/>
          <w:sz w:val="22"/>
          <w:szCs w:val="22"/>
        </w:rPr>
      </w:pPr>
      <w:commentRangeStart w:id="1880441838"/>
      <w:r w:rsidRPr="0605539E" w:rsidR="00E815E9">
        <w:rPr>
          <w:rFonts w:ascii="Arial" w:hAnsi="Arial" w:cs="Arial"/>
          <w:b w:val="1"/>
          <w:bCs w:val="1"/>
          <w:sz w:val="22"/>
          <w:szCs w:val="22"/>
        </w:rPr>
        <w:t>Identificación de MiPymes</w:t>
      </w:r>
      <w:commentRangeEnd w:id="1880441838"/>
      <w:r>
        <w:rPr>
          <w:rStyle w:val="CommentReference"/>
        </w:rPr>
        <w:commentReference w:id="1880441838"/>
      </w:r>
      <w:r w:rsidRPr="0605539E" w:rsidR="00AD7DBA">
        <w:rPr>
          <w:rFonts w:ascii="Arial" w:hAnsi="Arial" w:cs="Arial"/>
          <w:b w:val="1"/>
          <w:bCs w:val="1"/>
          <w:sz w:val="22"/>
          <w:szCs w:val="22"/>
        </w:rPr>
        <w:t xml:space="preserve"> y </w:t>
      </w:r>
      <w:commentRangeStart w:id="1721194249"/>
      <w:r w:rsidRPr="0605539E" w:rsidR="00AD7DBA">
        <w:rPr>
          <w:rFonts w:ascii="Arial" w:hAnsi="Arial" w:cs="Arial"/>
          <w:b w:val="1"/>
          <w:bCs w:val="1"/>
          <w:sz w:val="22"/>
          <w:szCs w:val="22"/>
        </w:rPr>
        <w:t>participación de mujeres</w:t>
      </w:r>
      <w:commentRangeEnd w:id="1721194249"/>
      <w:r>
        <w:rPr>
          <w:rStyle w:val="CommentReference"/>
        </w:rPr>
        <w:commentReference w:id="1721194249"/>
      </w:r>
    </w:p>
    <w:p w:rsidRPr="00E7500F" w:rsidR="00E815E9" w:rsidP="6294B304" w:rsidRDefault="00E815E9" w14:paraId="5E166300" w14:textId="77777777">
      <w:pPr>
        <w:spacing w:line="276" w:lineRule="auto"/>
        <w:ind w:right="113"/>
        <w:jc w:val="both"/>
        <w:rPr>
          <w:rFonts w:ascii="Arial" w:hAnsi="Arial" w:cs="Arial"/>
          <w:sz w:val="22"/>
          <w:szCs w:val="22"/>
        </w:rPr>
      </w:pPr>
    </w:p>
    <w:p w:rsidRPr="00E7500F" w:rsidR="3EFD81A2" w:rsidP="6294B304" w:rsidRDefault="00E815E9" w14:paraId="5EA69ABE" w14:textId="05F3E710">
      <w:pPr>
        <w:spacing w:line="276" w:lineRule="auto"/>
        <w:ind w:right="113"/>
        <w:jc w:val="both"/>
        <w:rPr>
          <w:rFonts w:ascii="Arial" w:hAnsi="Arial" w:cs="Arial"/>
          <w:sz w:val="22"/>
          <w:szCs w:val="22"/>
        </w:rPr>
      </w:pPr>
      <w:r w:rsidRPr="00E7500F">
        <w:rPr>
          <w:rFonts w:ascii="Arial" w:hAnsi="Arial" w:cs="Arial"/>
          <w:sz w:val="22"/>
          <w:szCs w:val="22"/>
        </w:rPr>
        <w:t>Cumpliendo con el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la entidad realiza una investigación en las diferentes fuentes de información como lo son</w:t>
      </w:r>
    </w:p>
    <w:p w:rsidR="230DA71B" w:rsidP="298E3D8F" w:rsidRDefault="230DA71B" w14:paraId="480DA3EF" w14:textId="15CFC950">
      <w:pPr>
        <w:pStyle w:val="Prrafodelista"/>
        <w:numPr>
          <w:ilvl w:val="0"/>
          <w:numId w:val="26"/>
        </w:numPr>
        <w:spacing w:line="276" w:lineRule="auto"/>
        <w:ind w:right="113"/>
        <w:jc w:val="both"/>
        <w:rPr>
          <w:rFonts w:ascii="Arial" w:hAnsi="Arial" w:cs="Arial"/>
          <w:sz w:val="22"/>
          <w:szCs w:val="22"/>
        </w:rPr>
      </w:pPr>
      <w:r w:rsidRPr="6294B304">
        <w:rPr>
          <w:rFonts w:ascii="Arial" w:hAnsi="Arial" w:cs="Arial"/>
          <w:sz w:val="22"/>
          <w:szCs w:val="22"/>
        </w:rPr>
        <w:t>Datos Abiertos SECOP</w:t>
      </w:r>
    </w:p>
    <w:p w:rsidR="5FA1AF13" w:rsidP="3EFD81A2" w:rsidRDefault="5FA1AF13" w14:paraId="02A150AD" w14:textId="40BACE0D">
      <w:pPr>
        <w:pStyle w:val="Prrafodelista"/>
        <w:numPr>
          <w:ilvl w:val="0"/>
          <w:numId w:val="26"/>
        </w:numPr>
        <w:spacing w:line="276" w:lineRule="auto"/>
        <w:ind w:right="113"/>
        <w:jc w:val="both"/>
        <w:rPr>
          <w:rFonts w:ascii="Arial" w:hAnsi="Arial" w:cs="Arial"/>
          <w:sz w:val="22"/>
          <w:szCs w:val="22"/>
        </w:rPr>
      </w:pPr>
      <w:r w:rsidRPr="6294B304">
        <w:rPr>
          <w:rFonts w:ascii="Arial" w:hAnsi="Arial" w:cs="Arial"/>
          <w:sz w:val="22"/>
          <w:szCs w:val="22"/>
        </w:rPr>
        <w:t>Modelo de abastecimiento estratégico (MAE)</w:t>
      </w:r>
    </w:p>
    <w:p w:rsidRPr="00AD7DBA" w:rsidR="3EFD81A2" w:rsidP="00AD7DBA" w:rsidRDefault="230DA71B" w14:paraId="17FAED86" w14:textId="7984C9D8">
      <w:pPr>
        <w:pStyle w:val="Prrafodelista"/>
        <w:numPr>
          <w:ilvl w:val="0"/>
          <w:numId w:val="26"/>
        </w:numPr>
        <w:spacing w:line="276" w:lineRule="auto"/>
        <w:ind w:right="113"/>
        <w:jc w:val="both"/>
        <w:rPr>
          <w:rFonts w:ascii="Arial" w:hAnsi="Arial" w:cs="Arial"/>
          <w:sz w:val="22"/>
          <w:szCs w:val="22"/>
        </w:rPr>
      </w:pPr>
      <w:r w:rsidRPr="298E3D8F">
        <w:rPr>
          <w:rFonts w:ascii="Arial" w:hAnsi="Arial" w:cs="Arial"/>
          <w:sz w:val="22"/>
          <w:szCs w:val="22"/>
        </w:rPr>
        <w:t>Cámaras de Comercio (Registro Único Empresarial RUES)</w:t>
      </w:r>
    </w:p>
    <w:p w:rsidRPr="007E4C89" w:rsidR="00E815E9" w:rsidP="3EFD81A2" w:rsidRDefault="00E815E9" w14:paraId="031BE41A" w14:textId="56096AE2">
      <w:pPr>
        <w:spacing w:line="276" w:lineRule="auto"/>
        <w:ind w:right="113"/>
        <w:jc w:val="both"/>
        <w:rPr>
          <w:rFonts w:ascii="Arial" w:hAnsi="Arial" w:eastAsia="Arial" w:cs="Arial"/>
          <w:sz w:val="22"/>
          <w:szCs w:val="22"/>
        </w:rPr>
      </w:pPr>
    </w:p>
    <w:tbl>
      <w:tblPr>
        <w:tblW w:w="0" w:type="auto"/>
        <w:tblLook w:val="06A0" w:firstRow="1" w:lastRow="0" w:firstColumn="1" w:lastColumn="0" w:noHBand="1" w:noVBand="1"/>
      </w:tblPr>
      <w:tblGrid>
        <w:gridCol w:w="2992"/>
        <w:gridCol w:w="2170"/>
        <w:gridCol w:w="1519"/>
      </w:tblGrid>
      <w:tr w:rsidR="3EFD81A2" w:rsidTr="3EFD81A2" w14:paraId="1D61E868" w14:textId="77777777">
        <w:trPr>
          <w:trHeight w:val="300"/>
        </w:trPr>
        <w:tc>
          <w:tcPr>
            <w:tcW w:w="2992" w:type="dxa"/>
            <w:tcBorders>
              <w:top w:val="single" w:color="auto" w:sz="8" w:space="0"/>
              <w:left w:val="single" w:color="auto" w:sz="8" w:space="0"/>
              <w:bottom w:val="single" w:color="auto" w:sz="4" w:space="0"/>
              <w:right w:val="single" w:color="auto" w:sz="4" w:space="0"/>
            </w:tcBorders>
            <w:shd w:val="clear" w:color="auto" w:fill="BFBFBF" w:themeFill="background1" w:themeFillShade="BF"/>
            <w:tcMar>
              <w:top w:w="15" w:type="dxa"/>
              <w:left w:w="15" w:type="dxa"/>
              <w:right w:w="15" w:type="dxa"/>
            </w:tcMar>
            <w:vAlign w:val="center"/>
          </w:tcPr>
          <w:p w:rsidR="3EFD81A2" w:rsidP="3EFD81A2" w:rsidRDefault="3EFD81A2" w14:paraId="610EF325" w14:textId="3315ADA3">
            <w:pPr>
              <w:jc w:val="center"/>
              <w:rPr>
                <w:rFonts w:ascii="Calibri" w:hAnsi="Calibri" w:eastAsia="Calibri" w:cs="Calibri"/>
                <w:b/>
                <w:bCs/>
                <w:color w:val="000000" w:themeColor="text1"/>
                <w:sz w:val="18"/>
                <w:szCs w:val="18"/>
              </w:rPr>
            </w:pPr>
            <w:r w:rsidRPr="3EFD81A2">
              <w:rPr>
                <w:rFonts w:ascii="Calibri" w:hAnsi="Calibri" w:eastAsia="Calibri" w:cs="Calibri"/>
                <w:b/>
                <w:bCs/>
                <w:color w:val="000000" w:themeColor="text1"/>
                <w:sz w:val="18"/>
                <w:szCs w:val="18"/>
              </w:rPr>
              <w:t>CLASIFICACIÓN SEGÚN TAMAÑO</w:t>
            </w:r>
          </w:p>
        </w:tc>
        <w:tc>
          <w:tcPr>
            <w:tcW w:w="2170" w:type="dxa"/>
            <w:tcBorders>
              <w:top w:val="single" w:color="auto" w:sz="8" w:space="0"/>
              <w:left w:val="single" w:color="auto" w:sz="4" w:space="0"/>
              <w:bottom w:val="single" w:color="auto" w:sz="4" w:space="0"/>
              <w:right w:val="single" w:color="auto" w:sz="4" w:space="0"/>
            </w:tcBorders>
            <w:shd w:val="clear" w:color="auto" w:fill="BFBFBF" w:themeFill="background1" w:themeFillShade="BF"/>
            <w:tcMar>
              <w:top w:w="15" w:type="dxa"/>
              <w:left w:w="15" w:type="dxa"/>
              <w:right w:w="15" w:type="dxa"/>
            </w:tcMar>
            <w:vAlign w:val="bottom"/>
          </w:tcPr>
          <w:p w:rsidR="3EFD81A2" w:rsidP="3EFD81A2" w:rsidRDefault="3EFD81A2" w14:paraId="7BE5D285" w14:textId="5691E120">
            <w:pPr>
              <w:jc w:val="center"/>
              <w:rPr>
                <w:rFonts w:ascii="Calibri" w:hAnsi="Calibri" w:eastAsia="Calibri" w:cs="Calibri"/>
                <w:b/>
                <w:bCs/>
                <w:color w:val="000000" w:themeColor="text1"/>
                <w:sz w:val="18"/>
                <w:szCs w:val="18"/>
              </w:rPr>
            </w:pPr>
            <w:r w:rsidRPr="3EFD81A2">
              <w:rPr>
                <w:rFonts w:ascii="Calibri" w:hAnsi="Calibri" w:eastAsia="Calibri" w:cs="Calibri"/>
                <w:b/>
                <w:bCs/>
                <w:color w:val="000000" w:themeColor="text1"/>
                <w:sz w:val="18"/>
                <w:szCs w:val="18"/>
              </w:rPr>
              <w:t>TOTAL EMPRESAS</w:t>
            </w:r>
          </w:p>
        </w:tc>
        <w:tc>
          <w:tcPr>
            <w:tcW w:w="1519" w:type="dxa"/>
            <w:tcBorders>
              <w:top w:val="single" w:color="auto" w:sz="8" w:space="0"/>
              <w:left w:val="single" w:color="auto" w:sz="4" w:space="0"/>
              <w:bottom w:val="single" w:color="auto" w:sz="4" w:space="0"/>
              <w:right w:val="single" w:color="auto" w:sz="8" w:space="0"/>
            </w:tcBorders>
            <w:shd w:val="clear" w:color="auto" w:fill="BFBFBF" w:themeFill="background1" w:themeFillShade="BF"/>
            <w:tcMar>
              <w:top w:w="15" w:type="dxa"/>
              <w:left w:w="15" w:type="dxa"/>
              <w:right w:w="15" w:type="dxa"/>
            </w:tcMar>
            <w:vAlign w:val="bottom"/>
          </w:tcPr>
          <w:p w:rsidR="3EFD81A2" w:rsidP="3EFD81A2" w:rsidRDefault="3EFD81A2" w14:paraId="24FF2F6F" w14:textId="38978F5B">
            <w:pPr>
              <w:jc w:val="center"/>
              <w:rPr>
                <w:rFonts w:ascii="Calibri" w:hAnsi="Calibri" w:eastAsia="Calibri" w:cs="Calibri"/>
                <w:b/>
                <w:bCs/>
                <w:color w:val="000000" w:themeColor="text1"/>
                <w:sz w:val="18"/>
                <w:szCs w:val="18"/>
              </w:rPr>
            </w:pPr>
            <w:r w:rsidRPr="3EFD81A2">
              <w:rPr>
                <w:rFonts w:ascii="Calibri" w:hAnsi="Calibri" w:eastAsia="Calibri" w:cs="Calibri"/>
                <w:b/>
                <w:bCs/>
                <w:color w:val="000000" w:themeColor="text1"/>
                <w:sz w:val="18"/>
                <w:szCs w:val="18"/>
              </w:rPr>
              <w:t>PORCENTAJE %</w:t>
            </w:r>
          </w:p>
        </w:tc>
      </w:tr>
      <w:tr w:rsidR="3EFD81A2" w:rsidTr="3EFD81A2" w14:paraId="015AFCAA" w14:textId="77777777">
        <w:trPr>
          <w:trHeight w:val="300"/>
        </w:trPr>
        <w:tc>
          <w:tcPr>
            <w:tcW w:w="2992" w:type="dxa"/>
            <w:tcBorders>
              <w:top w:val="single" w:color="auto" w:sz="4" w:space="0"/>
              <w:left w:val="single" w:color="auto" w:sz="8" w:space="0"/>
              <w:bottom w:val="single" w:color="auto" w:sz="4" w:space="0"/>
              <w:right w:val="single" w:color="auto" w:sz="4" w:space="0"/>
            </w:tcBorders>
            <w:tcMar>
              <w:top w:w="15" w:type="dxa"/>
              <w:left w:w="15" w:type="dxa"/>
              <w:right w:w="15" w:type="dxa"/>
            </w:tcMar>
            <w:vAlign w:val="center"/>
          </w:tcPr>
          <w:p w:rsidR="3EFD81A2" w:rsidP="3EFD81A2" w:rsidRDefault="3EFD81A2" w14:paraId="0E155419" w14:textId="34598584">
            <w:pPr>
              <w:jc w:val="center"/>
              <w:rPr>
                <w:rFonts w:ascii="Calibri" w:hAnsi="Calibri" w:eastAsia="Calibri" w:cs="Calibri"/>
                <w:color w:val="000000" w:themeColor="text1"/>
                <w:sz w:val="18"/>
                <w:szCs w:val="18"/>
              </w:rPr>
            </w:pPr>
            <w:proofErr w:type="spellStart"/>
            <w:r w:rsidRPr="3EFD81A2">
              <w:rPr>
                <w:rFonts w:ascii="Calibri" w:hAnsi="Calibri" w:eastAsia="Calibri" w:cs="Calibri"/>
                <w:color w:val="000000" w:themeColor="text1"/>
                <w:sz w:val="18"/>
                <w:szCs w:val="18"/>
              </w:rPr>
              <w:t>MiPyme</w:t>
            </w:r>
            <w:proofErr w:type="spellEnd"/>
          </w:p>
        </w:tc>
        <w:tc>
          <w:tcPr>
            <w:tcW w:w="21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3EFD81A2" w:rsidP="3EFD81A2" w:rsidRDefault="00AD7DBA" w14:paraId="2D29F3D1" w14:textId="04D05A16">
            <w:pPr>
              <w:jc w:val="right"/>
              <w:rPr>
                <w:rFonts w:ascii="Calibri" w:hAnsi="Calibri" w:eastAsia="Calibri" w:cs="Calibri"/>
                <w:color w:val="000000" w:themeColor="text1"/>
                <w:sz w:val="18"/>
                <w:szCs w:val="18"/>
              </w:rPr>
            </w:pPr>
            <w:r>
              <w:rPr>
                <w:rFonts w:ascii="Calibri" w:hAnsi="Calibri" w:eastAsia="Calibri" w:cs="Calibri"/>
                <w:color w:val="000000" w:themeColor="text1"/>
                <w:sz w:val="18"/>
                <w:szCs w:val="18"/>
              </w:rPr>
              <w:t>8</w:t>
            </w:r>
          </w:p>
        </w:tc>
        <w:tc>
          <w:tcPr>
            <w:tcW w:w="1519" w:type="dxa"/>
            <w:tcBorders>
              <w:top w:val="single" w:color="auto" w:sz="4" w:space="0"/>
              <w:left w:val="single" w:color="auto" w:sz="4" w:space="0"/>
              <w:bottom w:val="single" w:color="auto" w:sz="4" w:space="0"/>
              <w:right w:val="single" w:color="auto" w:sz="8" w:space="0"/>
            </w:tcBorders>
            <w:tcMar>
              <w:top w:w="15" w:type="dxa"/>
              <w:left w:w="15" w:type="dxa"/>
              <w:right w:w="15" w:type="dxa"/>
            </w:tcMar>
            <w:vAlign w:val="bottom"/>
          </w:tcPr>
          <w:p w:rsidR="3EFD81A2" w:rsidP="00AD7DBA" w:rsidRDefault="3EFD81A2" w14:paraId="1EE9D773" w14:textId="306288AF">
            <w:pPr>
              <w:jc w:val="right"/>
              <w:rPr>
                <w:rFonts w:ascii="Calibri" w:hAnsi="Calibri" w:eastAsia="Calibri" w:cs="Calibri"/>
                <w:color w:val="000000" w:themeColor="text1"/>
                <w:sz w:val="18"/>
                <w:szCs w:val="18"/>
              </w:rPr>
            </w:pPr>
            <w:r w:rsidRPr="3EFD81A2">
              <w:rPr>
                <w:rFonts w:ascii="Calibri" w:hAnsi="Calibri" w:eastAsia="Calibri" w:cs="Calibri"/>
                <w:color w:val="000000" w:themeColor="text1"/>
                <w:sz w:val="18"/>
                <w:szCs w:val="18"/>
              </w:rPr>
              <w:t>8</w:t>
            </w:r>
            <w:r w:rsidR="00AD7DBA">
              <w:rPr>
                <w:rFonts w:ascii="Calibri" w:hAnsi="Calibri" w:eastAsia="Calibri" w:cs="Calibri"/>
                <w:color w:val="000000" w:themeColor="text1"/>
                <w:sz w:val="18"/>
                <w:szCs w:val="18"/>
              </w:rPr>
              <w:t>0</w:t>
            </w:r>
            <w:r w:rsidRPr="3EFD81A2">
              <w:rPr>
                <w:rFonts w:ascii="Calibri" w:hAnsi="Calibri" w:eastAsia="Calibri" w:cs="Calibri"/>
                <w:color w:val="000000" w:themeColor="text1"/>
                <w:sz w:val="18"/>
                <w:szCs w:val="18"/>
              </w:rPr>
              <w:t>,</w:t>
            </w:r>
            <w:r w:rsidR="00AD7DBA">
              <w:rPr>
                <w:rFonts w:ascii="Calibri" w:hAnsi="Calibri" w:eastAsia="Calibri" w:cs="Calibri"/>
                <w:color w:val="000000" w:themeColor="text1"/>
                <w:sz w:val="18"/>
                <w:szCs w:val="18"/>
              </w:rPr>
              <w:t>0</w:t>
            </w:r>
            <w:r w:rsidRPr="3EFD81A2">
              <w:rPr>
                <w:rFonts w:ascii="Calibri" w:hAnsi="Calibri" w:eastAsia="Calibri" w:cs="Calibri"/>
                <w:color w:val="000000" w:themeColor="text1"/>
                <w:sz w:val="18"/>
                <w:szCs w:val="18"/>
              </w:rPr>
              <w:t>0%</w:t>
            </w:r>
          </w:p>
        </w:tc>
      </w:tr>
      <w:tr w:rsidR="3EFD81A2" w:rsidTr="3EFD81A2" w14:paraId="4BCE2429" w14:textId="77777777">
        <w:trPr>
          <w:trHeight w:val="300"/>
        </w:trPr>
        <w:tc>
          <w:tcPr>
            <w:tcW w:w="2992" w:type="dxa"/>
            <w:tcBorders>
              <w:top w:val="single" w:color="auto" w:sz="4" w:space="0"/>
              <w:left w:val="single" w:color="auto" w:sz="8" w:space="0"/>
              <w:bottom w:val="single" w:color="auto" w:sz="4" w:space="0"/>
              <w:right w:val="single" w:color="auto" w:sz="4" w:space="0"/>
            </w:tcBorders>
            <w:tcMar>
              <w:top w:w="15" w:type="dxa"/>
              <w:left w:w="15" w:type="dxa"/>
              <w:right w:w="15" w:type="dxa"/>
            </w:tcMar>
            <w:vAlign w:val="center"/>
          </w:tcPr>
          <w:p w:rsidR="3EFD81A2" w:rsidP="3EFD81A2" w:rsidRDefault="3EFD81A2" w14:paraId="51568471" w14:textId="73E7E06E">
            <w:pPr>
              <w:jc w:val="center"/>
              <w:rPr>
                <w:rFonts w:ascii="Calibri" w:hAnsi="Calibri" w:eastAsia="Calibri" w:cs="Calibri"/>
                <w:color w:val="000000" w:themeColor="text1"/>
                <w:sz w:val="18"/>
                <w:szCs w:val="18"/>
              </w:rPr>
            </w:pPr>
            <w:r w:rsidRPr="3EFD81A2">
              <w:rPr>
                <w:rFonts w:ascii="Calibri" w:hAnsi="Calibri" w:eastAsia="Calibri" w:cs="Calibri"/>
                <w:color w:val="000000" w:themeColor="text1"/>
                <w:sz w:val="18"/>
                <w:szCs w:val="18"/>
              </w:rPr>
              <w:t>No Pyme</w:t>
            </w:r>
          </w:p>
        </w:tc>
        <w:tc>
          <w:tcPr>
            <w:tcW w:w="21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3EFD81A2" w:rsidP="3EFD81A2" w:rsidRDefault="00AD7DBA" w14:paraId="28E19A77" w14:textId="1E615754">
            <w:pPr>
              <w:jc w:val="right"/>
              <w:rPr>
                <w:rFonts w:ascii="Calibri" w:hAnsi="Calibri" w:eastAsia="Calibri" w:cs="Calibri"/>
                <w:color w:val="000000" w:themeColor="text1"/>
                <w:sz w:val="18"/>
                <w:szCs w:val="18"/>
              </w:rPr>
            </w:pPr>
            <w:r>
              <w:rPr>
                <w:rFonts w:ascii="Calibri" w:hAnsi="Calibri" w:eastAsia="Calibri" w:cs="Calibri"/>
                <w:color w:val="000000" w:themeColor="text1"/>
                <w:sz w:val="18"/>
                <w:szCs w:val="18"/>
              </w:rPr>
              <w:t>2</w:t>
            </w:r>
          </w:p>
        </w:tc>
        <w:tc>
          <w:tcPr>
            <w:tcW w:w="1519" w:type="dxa"/>
            <w:tcBorders>
              <w:top w:val="single" w:color="auto" w:sz="4" w:space="0"/>
              <w:left w:val="single" w:color="auto" w:sz="4" w:space="0"/>
              <w:bottom w:val="single" w:color="auto" w:sz="4" w:space="0"/>
              <w:right w:val="single" w:color="auto" w:sz="8" w:space="0"/>
            </w:tcBorders>
            <w:tcMar>
              <w:top w:w="15" w:type="dxa"/>
              <w:left w:w="15" w:type="dxa"/>
              <w:right w:w="15" w:type="dxa"/>
            </w:tcMar>
            <w:vAlign w:val="bottom"/>
          </w:tcPr>
          <w:p w:rsidR="3EFD81A2" w:rsidP="00AD7DBA" w:rsidRDefault="00AD7DBA" w14:paraId="1AE45775" w14:textId="51A250CB">
            <w:pPr>
              <w:jc w:val="right"/>
              <w:rPr>
                <w:rFonts w:ascii="Calibri" w:hAnsi="Calibri" w:eastAsia="Calibri" w:cs="Calibri"/>
                <w:color w:val="000000" w:themeColor="text1"/>
                <w:sz w:val="18"/>
                <w:szCs w:val="18"/>
              </w:rPr>
            </w:pPr>
            <w:r>
              <w:rPr>
                <w:rFonts w:ascii="Calibri" w:hAnsi="Calibri" w:eastAsia="Calibri" w:cs="Calibri"/>
                <w:color w:val="000000" w:themeColor="text1"/>
                <w:sz w:val="18"/>
                <w:szCs w:val="18"/>
              </w:rPr>
              <w:t>20</w:t>
            </w:r>
            <w:r w:rsidRPr="3EFD81A2" w:rsidR="3EFD81A2">
              <w:rPr>
                <w:rFonts w:ascii="Calibri" w:hAnsi="Calibri" w:eastAsia="Calibri" w:cs="Calibri"/>
                <w:color w:val="000000" w:themeColor="text1"/>
                <w:sz w:val="18"/>
                <w:szCs w:val="18"/>
              </w:rPr>
              <w:t>,</w:t>
            </w:r>
            <w:r>
              <w:rPr>
                <w:rFonts w:ascii="Calibri" w:hAnsi="Calibri" w:eastAsia="Calibri" w:cs="Calibri"/>
                <w:color w:val="000000" w:themeColor="text1"/>
                <w:sz w:val="18"/>
                <w:szCs w:val="18"/>
              </w:rPr>
              <w:t>0</w:t>
            </w:r>
            <w:r w:rsidRPr="3EFD81A2" w:rsidR="3EFD81A2">
              <w:rPr>
                <w:rFonts w:ascii="Calibri" w:hAnsi="Calibri" w:eastAsia="Calibri" w:cs="Calibri"/>
                <w:color w:val="000000" w:themeColor="text1"/>
                <w:sz w:val="18"/>
                <w:szCs w:val="18"/>
              </w:rPr>
              <w:t>0%</w:t>
            </w:r>
          </w:p>
        </w:tc>
      </w:tr>
      <w:tr w:rsidR="3EFD81A2" w:rsidTr="3EFD81A2" w14:paraId="5B443B71" w14:textId="77777777">
        <w:trPr>
          <w:trHeight w:val="315"/>
        </w:trPr>
        <w:tc>
          <w:tcPr>
            <w:tcW w:w="2992" w:type="dxa"/>
            <w:tcBorders>
              <w:top w:val="single" w:color="auto" w:sz="4" w:space="0"/>
              <w:left w:val="single" w:color="auto" w:sz="8" w:space="0"/>
              <w:bottom w:val="single" w:color="auto" w:sz="8" w:space="0"/>
              <w:right w:val="single" w:color="auto" w:sz="4" w:space="0"/>
            </w:tcBorders>
            <w:tcMar>
              <w:top w:w="15" w:type="dxa"/>
              <w:left w:w="15" w:type="dxa"/>
              <w:right w:w="15" w:type="dxa"/>
            </w:tcMar>
            <w:vAlign w:val="center"/>
          </w:tcPr>
          <w:p w:rsidR="3EFD81A2" w:rsidP="3EFD81A2" w:rsidRDefault="3EFD81A2" w14:paraId="3229B5EB" w14:textId="586F9268">
            <w:pPr>
              <w:jc w:val="center"/>
              <w:rPr>
                <w:rFonts w:ascii="Calibri" w:hAnsi="Calibri" w:eastAsia="Calibri" w:cs="Calibri"/>
                <w:b/>
                <w:bCs/>
                <w:color w:val="000000" w:themeColor="text1"/>
                <w:sz w:val="18"/>
                <w:szCs w:val="18"/>
              </w:rPr>
            </w:pPr>
            <w:r w:rsidRPr="3EFD81A2">
              <w:rPr>
                <w:rFonts w:ascii="Calibri" w:hAnsi="Calibri" w:eastAsia="Calibri" w:cs="Calibri"/>
                <w:b/>
                <w:bCs/>
                <w:color w:val="000000" w:themeColor="text1"/>
                <w:sz w:val="18"/>
                <w:szCs w:val="18"/>
              </w:rPr>
              <w:t>TOTAL EMPRESAS</w:t>
            </w:r>
          </w:p>
        </w:tc>
        <w:tc>
          <w:tcPr>
            <w:tcW w:w="2170" w:type="dxa"/>
            <w:tcBorders>
              <w:top w:val="single" w:color="auto" w:sz="4" w:space="0"/>
              <w:left w:val="single" w:color="auto" w:sz="4" w:space="0"/>
              <w:bottom w:val="single" w:color="auto" w:sz="8" w:space="0"/>
              <w:right w:val="single" w:color="auto" w:sz="4" w:space="0"/>
            </w:tcBorders>
            <w:tcMar>
              <w:top w:w="15" w:type="dxa"/>
              <w:left w:w="15" w:type="dxa"/>
              <w:right w:w="15" w:type="dxa"/>
            </w:tcMar>
            <w:vAlign w:val="bottom"/>
          </w:tcPr>
          <w:p w:rsidR="00AD7DBA" w:rsidP="00AD7DBA" w:rsidRDefault="00AD7DBA" w14:paraId="648FCB75" w14:textId="0048334E">
            <w:pPr>
              <w:jc w:val="right"/>
              <w:rPr>
                <w:rFonts w:ascii="Calibri" w:hAnsi="Calibri" w:eastAsia="Calibri" w:cs="Calibri"/>
                <w:b/>
                <w:bCs/>
                <w:color w:val="000000" w:themeColor="text1"/>
                <w:sz w:val="18"/>
                <w:szCs w:val="18"/>
              </w:rPr>
            </w:pPr>
            <w:r>
              <w:rPr>
                <w:rFonts w:ascii="Calibri" w:hAnsi="Calibri" w:eastAsia="Calibri" w:cs="Calibri"/>
                <w:b/>
                <w:bCs/>
                <w:color w:val="000000" w:themeColor="text1"/>
                <w:sz w:val="18"/>
                <w:szCs w:val="18"/>
              </w:rPr>
              <w:t>10</w:t>
            </w:r>
          </w:p>
        </w:tc>
        <w:tc>
          <w:tcPr>
            <w:tcW w:w="1519" w:type="dxa"/>
            <w:tcBorders>
              <w:top w:val="single" w:color="auto" w:sz="4" w:space="0"/>
              <w:left w:val="single" w:color="auto" w:sz="4" w:space="0"/>
              <w:bottom w:val="single" w:color="auto" w:sz="8" w:space="0"/>
              <w:right w:val="single" w:color="auto" w:sz="8" w:space="0"/>
            </w:tcBorders>
            <w:tcMar>
              <w:top w:w="15" w:type="dxa"/>
              <w:left w:w="15" w:type="dxa"/>
              <w:right w:w="15" w:type="dxa"/>
            </w:tcMar>
            <w:vAlign w:val="bottom"/>
          </w:tcPr>
          <w:p w:rsidRPr="00F14AFA" w:rsidR="3EFD81A2" w:rsidP="00F14AFA" w:rsidRDefault="00F14AFA" w14:paraId="27876A1D" w14:textId="6BD643FF">
            <w:pPr>
              <w:jc w:val="right"/>
              <w:rPr>
                <w:rFonts w:ascii="Calibri" w:hAnsi="Calibri" w:eastAsia="Calibri" w:cs="Calibri"/>
                <w:b/>
                <w:color w:val="000000" w:themeColor="text1"/>
                <w:sz w:val="18"/>
                <w:szCs w:val="18"/>
              </w:rPr>
            </w:pPr>
            <w:r w:rsidRPr="00F14AFA">
              <w:rPr>
                <w:rFonts w:ascii="Calibri" w:hAnsi="Calibri" w:eastAsia="Calibri" w:cs="Calibri"/>
                <w:b/>
                <w:color w:val="000000" w:themeColor="text1"/>
                <w:sz w:val="18"/>
                <w:szCs w:val="18"/>
              </w:rPr>
              <w:t>100%</w:t>
            </w:r>
          </w:p>
        </w:tc>
      </w:tr>
    </w:tbl>
    <w:p w:rsidRPr="007E4C89" w:rsidR="00E815E9" w:rsidP="3EFD81A2" w:rsidRDefault="3EFD81A2" w14:paraId="53914DBF" w14:textId="0D7C7BD5">
      <w:pPr>
        <w:spacing w:line="276" w:lineRule="auto"/>
        <w:ind w:right="113"/>
        <w:jc w:val="both"/>
        <w:rPr>
          <w:rFonts w:ascii="Arial" w:hAnsi="Arial" w:eastAsia="Arial" w:cs="Arial"/>
          <w:sz w:val="12"/>
          <w:szCs w:val="12"/>
        </w:rPr>
      </w:pPr>
      <w:r w:rsidRPr="3EFD81A2">
        <w:rPr>
          <w:rFonts w:ascii="Arial" w:hAnsi="Arial" w:eastAsia="Arial" w:cs="Arial"/>
          <w:sz w:val="12"/>
          <w:szCs w:val="12"/>
        </w:rPr>
        <w:t xml:space="preserve">Fuente: </w:t>
      </w:r>
      <w:r w:rsidR="00E815E9">
        <w:fldChar w:fldCharType="begin"/>
      </w:r>
      <w:r w:rsidR="00E815E9">
        <w:fldChar w:fldCharType="separate"/>
      </w:r>
      <w:r w:rsidRPr="3EFD81A2">
        <w:rPr>
          <w:rStyle w:val="Hipervnculo"/>
          <w:rFonts w:ascii="Arial" w:hAnsi="Arial" w:eastAsia="Arial" w:cs="Arial"/>
          <w:sz w:val="12"/>
          <w:szCs w:val="12"/>
        </w:rPr>
        <w:t>https://www.datos.gov.co/Estad-sticas-Nacionales/SECOP-II-Contratos-Electr-nicos/jbjy-vk9h/data_preview</w:t>
      </w:r>
      <w:r w:rsidR="00E815E9">
        <w:fldChar w:fldCharType="end"/>
      </w:r>
      <w:r w:rsidRPr="3EFD81A2">
        <w:rPr>
          <w:rFonts w:ascii="Arial" w:hAnsi="Arial" w:eastAsia="Arial" w:cs="Arial"/>
          <w:sz w:val="12"/>
          <w:szCs w:val="12"/>
        </w:rPr>
        <w:t xml:space="preserve"> Fecha de Consulta: </w:t>
      </w:r>
      <w:r w:rsidR="00D9657B">
        <w:rPr>
          <w:rFonts w:ascii="Arial" w:hAnsi="Arial" w:eastAsia="Arial" w:cs="Arial"/>
          <w:sz w:val="12"/>
          <w:szCs w:val="12"/>
        </w:rPr>
        <w:t>05</w:t>
      </w:r>
      <w:r w:rsidRPr="3EFD81A2">
        <w:rPr>
          <w:rFonts w:ascii="Arial" w:hAnsi="Arial" w:eastAsia="Arial" w:cs="Arial"/>
          <w:sz w:val="12"/>
          <w:szCs w:val="12"/>
        </w:rPr>
        <w:t xml:space="preserve"> de </w:t>
      </w:r>
      <w:r w:rsidR="00D9657B">
        <w:rPr>
          <w:rFonts w:ascii="Arial" w:hAnsi="Arial" w:eastAsia="Arial" w:cs="Arial"/>
          <w:sz w:val="12"/>
          <w:szCs w:val="12"/>
        </w:rPr>
        <w:t>junio</w:t>
      </w:r>
      <w:r w:rsidRPr="3EFD81A2">
        <w:rPr>
          <w:rFonts w:ascii="Arial" w:hAnsi="Arial" w:eastAsia="Arial" w:cs="Arial"/>
          <w:sz w:val="12"/>
          <w:szCs w:val="12"/>
        </w:rPr>
        <w:t xml:space="preserve"> de 2026.</w:t>
      </w:r>
    </w:p>
    <w:p w:rsidRPr="007E4C89" w:rsidR="00E815E9" w:rsidP="27EE8673" w:rsidRDefault="3EFD81A2" w14:paraId="2BE80301" w14:textId="672BA656">
      <w:pPr>
        <w:spacing w:line="276" w:lineRule="auto"/>
        <w:ind w:right="113"/>
        <w:jc w:val="both"/>
        <w:rPr>
          <w:rFonts w:ascii="Arial" w:hAnsi="Arial" w:cs="Arial"/>
          <w:sz w:val="22"/>
          <w:szCs w:val="22"/>
        </w:rPr>
      </w:pPr>
      <w:r w:rsidRPr="3EFD81A2">
        <w:rPr>
          <w:rFonts w:ascii="Arial" w:hAnsi="Arial" w:eastAsia="Arial" w:cs="Arial"/>
          <w:sz w:val="12"/>
          <w:szCs w:val="12"/>
        </w:rPr>
        <w:t xml:space="preserve">Nota: Se anexa consolidado de Excel de los datos exportados según consulta realizada en la plataforma Datos Abiertos </w:t>
      </w:r>
      <w:proofErr w:type="spellStart"/>
      <w:r w:rsidRPr="3EFD81A2">
        <w:rPr>
          <w:rFonts w:ascii="Arial" w:hAnsi="Arial" w:eastAsia="Arial" w:cs="Arial"/>
          <w:sz w:val="12"/>
          <w:szCs w:val="12"/>
        </w:rPr>
        <w:t>Secop</w:t>
      </w:r>
      <w:proofErr w:type="spellEnd"/>
      <w:r w:rsidRPr="3EFD81A2">
        <w:rPr>
          <w:rFonts w:ascii="Arial" w:hAnsi="Arial" w:eastAsia="Arial" w:cs="Arial"/>
          <w:sz w:val="12"/>
          <w:szCs w:val="12"/>
        </w:rPr>
        <w:t xml:space="preserve"> II. </w:t>
      </w:r>
    </w:p>
    <w:p w:rsidR="00E815E9" w:rsidP="3EFD81A2" w:rsidRDefault="5C746575" w14:paraId="28365819" w14:textId="1032B666">
      <w:pPr>
        <w:spacing w:line="276" w:lineRule="auto"/>
        <w:ind w:right="113"/>
        <w:jc w:val="both"/>
      </w:pPr>
      <w:r>
        <w:t xml:space="preserve">     </w:t>
      </w:r>
    </w:p>
    <w:p w:rsidRPr="00D9657B" w:rsidR="00D9657B" w:rsidP="00D9657B" w:rsidRDefault="00D9657B" w14:paraId="4678B62F" w14:textId="676871D1">
      <w:pPr>
        <w:jc w:val="both"/>
        <w:rPr>
          <w:rFonts w:ascii="Arial" w:hAnsi="Arial" w:cs="Arial"/>
          <w:sz w:val="22"/>
          <w:szCs w:val="22"/>
        </w:rPr>
      </w:pPr>
      <w:r w:rsidRPr="00D9657B">
        <w:rPr>
          <w:rFonts w:ascii="Arial" w:hAnsi="Arial" w:cs="Arial"/>
          <w:sz w:val="22"/>
          <w:szCs w:val="22"/>
        </w:rPr>
        <w:t xml:space="preserve">Asimismo, dentro de la información </w:t>
      </w:r>
      <w:r w:rsidRPr="00C85DA1">
        <w:rPr>
          <w:rFonts w:ascii="Arial" w:hAnsi="Arial" w:cs="Arial"/>
          <w:sz w:val="22"/>
          <w:szCs w:val="22"/>
        </w:rPr>
        <w:t xml:space="preserve">consultada para el </w:t>
      </w:r>
      <w:r w:rsidRPr="00C85DA1" w:rsidR="003452D5">
        <w:rPr>
          <w:rFonts w:ascii="Arial" w:hAnsi="Arial" w:cs="Arial"/>
          <w:sz w:val="22"/>
          <w:szCs w:val="22"/>
        </w:rPr>
        <w:t xml:space="preserve">estudio de mercado y </w:t>
      </w:r>
      <w:r w:rsidRPr="00C85DA1">
        <w:rPr>
          <w:rFonts w:ascii="Arial" w:hAnsi="Arial" w:cs="Arial"/>
          <w:sz w:val="22"/>
          <w:szCs w:val="22"/>
        </w:rPr>
        <w:t xml:space="preserve">análisis del sector, se evidenció una </w:t>
      </w:r>
      <w:r w:rsidRPr="00C85DA1" w:rsidR="003452D5">
        <w:rPr>
          <w:rFonts w:ascii="Arial" w:hAnsi="Arial" w:cs="Arial"/>
          <w:sz w:val="22"/>
          <w:szCs w:val="22"/>
        </w:rPr>
        <w:t xml:space="preserve">pequeña </w:t>
      </w:r>
      <w:r w:rsidRPr="00C85DA1">
        <w:rPr>
          <w:rFonts w:ascii="Arial" w:hAnsi="Arial" w:cs="Arial"/>
          <w:sz w:val="22"/>
          <w:szCs w:val="22"/>
        </w:rPr>
        <w:t>participación de empresas lideradas por mujeres dentro del mercado de reactivos y suministros biológicos. Con el fin de promover la equidad de género y la inclusión en el sistema de compras públicas, y en concordancia con las acciones afirmativas previstas en el artículo 32 de la Ley 2069 d</w:t>
      </w:r>
      <w:r w:rsidRPr="00D9657B">
        <w:rPr>
          <w:rFonts w:ascii="Arial" w:hAnsi="Arial" w:cs="Arial"/>
          <w:sz w:val="22"/>
          <w:szCs w:val="22"/>
        </w:rPr>
        <w:t xml:space="preserve">e 2020 y sus decretos reglamentarios </w:t>
      </w:r>
      <w:r w:rsidRPr="00D9657B">
        <w:rPr>
          <w:rFonts w:ascii="Arial" w:hAnsi="Arial" w:cs="Arial"/>
          <w:sz w:val="22"/>
          <w:szCs w:val="22"/>
        </w:rPr>
        <w:t>compilados en el Decreto 1082 de 2015, la entidad evaluó la viabilidad de incorporar criterios diferenciales para emprendimientos y empresas de mujeres.</w:t>
      </w:r>
    </w:p>
    <w:p w:rsidRPr="00D9657B" w:rsidR="00D9657B" w:rsidP="00D9657B" w:rsidRDefault="00D9657B" w14:paraId="1FF1F102" w14:textId="77777777">
      <w:pPr>
        <w:jc w:val="both"/>
        <w:rPr>
          <w:rFonts w:ascii="Arial" w:hAnsi="Arial" w:cs="Arial"/>
          <w:sz w:val="22"/>
          <w:szCs w:val="22"/>
        </w:rPr>
      </w:pPr>
    </w:p>
    <w:p w:rsidR="00D9657B" w:rsidP="00D9657B" w:rsidRDefault="00D9657B" w14:paraId="4553F65F" w14:textId="3EB0BFC3">
      <w:pPr>
        <w:jc w:val="both"/>
        <w:rPr>
          <w:rFonts w:ascii="Arial" w:hAnsi="Arial" w:cs="Arial"/>
          <w:sz w:val="22"/>
          <w:szCs w:val="22"/>
        </w:rPr>
      </w:pPr>
      <w:r w:rsidRPr="00D9657B">
        <w:rPr>
          <w:rFonts w:ascii="Arial" w:hAnsi="Arial" w:cs="Arial"/>
          <w:sz w:val="22"/>
          <w:szCs w:val="22"/>
        </w:rPr>
        <w:t xml:space="preserve">Al respecto, se precisa que, por tratarse de un procedimiento de Selección Abreviada por Subasta Inversa </w:t>
      </w:r>
      <w:r>
        <w:rPr>
          <w:rFonts w:ascii="Arial" w:hAnsi="Arial" w:cs="Arial"/>
          <w:sz w:val="22"/>
          <w:szCs w:val="22"/>
        </w:rPr>
        <w:t>el</w:t>
      </w:r>
      <w:r w:rsidRPr="00D9657B">
        <w:rPr>
          <w:rFonts w:ascii="Arial" w:hAnsi="Arial" w:cs="Arial"/>
          <w:sz w:val="22"/>
          <w:szCs w:val="22"/>
        </w:rPr>
        <w:t xml:space="preserve"> factor determinante de adjudicación </w:t>
      </w:r>
      <w:r>
        <w:rPr>
          <w:rFonts w:ascii="Arial" w:hAnsi="Arial" w:cs="Arial"/>
          <w:sz w:val="22"/>
          <w:szCs w:val="22"/>
        </w:rPr>
        <w:t xml:space="preserve">será el menor precio, el cumplimiento </w:t>
      </w:r>
      <w:r w:rsidRPr="00D9657B">
        <w:rPr>
          <w:rFonts w:ascii="Arial" w:hAnsi="Arial" w:cs="Arial"/>
          <w:sz w:val="22"/>
          <w:szCs w:val="22"/>
        </w:rPr>
        <w:t xml:space="preserve">técnico, </w:t>
      </w:r>
      <w:r>
        <w:rPr>
          <w:rFonts w:ascii="Arial" w:hAnsi="Arial" w:cs="Arial"/>
          <w:sz w:val="22"/>
          <w:szCs w:val="22"/>
        </w:rPr>
        <w:t>jurídico y financiero, cuya</w:t>
      </w:r>
      <w:r w:rsidRPr="00D9657B">
        <w:rPr>
          <w:rFonts w:ascii="Arial" w:hAnsi="Arial" w:cs="Arial"/>
          <w:sz w:val="22"/>
          <w:szCs w:val="22"/>
        </w:rPr>
        <w:t xml:space="preserve"> normatividad </w:t>
      </w:r>
      <w:r>
        <w:rPr>
          <w:rFonts w:ascii="Arial" w:hAnsi="Arial" w:cs="Arial"/>
          <w:sz w:val="22"/>
          <w:szCs w:val="22"/>
        </w:rPr>
        <w:t xml:space="preserve">es </w:t>
      </w:r>
      <w:r w:rsidRPr="00D9657B">
        <w:rPr>
          <w:rFonts w:ascii="Arial" w:hAnsi="Arial" w:cs="Arial"/>
          <w:sz w:val="22"/>
          <w:szCs w:val="22"/>
        </w:rPr>
        <w:t>expedida por la Agencia Nacional de Contratación Públ</w:t>
      </w:r>
      <w:r>
        <w:rPr>
          <w:rFonts w:ascii="Arial" w:hAnsi="Arial" w:cs="Arial"/>
          <w:sz w:val="22"/>
          <w:szCs w:val="22"/>
        </w:rPr>
        <w:t xml:space="preserve">ica (Colombia Compra Eficiente). </w:t>
      </w:r>
      <w:r w:rsidRPr="00D9657B">
        <w:rPr>
          <w:rFonts w:ascii="Arial" w:hAnsi="Arial" w:cs="Arial"/>
          <w:sz w:val="22"/>
          <w:szCs w:val="22"/>
        </w:rPr>
        <w:t>En ese sentido, la Subdirección del Laboratorio de Salud Pública garantizando la pluralidad,</w:t>
      </w:r>
      <w:r>
        <w:rPr>
          <w:rFonts w:ascii="Arial" w:hAnsi="Arial" w:cs="Arial"/>
          <w:sz w:val="22"/>
          <w:szCs w:val="22"/>
        </w:rPr>
        <w:t xml:space="preserve"> relaciona los datos que se</w:t>
      </w:r>
      <w:r w:rsidRPr="00D9657B">
        <w:rPr>
          <w:rFonts w:ascii="Arial" w:hAnsi="Arial" w:cs="Arial"/>
          <w:sz w:val="22"/>
          <w:szCs w:val="22"/>
        </w:rPr>
        <w:t xml:space="preserve"> identificaron en el mercado:</w:t>
      </w:r>
    </w:p>
    <w:p w:rsidR="00D9657B" w:rsidP="00D9657B" w:rsidRDefault="00D9657B" w14:paraId="1DB96400" w14:textId="590F4A9B">
      <w:pPr>
        <w:jc w:val="both"/>
        <w:rPr>
          <w:rFonts w:ascii="Arial" w:hAnsi="Arial" w:cs="Arial"/>
          <w:sz w:val="22"/>
          <w:szCs w:val="22"/>
        </w:rPr>
      </w:pPr>
    </w:p>
    <w:tbl>
      <w:tblPr>
        <w:tblW w:w="8828" w:type="dxa"/>
        <w:tblInd w:w="-10" w:type="dxa"/>
        <w:tblCellMar>
          <w:left w:w="70" w:type="dxa"/>
          <w:right w:w="70" w:type="dxa"/>
        </w:tblCellMar>
        <w:tblLook w:val="06A0" w:firstRow="1" w:lastRow="0" w:firstColumn="1" w:lastColumn="0" w:noHBand="1" w:noVBand="1"/>
      </w:tblPr>
      <w:tblGrid>
        <w:gridCol w:w="3013"/>
        <w:gridCol w:w="2957"/>
        <w:gridCol w:w="2858"/>
      </w:tblGrid>
      <w:tr w:rsidRPr="00D9657B" w:rsidR="003452D5" w:rsidTr="003452D5" w14:paraId="61B9823F" w14:textId="49C31A26">
        <w:trPr>
          <w:trHeight w:val="315"/>
        </w:trPr>
        <w:tc>
          <w:tcPr>
            <w:tcW w:w="3013" w:type="dxa"/>
            <w:tcBorders>
              <w:top w:val="single" w:color="auto" w:sz="8" w:space="0"/>
              <w:left w:val="single" w:color="auto" w:sz="8" w:space="0"/>
              <w:bottom w:val="nil"/>
              <w:right w:val="single" w:color="auto" w:sz="8" w:space="0"/>
            </w:tcBorders>
            <w:shd w:val="clear" w:color="000000" w:fill="BFBFBF"/>
            <w:vAlign w:val="center"/>
            <w:hideMark/>
          </w:tcPr>
          <w:p w:rsidRPr="00D9657B" w:rsidR="003452D5" w:rsidP="00D9657B" w:rsidRDefault="003452D5" w14:paraId="4110DBFA" w14:textId="77777777">
            <w:pPr>
              <w:jc w:val="center"/>
              <w:rPr>
                <w:rFonts w:ascii="Calibri" w:hAnsi="Calibri" w:cs="Calibri"/>
                <w:b/>
                <w:bCs/>
                <w:color w:val="000000"/>
                <w:sz w:val="18"/>
                <w:szCs w:val="18"/>
                <w:lang w:val="es-CO" w:eastAsia="es-CO"/>
              </w:rPr>
            </w:pPr>
            <w:r w:rsidRPr="00D9657B">
              <w:rPr>
                <w:rFonts w:ascii="Calibri" w:hAnsi="Calibri" w:cs="Calibri"/>
                <w:b/>
                <w:bCs/>
                <w:color w:val="000000"/>
                <w:sz w:val="18"/>
                <w:szCs w:val="18"/>
                <w:lang w:eastAsia="es-CO"/>
              </w:rPr>
              <w:t>GENERO DEL REPRESENTANTE LEGAL</w:t>
            </w:r>
          </w:p>
        </w:tc>
        <w:tc>
          <w:tcPr>
            <w:tcW w:w="2957" w:type="dxa"/>
            <w:tcBorders>
              <w:top w:val="single" w:color="auto" w:sz="8" w:space="0"/>
              <w:left w:val="nil"/>
              <w:bottom w:val="nil"/>
              <w:right w:val="single" w:color="auto" w:sz="8" w:space="0"/>
            </w:tcBorders>
            <w:shd w:val="clear" w:color="000000" w:fill="BFBFBF"/>
            <w:vAlign w:val="center"/>
            <w:hideMark/>
          </w:tcPr>
          <w:p w:rsidRPr="00D9657B" w:rsidR="003452D5" w:rsidP="00D9657B" w:rsidRDefault="003452D5" w14:paraId="3ED3E308" w14:textId="77777777">
            <w:pPr>
              <w:jc w:val="center"/>
              <w:rPr>
                <w:rFonts w:ascii="Calibri" w:hAnsi="Calibri" w:cs="Calibri"/>
                <w:b/>
                <w:bCs/>
                <w:color w:val="000000"/>
                <w:sz w:val="18"/>
                <w:szCs w:val="18"/>
                <w:lang w:val="es-CO" w:eastAsia="es-CO"/>
              </w:rPr>
            </w:pPr>
            <w:r w:rsidRPr="00D9657B">
              <w:rPr>
                <w:rFonts w:ascii="Calibri" w:hAnsi="Calibri" w:cs="Calibri"/>
                <w:b/>
                <w:bCs/>
                <w:color w:val="000000"/>
                <w:sz w:val="18"/>
                <w:szCs w:val="18"/>
                <w:lang w:eastAsia="es-CO"/>
              </w:rPr>
              <w:t>TOTAL EMPRESAS</w:t>
            </w:r>
          </w:p>
        </w:tc>
        <w:tc>
          <w:tcPr>
            <w:tcW w:w="2858" w:type="dxa"/>
            <w:tcBorders>
              <w:top w:val="single" w:color="auto" w:sz="8" w:space="0"/>
              <w:left w:val="nil"/>
              <w:bottom w:val="nil"/>
              <w:right w:val="single" w:color="auto" w:sz="8" w:space="0"/>
            </w:tcBorders>
            <w:shd w:val="clear" w:color="000000" w:fill="BFBFBF"/>
          </w:tcPr>
          <w:p w:rsidRPr="00D9657B" w:rsidR="003452D5" w:rsidP="00D9657B" w:rsidRDefault="003452D5" w14:paraId="5CCF0A4E" w14:textId="4DAAC336">
            <w:pPr>
              <w:jc w:val="center"/>
              <w:rPr>
                <w:rFonts w:ascii="Calibri" w:hAnsi="Calibri" w:cs="Calibri"/>
                <w:b/>
                <w:bCs/>
                <w:color w:val="000000"/>
                <w:sz w:val="18"/>
                <w:szCs w:val="18"/>
                <w:lang w:eastAsia="es-CO"/>
              </w:rPr>
            </w:pPr>
            <w:r w:rsidRPr="003452D5">
              <w:rPr>
                <w:rFonts w:ascii="Calibri" w:hAnsi="Calibri" w:cs="Calibri"/>
                <w:b/>
                <w:bCs/>
                <w:color w:val="000000"/>
                <w:sz w:val="18"/>
                <w:szCs w:val="18"/>
                <w:lang w:eastAsia="es-CO"/>
              </w:rPr>
              <w:t>PORCENTAJE %</w:t>
            </w:r>
          </w:p>
        </w:tc>
      </w:tr>
      <w:tr w:rsidRPr="00D9657B" w:rsidR="003452D5" w:rsidTr="003452D5" w14:paraId="7630C246" w14:textId="0DCB3EC3">
        <w:trPr>
          <w:trHeight w:val="315"/>
        </w:trPr>
        <w:tc>
          <w:tcPr>
            <w:tcW w:w="3013" w:type="dxa"/>
            <w:tcBorders>
              <w:top w:val="single" w:color="auto" w:sz="8" w:space="0"/>
              <w:left w:val="single" w:color="auto" w:sz="8" w:space="0"/>
              <w:bottom w:val="single" w:color="auto" w:sz="4" w:space="0"/>
              <w:right w:val="single" w:color="auto" w:sz="4" w:space="0"/>
            </w:tcBorders>
            <w:vAlign w:val="center"/>
            <w:hideMark/>
          </w:tcPr>
          <w:p w:rsidRPr="00D9657B" w:rsidR="003452D5" w:rsidP="00D9657B" w:rsidRDefault="003452D5" w14:paraId="24C68AA6"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Hombre</w:t>
            </w:r>
          </w:p>
        </w:tc>
        <w:tc>
          <w:tcPr>
            <w:tcW w:w="2957" w:type="dxa"/>
            <w:tcBorders>
              <w:top w:val="single" w:color="auto" w:sz="8" w:space="0"/>
              <w:left w:val="nil"/>
              <w:bottom w:val="single" w:color="auto" w:sz="4" w:space="0"/>
              <w:right w:val="single" w:color="auto" w:sz="8" w:space="0"/>
            </w:tcBorders>
            <w:vAlign w:val="center"/>
            <w:hideMark/>
          </w:tcPr>
          <w:p w:rsidRPr="00D9657B" w:rsidR="003452D5" w:rsidP="003452D5" w:rsidRDefault="003452D5" w14:paraId="6FC1BB06" w14:textId="3E57BA69">
            <w:pPr>
              <w:jc w:val="center"/>
              <w:rPr>
                <w:rFonts w:ascii="Calibri" w:hAnsi="Calibri" w:cs="Calibri"/>
                <w:color w:val="000000"/>
                <w:sz w:val="18"/>
                <w:szCs w:val="18"/>
                <w:lang w:eastAsia="es-CO"/>
              </w:rPr>
            </w:pPr>
            <w:r>
              <w:rPr>
                <w:rFonts w:ascii="Calibri" w:hAnsi="Calibri" w:cs="Calibri"/>
                <w:color w:val="000000"/>
                <w:sz w:val="18"/>
                <w:szCs w:val="18"/>
                <w:lang w:eastAsia="es-CO"/>
              </w:rPr>
              <w:t>8</w:t>
            </w:r>
          </w:p>
        </w:tc>
        <w:tc>
          <w:tcPr>
            <w:tcW w:w="2858" w:type="dxa"/>
            <w:tcBorders>
              <w:top w:val="single" w:color="auto" w:sz="8" w:space="0"/>
              <w:left w:val="nil"/>
              <w:bottom w:val="single" w:color="auto" w:sz="4" w:space="0"/>
              <w:right w:val="single" w:color="auto" w:sz="8" w:space="0"/>
            </w:tcBorders>
          </w:tcPr>
          <w:p w:rsidR="003452D5" w:rsidP="003452D5" w:rsidRDefault="003452D5" w14:paraId="49336BF2" w14:textId="7B6DB679">
            <w:pPr>
              <w:jc w:val="center"/>
              <w:rPr>
                <w:rFonts w:ascii="Calibri" w:hAnsi="Calibri" w:cs="Calibri"/>
                <w:color w:val="000000"/>
                <w:sz w:val="18"/>
                <w:szCs w:val="18"/>
                <w:lang w:eastAsia="es-CO"/>
              </w:rPr>
            </w:pPr>
            <w:r>
              <w:rPr>
                <w:rFonts w:ascii="Calibri" w:hAnsi="Calibri" w:cs="Calibri"/>
                <w:color w:val="000000"/>
                <w:sz w:val="18"/>
                <w:szCs w:val="18"/>
                <w:lang w:eastAsia="es-CO"/>
              </w:rPr>
              <w:t>80,00%</w:t>
            </w:r>
          </w:p>
        </w:tc>
      </w:tr>
      <w:tr w:rsidRPr="00D9657B" w:rsidR="003452D5" w:rsidTr="003452D5" w14:paraId="7A9AF2AD" w14:textId="54C10A17">
        <w:trPr>
          <w:trHeight w:val="315"/>
        </w:trPr>
        <w:tc>
          <w:tcPr>
            <w:tcW w:w="3013" w:type="dxa"/>
            <w:tcBorders>
              <w:top w:val="nil"/>
              <w:left w:val="single" w:color="auto" w:sz="8" w:space="0"/>
              <w:bottom w:val="single" w:color="auto" w:sz="4" w:space="0"/>
              <w:right w:val="single" w:color="auto" w:sz="4" w:space="0"/>
            </w:tcBorders>
            <w:vAlign w:val="center"/>
            <w:hideMark/>
          </w:tcPr>
          <w:p w:rsidRPr="00D9657B" w:rsidR="003452D5" w:rsidP="00D9657B" w:rsidRDefault="003452D5" w14:paraId="4799E340"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Mujer</w:t>
            </w:r>
          </w:p>
        </w:tc>
        <w:tc>
          <w:tcPr>
            <w:tcW w:w="2957" w:type="dxa"/>
            <w:tcBorders>
              <w:top w:val="nil"/>
              <w:left w:val="nil"/>
              <w:bottom w:val="single" w:color="auto" w:sz="4" w:space="0"/>
              <w:right w:val="single" w:color="auto" w:sz="8" w:space="0"/>
            </w:tcBorders>
            <w:vAlign w:val="center"/>
            <w:hideMark/>
          </w:tcPr>
          <w:p w:rsidRPr="00D9657B" w:rsidR="003452D5" w:rsidP="00D9657B" w:rsidRDefault="003452D5" w14:paraId="75AFF6C6"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1</w:t>
            </w:r>
          </w:p>
        </w:tc>
        <w:tc>
          <w:tcPr>
            <w:tcW w:w="2858" w:type="dxa"/>
            <w:tcBorders>
              <w:top w:val="nil"/>
              <w:left w:val="nil"/>
              <w:bottom w:val="single" w:color="auto" w:sz="4" w:space="0"/>
              <w:right w:val="single" w:color="auto" w:sz="8" w:space="0"/>
            </w:tcBorders>
          </w:tcPr>
          <w:p w:rsidRPr="00D9657B" w:rsidR="003452D5" w:rsidP="00D9657B" w:rsidRDefault="003452D5" w14:paraId="0CACF2C5" w14:textId="210056F4">
            <w:pPr>
              <w:jc w:val="center"/>
              <w:rPr>
                <w:rFonts w:ascii="Calibri" w:hAnsi="Calibri" w:cs="Calibri"/>
                <w:color w:val="000000"/>
                <w:sz w:val="18"/>
                <w:szCs w:val="18"/>
                <w:lang w:eastAsia="es-CO"/>
              </w:rPr>
            </w:pPr>
            <w:r>
              <w:rPr>
                <w:rFonts w:ascii="Calibri" w:hAnsi="Calibri" w:cs="Calibri"/>
                <w:color w:val="000000"/>
                <w:sz w:val="18"/>
                <w:szCs w:val="18"/>
                <w:lang w:eastAsia="es-CO"/>
              </w:rPr>
              <w:t>10,00%</w:t>
            </w:r>
          </w:p>
        </w:tc>
      </w:tr>
      <w:tr w:rsidRPr="00D9657B" w:rsidR="003452D5" w:rsidTr="003452D5" w14:paraId="2166A274" w14:textId="61EA1DF2">
        <w:trPr>
          <w:trHeight w:val="315"/>
        </w:trPr>
        <w:tc>
          <w:tcPr>
            <w:tcW w:w="3013" w:type="dxa"/>
            <w:tcBorders>
              <w:top w:val="nil"/>
              <w:left w:val="single" w:color="auto" w:sz="8" w:space="0"/>
              <w:bottom w:val="single" w:color="auto" w:sz="8" w:space="0"/>
              <w:right w:val="single" w:color="auto" w:sz="4" w:space="0"/>
            </w:tcBorders>
            <w:vAlign w:val="center"/>
            <w:hideMark/>
          </w:tcPr>
          <w:p w:rsidRPr="00D9657B" w:rsidR="003452D5" w:rsidP="00D9657B" w:rsidRDefault="003452D5" w14:paraId="255CD4A7"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No definido</w:t>
            </w:r>
          </w:p>
        </w:tc>
        <w:tc>
          <w:tcPr>
            <w:tcW w:w="2957" w:type="dxa"/>
            <w:tcBorders>
              <w:top w:val="nil"/>
              <w:left w:val="nil"/>
              <w:bottom w:val="single" w:color="auto" w:sz="8" w:space="0"/>
              <w:right w:val="single" w:color="auto" w:sz="8" w:space="0"/>
            </w:tcBorders>
            <w:vAlign w:val="center"/>
            <w:hideMark/>
          </w:tcPr>
          <w:p w:rsidRPr="00D9657B" w:rsidR="003452D5" w:rsidP="00D9657B" w:rsidRDefault="003452D5" w14:paraId="7556E39B"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1</w:t>
            </w:r>
          </w:p>
        </w:tc>
        <w:tc>
          <w:tcPr>
            <w:tcW w:w="2858" w:type="dxa"/>
            <w:tcBorders>
              <w:top w:val="nil"/>
              <w:left w:val="nil"/>
              <w:bottom w:val="single" w:color="auto" w:sz="8" w:space="0"/>
              <w:right w:val="single" w:color="auto" w:sz="8" w:space="0"/>
            </w:tcBorders>
          </w:tcPr>
          <w:p w:rsidRPr="00D9657B" w:rsidR="003452D5" w:rsidP="00D9657B" w:rsidRDefault="003452D5" w14:paraId="6D8BB776" w14:textId="7CC41A90">
            <w:pPr>
              <w:jc w:val="center"/>
              <w:rPr>
                <w:rFonts w:ascii="Calibri" w:hAnsi="Calibri" w:cs="Calibri"/>
                <w:color w:val="000000"/>
                <w:sz w:val="18"/>
                <w:szCs w:val="18"/>
                <w:lang w:eastAsia="es-CO"/>
              </w:rPr>
            </w:pPr>
            <w:r>
              <w:rPr>
                <w:rFonts w:ascii="Calibri" w:hAnsi="Calibri" w:cs="Calibri"/>
                <w:color w:val="000000"/>
                <w:sz w:val="18"/>
                <w:szCs w:val="18"/>
                <w:lang w:eastAsia="es-CO"/>
              </w:rPr>
              <w:t>10,00%</w:t>
            </w:r>
          </w:p>
        </w:tc>
      </w:tr>
    </w:tbl>
    <w:p w:rsidRPr="007E4C89" w:rsidR="009115BB" w:rsidP="009115BB" w:rsidRDefault="009115BB" w14:paraId="66158DE8" w14:textId="77777777">
      <w:pPr>
        <w:spacing w:line="276" w:lineRule="auto"/>
        <w:ind w:right="113"/>
        <w:jc w:val="both"/>
        <w:rPr>
          <w:rFonts w:ascii="Arial" w:hAnsi="Arial" w:eastAsia="Arial" w:cs="Arial"/>
          <w:sz w:val="12"/>
          <w:szCs w:val="12"/>
        </w:rPr>
      </w:pPr>
      <w:r w:rsidRPr="3EFD81A2">
        <w:rPr>
          <w:rFonts w:ascii="Arial" w:hAnsi="Arial" w:eastAsia="Arial" w:cs="Arial"/>
          <w:sz w:val="12"/>
          <w:szCs w:val="12"/>
        </w:rPr>
        <w:t xml:space="preserve">Fuente: </w:t>
      </w:r>
      <w:r>
        <w:fldChar w:fldCharType="begin"/>
      </w:r>
      <w:r>
        <w:fldChar w:fldCharType="separate"/>
      </w:r>
      <w:r w:rsidRPr="3EFD81A2">
        <w:rPr>
          <w:rStyle w:val="Hipervnculo"/>
          <w:rFonts w:ascii="Arial" w:hAnsi="Arial" w:eastAsia="Arial" w:cs="Arial"/>
          <w:sz w:val="12"/>
          <w:szCs w:val="12"/>
        </w:rPr>
        <w:t>https://www.datos.gov.co/Estad-sticas-Nacionales/SECOP-II-Contratos-Electr-nicos/jbjy-vk9h/data_preview</w:t>
      </w:r>
      <w:r>
        <w:fldChar w:fldCharType="end"/>
      </w:r>
      <w:r w:rsidRPr="3EFD81A2">
        <w:rPr>
          <w:rFonts w:ascii="Arial" w:hAnsi="Arial" w:eastAsia="Arial" w:cs="Arial"/>
          <w:sz w:val="12"/>
          <w:szCs w:val="12"/>
        </w:rPr>
        <w:t xml:space="preserve"> Fecha de Consulta: </w:t>
      </w:r>
      <w:r>
        <w:rPr>
          <w:rFonts w:ascii="Arial" w:hAnsi="Arial" w:eastAsia="Arial" w:cs="Arial"/>
          <w:sz w:val="12"/>
          <w:szCs w:val="12"/>
        </w:rPr>
        <w:t>05</w:t>
      </w:r>
      <w:r w:rsidRPr="3EFD81A2">
        <w:rPr>
          <w:rFonts w:ascii="Arial" w:hAnsi="Arial" w:eastAsia="Arial" w:cs="Arial"/>
          <w:sz w:val="12"/>
          <w:szCs w:val="12"/>
        </w:rPr>
        <w:t xml:space="preserve"> de </w:t>
      </w:r>
      <w:r>
        <w:rPr>
          <w:rFonts w:ascii="Arial" w:hAnsi="Arial" w:eastAsia="Arial" w:cs="Arial"/>
          <w:sz w:val="12"/>
          <w:szCs w:val="12"/>
        </w:rPr>
        <w:t>junio</w:t>
      </w:r>
      <w:r w:rsidRPr="3EFD81A2">
        <w:rPr>
          <w:rFonts w:ascii="Arial" w:hAnsi="Arial" w:eastAsia="Arial" w:cs="Arial"/>
          <w:sz w:val="12"/>
          <w:szCs w:val="12"/>
        </w:rPr>
        <w:t xml:space="preserve"> de 2026.</w:t>
      </w:r>
    </w:p>
    <w:p w:rsidRPr="007E4C89" w:rsidR="009115BB" w:rsidP="009115BB" w:rsidRDefault="009115BB" w14:paraId="63F1F95C" w14:textId="77777777">
      <w:pPr>
        <w:spacing w:line="276" w:lineRule="auto"/>
        <w:ind w:right="113"/>
        <w:jc w:val="both"/>
        <w:rPr>
          <w:rFonts w:ascii="Arial" w:hAnsi="Arial" w:cs="Arial"/>
          <w:sz w:val="22"/>
          <w:szCs w:val="22"/>
        </w:rPr>
      </w:pPr>
      <w:r w:rsidRPr="3EFD81A2">
        <w:rPr>
          <w:rFonts w:ascii="Arial" w:hAnsi="Arial" w:eastAsia="Arial" w:cs="Arial"/>
          <w:sz w:val="12"/>
          <w:szCs w:val="12"/>
        </w:rPr>
        <w:t xml:space="preserve">Nota: Se anexa consolidado de Excel de los datos exportados según consulta realizada en la plataforma Datos Abiertos </w:t>
      </w:r>
      <w:proofErr w:type="spellStart"/>
      <w:r w:rsidRPr="3EFD81A2">
        <w:rPr>
          <w:rFonts w:ascii="Arial" w:hAnsi="Arial" w:eastAsia="Arial" w:cs="Arial"/>
          <w:sz w:val="12"/>
          <w:szCs w:val="12"/>
        </w:rPr>
        <w:t>Secop</w:t>
      </w:r>
      <w:proofErr w:type="spellEnd"/>
      <w:r w:rsidRPr="3EFD81A2">
        <w:rPr>
          <w:rFonts w:ascii="Arial" w:hAnsi="Arial" w:eastAsia="Arial" w:cs="Arial"/>
          <w:sz w:val="12"/>
          <w:szCs w:val="12"/>
        </w:rPr>
        <w:t xml:space="preserve"> II. </w:t>
      </w:r>
    </w:p>
    <w:p w:rsidR="00D9657B" w:rsidP="00D9657B" w:rsidRDefault="00D9657B" w14:paraId="3AAE056F" w14:textId="77777777">
      <w:pPr>
        <w:jc w:val="both"/>
        <w:rPr>
          <w:rFonts w:ascii="Arial" w:hAnsi="Arial" w:cs="Arial"/>
          <w:sz w:val="22"/>
          <w:szCs w:val="22"/>
        </w:rPr>
      </w:pPr>
    </w:p>
    <w:p w:rsidRPr="009115BB" w:rsidR="00E815E9" w:rsidP="3EFD81A2" w:rsidRDefault="009115BB" w14:paraId="458A68E7" w14:textId="12EFEF8E">
      <w:pPr>
        <w:spacing w:line="276" w:lineRule="auto"/>
        <w:ind w:right="113"/>
        <w:jc w:val="both"/>
        <w:rPr>
          <w:rFonts w:ascii="Arial" w:hAnsi="Arial" w:cs="Arial"/>
          <w:b/>
          <w:bCs/>
          <w:sz w:val="22"/>
          <w:szCs w:val="22"/>
        </w:rPr>
      </w:pPr>
      <w:r w:rsidRPr="009115BB">
        <w:rPr>
          <w:rFonts w:ascii="Arial" w:hAnsi="Arial" w:cs="Arial"/>
          <w:b/>
          <w:bCs/>
          <w:sz w:val="22"/>
          <w:szCs w:val="22"/>
        </w:rPr>
        <w:t>Análisis de Oferta plataforma Modelo de abastecimiento estratégico</w:t>
      </w:r>
    </w:p>
    <w:p w:rsidRPr="007E4C89" w:rsidR="009115BB" w:rsidP="3EFD81A2" w:rsidRDefault="009115BB" w14:paraId="2986FCE1" w14:textId="77777777">
      <w:pPr>
        <w:spacing w:line="276" w:lineRule="auto"/>
        <w:ind w:right="113"/>
        <w:jc w:val="both"/>
      </w:pPr>
    </w:p>
    <w:p w:rsidR="009115BB" w:rsidP="00DA021D" w:rsidRDefault="5B99B308" w14:paraId="4D21A64C" w14:textId="23358A3C">
      <w:pPr>
        <w:spacing w:line="276" w:lineRule="auto"/>
        <w:jc w:val="both"/>
        <w:rPr>
          <w:rFonts w:ascii="Arial" w:hAnsi="Arial" w:cs="Arial"/>
          <w:sz w:val="22"/>
          <w:szCs w:val="22"/>
        </w:rPr>
      </w:pPr>
      <w:r w:rsidRPr="3EFD81A2">
        <w:rPr>
          <w:rFonts w:ascii="Arial" w:hAnsi="Arial" w:cs="Arial"/>
          <w:sz w:val="22"/>
          <w:szCs w:val="22"/>
        </w:rPr>
        <w:t>El SECOP a través de su herramienta DATOS COMPRA PUBLICA</w:t>
      </w:r>
      <w:r w:rsidRPr="3EFD81A2">
        <w:rPr>
          <w:rStyle w:val="Refdenotaalpie"/>
          <w:rFonts w:ascii="Arial" w:hAnsi="Arial" w:cs="Arial"/>
          <w:sz w:val="22"/>
          <w:szCs w:val="22"/>
        </w:rPr>
        <w:footnoteReference w:id="1"/>
      </w:r>
      <w:r w:rsidRPr="3EFD81A2">
        <w:rPr>
          <w:rFonts w:ascii="Arial" w:hAnsi="Arial" w:cs="Arial"/>
          <w:sz w:val="22"/>
          <w:szCs w:val="22"/>
        </w:rPr>
        <w:t xml:space="preserve"> que a su vez cuenta con el módulo HERRAMIENTAS DE VISUALIZACION PARA EL ANALISIS DE LA DEMANDA Y OFERTA, específicamente en la HERRAMIENTA DE ANALISIS DE OFERTA se realiza una búsqueda de la contratación pública por medio del Código de las Naciones Unidas UNSPSC para el año 202</w:t>
      </w:r>
      <w:r w:rsidRPr="3EFD81A2" w:rsidR="0D993E7F">
        <w:rPr>
          <w:rFonts w:ascii="Arial" w:hAnsi="Arial" w:cs="Arial"/>
          <w:sz w:val="22"/>
          <w:szCs w:val="22"/>
        </w:rPr>
        <w:t>5</w:t>
      </w:r>
      <w:r w:rsidRPr="3EFD81A2" w:rsidR="6992E3D3">
        <w:rPr>
          <w:rFonts w:ascii="Arial" w:hAnsi="Arial" w:cs="Arial"/>
          <w:sz w:val="22"/>
          <w:szCs w:val="22"/>
        </w:rPr>
        <w:t xml:space="preserve">, se realiza análisis de manera nacional y distrital con el fin de evaluar donde se presenta el mayor </w:t>
      </w:r>
      <w:r w:rsidRPr="3EFD81A2" w:rsidR="73D5618D">
        <w:rPr>
          <w:rFonts w:ascii="Arial" w:hAnsi="Arial" w:cs="Arial"/>
          <w:sz w:val="22"/>
          <w:szCs w:val="22"/>
        </w:rPr>
        <w:t>número</w:t>
      </w:r>
      <w:r w:rsidRPr="3EFD81A2" w:rsidR="6992E3D3">
        <w:rPr>
          <w:rFonts w:ascii="Arial" w:hAnsi="Arial" w:cs="Arial"/>
          <w:sz w:val="22"/>
          <w:szCs w:val="22"/>
        </w:rPr>
        <w:t xml:space="preserve"> de ofer</w:t>
      </w:r>
      <w:r w:rsidRPr="3EFD81A2" w:rsidR="0A12656F">
        <w:rPr>
          <w:rFonts w:ascii="Arial" w:hAnsi="Arial" w:cs="Arial"/>
          <w:sz w:val="22"/>
          <w:szCs w:val="22"/>
        </w:rPr>
        <w:t>entes de acuerdo al proceso que se adelanta</w:t>
      </w:r>
      <w:r w:rsidRPr="3EFD81A2">
        <w:rPr>
          <w:rFonts w:ascii="Arial" w:hAnsi="Arial" w:cs="Arial"/>
          <w:sz w:val="22"/>
          <w:szCs w:val="22"/>
        </w:rPr>
        <w:t>, de la siguiente forma:</w:t>
      </w:r>
    </w:p>
    <w:p w:rsidRPr="007E4C89" w:rsidR="00DA021D" w:rsidP="00DA021D" w:rsidRDefault="00DA021D" w14:paraId="5804EAB9" w14:textId="77777777">
      <w:pPr>
        <w:spacing w:line="276" w:lineRule="auto"/>
        <w:jc w:val="both"/>
        <w:rPr>
          <w:rFonts w:ascii="Arial" w:hAnsi="Arial" w:cs="Arial"/>
          <w:sz w:val="22"/>
          <w:szCs w:val="22"/>
        </w:rPr>
      </w:pPr>
    </w:p>
    <w:p w:rsidRPr="007E4C89" w:rsidR="00DA021D" w:rsidP="27EE8673" w:rsidRDefault="00DA021D" w14:paraId="5E851677" w14:textId="103FF281">
      <w:pPr>
        <w:spacing w:line="276" w:lineRule="auto"/>
        <w:ind w:right="113"/>
        <w:jc w:val="center"/>
      </w:pPr>
      <w:r>
        <w:rPr>
          <w:noProof/>
          <w:lang w:val="es-CO" w:eastAsia="es-CO"/>
        </w:rPr>
        <w:drawing>
          <wp:anchor distT="0" distB="0" distL="114300" distR="114300" simplePos="0" relativeHeight="251714560" behindDoc="1" locked="0" layoutInCell="1" allowOverlap="1" wp14:anchorId="2991FDE2" wp14:editId="1378B7EF">
            <wp:simplePos x="0" y="0"/>
            <wp:positionH relativeFrom="column">
              <wp:posOffset>-1905</wp:posOffset>
            </wp:positionH>
            <wp:positionV relativeFrom="paragraph">
              <wp:posOffset>0</wp:posOffset>
            </wp:positionV>
            <wp:extent cx="5443220" cy="2048510"/>
            <wp:effectExtent l="0" t="0" r="5080" b="889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443220" cy="2048510"/>
                    </a:xfrm>
                    <a:prstGeom prst="rect">
                      <a:avLst/>
                    </a:prstGeom>
                  </pic:spPr>
                </pic:pic>
              </a:graphicData>
            </a:graphic>
            <wp14:sizeRelH relativeFrom="margin">
              <wp14:pctWidth>0</wp14:pctWidth>
            </wp14:sizeRelH>
            <wp14:sizeRelV relativeFrom="margin">
              <wp14:pctHeight>0</wp14:pctHeight>
            </wp14:sizeRelV>
          </wp:anchor>
        </w:drawing>
      </w:r>
    </w:p>
    <w:p w:rsidR="33AC1ABC" w:rsidP="33AC1ABC" w:rsidRDefault="33AC1ABC" w14:paraId="750A6131" w14:textId="2E8AC507">
      <w:pPr>
        <w:spacing w:line="276" w:lineRule="auto"/>
        <w:ind w:right="113"/>
        <w:jc w:val="center"/>
        <w:rPr>
          <w:rFonts w:ascii="Arial" w:hAnsi="Arial" w:cs="Arial"/>
        </w:rPr>
      </w:pPr>
    </w:p>
    <w:p w:rsidR="4A1A0A7F" w:rsidP="6294B304" w:rsidRDefault="4A1A0A7F" w14:paraId="21777B42" w14:textId="161F7E58">
      <w:pPr>
        <w:jc w:val="both"/>
        <w:rPr>
          <w:rFonts w:ascii="Arial" w:hAnsi="Arial" w:eastAsia="Arial" w:cs="Arial"/>
          <w:sz w:val="22"/>
          <w:szCs w:val="22"/>
        </w:rPr>
      </w:pPr>
      <w:r w:rsidRPr="00E7500F">
        <w:rPr>
          <w:rFonts w:ascii="Arial" w:hAnsi="Arial" w:eastAsia="Arial" w:cs="Arial"/>
          <w:sz w:val="22"/>
          <w:szCs w:val="22"/>
        </w:rPr>
        <w:t>Análisis Nacional:</w:t>
      </w:r>
    </w:p>
    <w:p w:rsidR="00440529" w:rsidP="6294B304" w:rsidRDefault="00440529" w14:paraId="513EA8B2" w14:textId="1F965772">
      <w:pPr>
        <w:jc w:val="both"/>
        <w:rPr>
          <w:rFonts w:ascii="Arial" w:hAnsi="Arial" w:eastAsia="Arial" w:cs="Arial"/>
          <w:sz w:val="22"/>
          <w:szCs w:val="22"/>
        </w:rPr>
      </w:pPr>
    </w:p>
    <w:p w:rsidR="3EFD81A2" w:rsidP="3EFD81A2" w:rsidRDefault="00440529" w14:paraId="40B92E11" w14:textId="0182FF0F">
      <w:pPr>
        <w:jc w:val="both"/>
        <w:rPr>
          <w:rFonts w:ascii="Arial" w:hAnsi="Arial" w:eastAsia="Arial" w:cs="Arial"/>
          <w:sz w:val="22"/>
          <w:szCs w:val="22"/>
        </w:rPr>
      </w:pPr>
      <w:r>
        <w:rPr>
          <w:noProof/>
          <w:lang w:val="es-CO" w:eastAsia="es-CO"/>
        </w:rPr>
        <w:drawing>
          <wp:anchor distT="0" distB="0" distL="114300" distR="114300" simplePos="0" relativeHeight="251715584" behindDoc="0" locked="0" layoutInCell="1" allowOverlap="1" wp14:anchorId="645D2B3A" wp14:editId="4A245701">
            <wp:simplePos x="0" y="0"/>
            <wp:positionH relativeFrom="column">
              <wp:posOffset>210185</wp:posOffset>
            </wp:positionH>
            <wp:positionV relativeFrom="paragraph">
              <wp:posOffset>3527366</wp:posOffset>
            </wp:positionV>
            <wp:extent cx="5400954" cy="1932317"/>
            <wp:effectExtent l="0" t="0" r="952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400954" cy="1932317"/>
                    </a:xfrm>
                    <a:prstGeom prst="rect">
                      <a:avLst/>
                    </a:prstGeom>
                  </pic:spPr>
                </pic:pic>
              </a:graphicData>
            </a:graphic>
            <wp14:sizeRelH relativeFrom="page">
              <wp14:pctWidth>0</wp14:pctWidth>
            </wp14:sizeRelH>
            <wp14:sizeRelV relativeFrom="page">
              <wp14:pctHeight>0</wp14:pctHeight>
            </wp14:sizeRelV>
          </wp:anchor>
        </w:drawing>
      </w:r>
      <w:r>
        <w:rPr>
          <w:noProof/>
          <w:lang w:val="es-CO" w:eastAsia="es-CO"/>
        </w:rPr>
        <w:drawing>
          <wp:inline distT="0" distB="0" distL="0" distR="0" wp14:anchorId="623515DD" wp14:editId="321280BE">
            <wp:extent cx="5612130" cy="3429635"/>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429635"/>
                    </a:xfrm>
                    <a:prstGeom prst="rect">
                      <a:avLst/>
                    </a:prstGeom>
                  </pic:spPr>
                </pic:pic>
              </a:graphicData>
            </a:graphic>
          </wp:inline>
        </w:drawing>
      </w:r>
    </w:p>
    <w:p w:rsidR="6294B304" w:rsidP="6294B304" w:rsidRDefault="2F1E0CFE" w14:paraId="322A71B0" w14:textId="4B849796">
      <w:pPr>
        <w:jc w:val="both"/>
        <w:rPr>
          <w:rFonts w:ascii="Arial" w:hAnsi="Arial" w:eastAsia="Arial" w:cs="Arial"/>
          <w:sz w:val="14"/>
          <w:szCs w:val="14"/>
        </w:rPr>
      </w:pPr>
      <w:r w:rsidRPr="6294B304">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440529">
        <w:rPr>
          <w:rFonts w:ascii="Arial" w:hAnsi="Arial" w:eastAsia="Arial" w:cs="Arial"/>
          <w:sz w:val="14"/>
          <w:szCs w:val="14"/>
        </w:rPr>
        <w:t>09</w:t>
      </w:r>
      <w:r w:rsidRPr="6294B304">
        <w:rPr>
          <w:rFonts w:ascii="Arial" w:hAnsi="Arial" w:eastAsia="Arial" w:cs="Arial"/>
          <w:sz w:val="14"/>
          <w:szCs w:val="14"/>
        </w:rPr>
        <w:t xml:space="preserve"> de </w:t>
      </w:r>
      <w:r w:rsidR="00440529">
        <w:rPr>
          <w:rFonts w:ascii="Arial" w:hAnsi="Arial" w:eastAsia="Arial" w:cs="Arial"/>
          <w:sz w:val="14"/>
          <w:szCs w:val="14"/>
        </w:rPr>
        <w:t>junio</w:t>
      </w:r>
      <w:r w:rsidRPr="6294B304">
        <w:rPr>
          <w:rFonts w:ascii="Arial" w:hAnsi="Arial" w:eastAsia="Arial" w:cs="Arial"/>
          <w:sz w:val="14"/>
          <w:szCs w:val="14"/>
        </w:rPr>
        <w:t xml:space="preserve"> de 2026.</w:t>
      </w:r>
    </w:p>
    <w:p w:rsidR="00440529" w:rsidP="6294B304" w:rsidRDefault="00440529" w14:paraId="3A4FC9B5" w14:textId="77777777">
      <w:pPr>
        <w:jc w:val="both"/>
        <w:rPr>
          <w:rFonts w:ascii="Arial" w:hAnsi="Arial" w:eastAsia="Arial" w:cs="Arial"/>
          <w:sz w:val="14"/>
          <w:szCs w:val="14"/>
        </w:rPr>
      </w:pPr>
    </w:p>
    <w:p w:rsidR="00850DFF" w:rsidP="3EFD81A2" w:rsidRDefault="41FF0DCA" w14:paraId="42E5EA10" w14:textId="6B57163E">
      <w:pPr>
        <w:jc w:val="both"/>
        <w:rPr>
          <w:rFonts w:ascii="Arial" w:hAnsi="Arial" w:eastAsia="Arial" w:cs="Arial"/>
          <w:sz w:val="22"/>
          <w:szCs w:val="22"/>
        </w:rPr>
      </w:pPr>
      <w:r w:rsidRPr="0605539E" w:rsidR="41FF0DCA">
        <w:rPr>
          <w:rFonts w:ascii="Arial" w:hAnsi="Arial" w:eastAsia="Arial" w:cs="Arial"/>
          <w:sz w:val="22"/>
          <w:szCs w:val="22"/>
        </w:rPr>
        <w:t>Al realizar este filtro se obtiene que en la vigencia 202</w:t>
      </w:r>
      <w:r w:rsidRPr="0605539E" w:rsidR="7D2D12AB">
        <w:rPr>
          <w:rFonts w:ascii="Arial" w:hAnsi="Arial" w:eastAsia="Arial" w:cs="Arial"/>
          <w:sz w:val="22"/>
          <w:szCs w:val="22"/>
        </w:rPr>
        <w:t>5</w:t>
      </w:r>
      <w:r w:rsidRPr="0605539E" w:rsidR="41FF0DCA">
        <w:rPr>
          <w:rFonts w:ascii="Arial" w:hAnsi="Arial" w:eastAsia="Arial" w:cs="Arial"/>
          <w:sz w:val="22"/>
          <w:szCs w:val="22"/>
        </w:rPr>
        <w:t xml:space="preserve"> se realizaron contrataciones públicas </w:t>
      </w:r>
      <w:r w:rsidRPr="0605539E" w:rsidR="1B3B898E">
        <w:rPr>
          <w:rFonts w:ascii="Arial" w:hAnsi="Arial" w:eastAsia="Arial" w:cs="Arial"/>
          <w:sz w:val="22"/>
          <w:szCs w:val="22"/>
        </w:rPr>
        <w:t xml:space="preserve">a nivel nacional </w:t>
      </w:r>
      <w:r w:rsidRPr="0605539E" w:rsidR="41FF0DCA">
        <w:rPr>
          <w:rFonts w:ascii="Arial" w:hAnsi="Arial" w:eastAsia="Arial" w:cs="Arial"/>
          <w:sz w:val="22"/>
          <w:szCs w:val="22"/>
        </w:rPr>
        <w:t xml:space="preserve">para estos servicios por alrededor de </w:t>
      </w:r>
      <w:commentRangeStart w:id="1512323003"/>
      <w:r w:rsidRPr="0605539E" w:rsidR="00920BBD">
        <w:rPr>
          <w:rFonts w:ascii="Arial" w:hAnsi="Arial" w:eastAsia="Arial" w:cs="Arial"/>
          <w:sz w:val="22"/>
          <w:szCs w:val="22"/>
        </w:rPr>
        <w:t>$</w:t>
      </w:r>
      <w:r w:rsidRPr="0605539E" w:rsidR="00440529">
        <w:rPr>
          <w:rFonts w:ascii="Arial" w:hAnsi="Arial" w:eastAsia="Arial" w:cs="Arial"/>
          <w:sz w:val="22"/>
          <w:szCs w:val="22"/>
        </w:rPr>
        <w:t>639.92</w:t>
      </w:r>
      <w:r w:rsidRPr="0605539E" w:rsidR="00D534DE">
        <w:rPr>
          <w:rFonts w:ascii="Arial" w:hAnsi="Arial" w:eastAsia="Arial" w:cs="Arial"/>
          <w:sz w:val="22"/>
          <w:szCs w:val="22"/>
        </w:rPr>
        <w:t xml:space="preserve"> </w:t>
      </w:r>
      <w:commentRangeEnd w:id="1512323003"/>
      <w:r>
        <w:rPr>
          <w:rStyle w:val="CommentReference"/>
        </w:rPr>
        <w:commentReference w:id="1512323003"/>
      </w:r>
      <w:r w:rsidRPr="0605539E" w:rsidR="41FF0DCA">
        <w:rPr>
          <w:rFonts w:ascii="Arial" w:hAnsi="Arial" w:eastAsia="Arial" w:cs="Arial"/>
          <w:sz w:val="22"/>
          <w:szCs w:val="22"/>
        </w:rPr>
        <w:t xml:space="preserve">mil Millones de pesos, en un total de </w:t>
      </w:r>
      <w:r w:rsidRPr="0605539E" w:rsidR="00440529">
        <w:rPr>
          <w:rFonts w:ascii="Arial" w:hAnsi="Arial" w:eastAsia="Arial" w:cs="Arial"/>
          <w:sz w:val="22"/>
          <w:szCs w:val="22"/>
        </w:rPr>
        <w:t>5.401</w:t>
      </w:r>
      <w:r w:rsidRPr="0605539E" w:rsidR="4526079D">
        <w:rPr>
          <w:rFonts w:ascii="Arial" w:hAnsi="Arial" w:eastAsia="Arial" w:cs="Arial"/>
          <w:sz w:val="22"/>
          <w:szCs w:val="22"/>
        </w:rPr>
        <w:t xml:space="preserve"> </w:t>
      </w:r>
      <w:r w:rsidRPr="0605539E" w:rsidR="41FF0DCA">
        <w:rPr>
          <w:rFonts w:ascii="Arial" w:hAnsi="Arial" w:eastAsia="Arial" w:cs="Arial"/>
          <w:sz w:val="22"/>
          <w:szCs w:val="22"/>
        </w:rPr>
        <w:t xml:space="preserve"> contratos con proveedores diferentes, acorde la clasificación de bienes y servicios: 12161500 – Indicadores y Reactivos,</w:t>
      </w:r>
      <w:r w:rsidR="44D88352">
        <w:rPr/>
        <w:t xml:space="preserve"> </w:t>
      </w:r>
      <w:r w:rsidRPr="0605539E" w:rsidR="00920BBD">
        <w:rPr>
          <w:rFonts w:ascii="Arial" w:hAnsi="Arial" w:eastAsia="Arial" w:cs="Arial"/>
          <w:sz w:val="22"/>
          <w:szCs w:val="22"/>
        </w:rPr>
        <w:t>12161503 – Kits de reactivos - 41104800 – Equipos y suministros de decantación y destilación de laboratorio y evaporación y extracción,</w:t>
      </w:r>
      <w:r w:rsidRPr="0605539E" w:rsidR="00850DFF">
        <w:rPr>
          <w:rFonts w:ascii="Arial" w:hAnsi="Arial" w:eastAsia="Arial" w:cs="Arial"/>
          <w:sz w:val="22"/>
          <w:szCs w:val="22"/>
        </w:rPr>
        <w:t xml:space="preserve"> 41105500 - </w:t>
      </w:r>
      <w:r w:rsidRPr="0605539E" w:rsidR="00850DFF">
        <w:rPr>
          <w:rFonts w:ascii="Arial" w:hAnsi="Arial" w:eastAsia="Arial" w:cs="Arial"/>
          <w:sz w:val="22"/>
          <w:szCs w:val="22"/>
        </w:rPr>
        <w:t>Kits y componentes de extracción y purificación y cuantificación de ADN y ARN de ácidos nucleicos</w:t>
      </w:r>
      <w:r w:rsidRPr="0605539E" w:rsidR="00920BBD">
        <w:rPr>
          <w:rFonts w:ascii="Arial" w:hAnsi="Arial" w:eastAsia="Arial" w:cs="Arial"/>
          <w:sz w:val="22"/>
          <w:szCs w:val="22"/>
        </w:rPr>
        <w:t xml:space="preserve"> 41105502 – Kits para extraer ácido </w:t>
      </w:r>
      <w:r w:rsidRPr="0605539E" w:rsidR="00920BBD">
        <w:rPr>
          <w:rFonts w:ascii="Arial" w:hAnsi="Arial" w:eastAsia="Arial" w:cs="Arial"/>
          <w:sz w:val="22"/>
          <w:szCs w:val="22"/>
        </w:rPr>
        <w:t xml:space="preserve">desoxirribonucleico DNA de alimentos, </w:t>
      </w:r>
      <w:r w:rsidRPr="0605539E" w:rsidR="00850DFF">
        <w:rPr>
          <w:rFonts w:ascii="Arial" w:hAnsi="Arial" w:eastAsia="Arial" w:cs="Arial"/>
          <w:sz w:val="22"/>
          <w:szCs w:val="22"/>
        </w:rPr>
        <w:t xml:space="preserve">41105600 - </w:t>
      </w:r>
      <w:r w:rsidRPr="0605539E" w:rsidR="00850DFF">
        <w:rPr>
          <w:rFonts w:ascii="Arial" w:hAnsi="Arial" w:eastAsia="Arial" w:cs="Arial"/>
          <w:sz w:val="22"/>
          <w:szCs w:val="22"/>
        </w:rPr>
        <w:t>Productos de secuenciación de ácido desoxirribonucleico (ADN).</w:t>
      </w:r>
      <w:r w:rsidRPr="0605539E" w:rsidR="00850DFF">
        <w:rPr>
          <w:rFonts w:ascii="Arial" w:hAnsi="Arial" w:eastAsia="Arial" w:cs="Arial"/>
          <w:sz w:val="22"/>
          <w:szCs w:val="22"/>
        </w:rPr>
        <w:t xml:space="preserve"> - </w:t>
      </w:r>
      <w:r w:rsidRPr="0605539E" w:rsidR="00920BBD">
        <w:rPr>
          <w:rFonts w:ascii="Arial" w:hAnsi="Arial" w:eastAsia="Arial" w:cs="Arial"/>
          <w:sz w:val="22"/>
          <w:szCs w:val="22"/>
        </w:rPr>
        <w:t xml:space="preserve">41105601 – Kits o enzimas para secuenciación, 41116000 – Reactivos para analizadores clínicos y de diagnóstico, </w:t>
      </w:r>
      <w:r w:rsidRPr="0605539E" w:rsidR="00850DFF">
        <w:rPr>
          <w:rFonts w:ascii="Arial" w:hAnsi="Arial" w:eastAsia="Arial" w:cs="Arial"/>
          <w:sz w:val="22"/>
          <w:szCs w:val="22"/>
        </w:rPr>
        <w:t xml:space="preserve">41116100 - </w:t>
      </w:r>
      <w:r w:rsidRPr="0605539E" w:rsidR="00850DFF">
        <w:rPr>
          <w:rFonts w:ascii="Arial" w:hAnsi="Arial" w:eastAsia="Arial" w:cs="Arial"/>
          <w:sz w:val="22"/>
          <w:szCs w:val="22"/>
        </w:rPr>
        <w:t>Kits de ensayos manuales, controles de calidad, calibradores y normativas.</w:t>
      </w:r>
      <w:r w:rsidRPr="0605539E" w:rsidR="00850DFF">
        <w:rPr>
          <w:rFonts w:ascii="Arial" w:hAnsi="Arial" w:eastAsia="Arial" w:cs="Arial"/>
          <w:sz w:val="18"/>
          <w:szCs w:val="18"/>
        </w:rPr>
        <w:t xml:space="preserve"> </w:t>
      </w:r>
      <w:r w:rsidRPr="0605539E" w:rsidR="00920BBD">
        <w:rPr>
          <w:rFonts w:ascii="Arial" w:hAnsi="Arial" w:eastAsia="Arial" w:cs="Arial"/>
          <w:sz w:val="22"/>
          <w:szCs w:val="22"/>
        </w:rPr>
        <w:t>4111610</w:t>
      </w:r>
      <w:r w:rsidRPr="0605539E" w:rsidR="00850DFF">
        <w:rPr>
          <w:rFonts w:ascii="Arial" w:hAnsi="Arial" w:eastAsia="Arial" w:cs="Arial"/>
          <w:sz w:val="22"/>
          <w:szCs w:val="22"/>
        </w:rPr>
        <w:t>5</w:t>
      </w:r>
      <w:r w:rsidRPr="0605539E" w:rsidR="00920BBD">
        <w:rPr>
          <w:rFonts w:ascii="Arial" w:hAnsi="Arial" w:eastAsia="Arial" w:cs="Arial"/>
          <w:sz w:val="22"/>
          <w:szCs w:val="22"/>
        </w:rPr>
        <w:t xml:space="preserve"> – </w:t>
      </w:r>
      <w:r w:rsidRPr="0605539E" w:rsidR="00850DFF">
        <w:rPr>
          <w:rFonts w:ascii="Arial" w:hAnsi="Arial" w:eastAsia="Arial" w:cs="Arial"/>
          <w:sz w:val="22"/>
          <w:szCs w:val="22"/>
        </w:rPr>
        <w:t>Reactivos o soluciones químicas</w:t>
      </w:r>
      <w:r w:rsidRPr="0605539E" w:rsidR="00920BBD">
        <w:rPr>
          <w:rFonts w:ascii="Arial" w:hAnsi="Arial" w:eastAsia="Arial" w:cs="Arial"/>
          <w:sz w:val="22"/>
          <w:szCs w:val="22"/>
        </w:rPr>
        <w:t xml:space="preserve">, </w:t>
      </w:r>
      <w:r w:rsidRPr="0605539E" w:rsidR="00850DFF">
        <w:rPr>
          <w:rFonts w:ascii="Arial" w:hAnsi="Arial" w:eastAsia="Arial" w:cs="Arial"/>
          <w:sz w:val="22"/>
          <w:szCs w:val="22"/>
        </w:rPr>
        <w:t xml:space="preserve">85101701 - </w:t>
      </w:r>
      <w:r w:rsidRPr="0605539E" w:rsidR="00850DFF">
        <w:rPr>
          <w:rFonts w:ascii="Arial" w:hAnsi="Arial" w:eastAsia="Arial" w:cs="Arial"/>
          <w:sz w:val="22"/>
          <w:szCs w:val="22"/>
        </w:rPr>
        <w:t>Política de Salud</w:t>
      </w:r>
      <w:r w:rsidRPr="0605539E" w:rsidR="00850DFF">
        <w:rPr>
          <w:rFonts w:ascii="Arial" w:hAnsi="Arial" w:eastAsia="Arial" w:cs="Arial"/>
          <w:sz w:val="22"/>
          <w:szCs w:val="22"/>
        </w:rPr>
        <w:t xml:space="preserve">: </w:t>
      </w:r>
    </w:p>
    <w:p w:rsidRPr="00700287" w:rsidR="00AD3A05" w:rsidP="3EFD81A2" w:rsidRDefault="4E271D58" w14:paraId="774633C2" w14:textId="7878A594">
      <w:pPr>
        <w:jc w:val="both"/>
        <w:rPr>
          <w:rFonts w:ascii="Arial" w:hAnsi="Arial" w:eastAsia="Arial" w:cs="Arial"/>
          <w:sz w:val="14"/>
          <w:szCs w:val="14"/>
        </w:rPr>
      </w:pPr>
      <w:r w:rsidRPr="6294B304">
        <w:rPr>
          <w:rFonts w:ascii="Arial" w:hAnsi="Arial" w:eastAsia="Arial" w:cs="Arial"/>
          <w:sz w:val="22"/>
          <w:szCs w:val="22"/>
        </w:rPr>
        <w:t xml:space="preserve"> </w:t>
      </w:r>
      <w:r>
        <w:rPr>
          <w:noProof/>
          <w:lang w:val="es-CO" w:eastAsia="es-CO"/>
        </w:rPr>
        <w:drawing>
          <wp:inline distT="0" distB="0" distL="0" distR="0" wp14:anchorId="1212AD47" wp14:editId="2B62C7BE">
            <wp:extent cx="5619750" cy="2867025"/>
            <wp:effectExtent l="0" t="0" r="0" b="0"/>
            <wp:docPr id="9225078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07026" name="Picture 2128507026"/>
                    <pic:cNvPicPr/>
                  </pic:nvPicPr>
                  <pic:blipFill>
                    <a:blip r:embed="rId14">
                      <a:extLst>
                        <a:ext uri="{28A0092B-C50C-407E-A947-70E740481C1C}">
                          <a14:useLocalDpi xmlns:a14="http://schemas.microsoft.com/office/drawing/2010/main"/>
                        </a:ext>
                      </a:extLst>
                    </a:blip>
                    <a:stretch>
                      <a:fillRect/>
                    </a:stretch>
                  </pic:blipFill>
                  <pic:spPr>
                    <a:xfrm>
                      <a:off x="0" y="0"/>
                      <a:ext cx="5619750" cy="2867025"/>
                    </a:xfrm>
                    <a:prstGeom prst="rect">
                      <a:avLst/>
                    </a:prstGeom>
                  </pic:spPr>
                </pic:pic>
              </a:graphicData>
            </a:graphic>
          </wp:inline>
        </w:drawing>
      </w:r>
      <w:r w:rsidRPr="6294B304" w:rsidR="302DFDC7">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DF1A58">
        <w:rPr>
          <w:rFonts w:ascii="Arial" w:hAnsi="Arial" w:eastAsia="Arial" w:cs="Arial"/>
          <w:sz w:val="14"/>
          <w:szCs w:val="14"/>
        </w:rPr>
        <w:t>09</w:t>
      </w:r>
      <w:r w:rsidRPr="6294B304" w:rsidR="006035CB">
        <w:rPr>
          <w:rFonts w:ascii="Arial" w:hAnsi="Arial" w:eastAsia="Arial" w:cs="Arial"/>
          <w:sz w:val="14"/>
          <w:szCs w:val="14"/>
        </w:rPr>
        <w:t xml:space="preserve"> de </w:t>
      </w:r>
      <w:r w:rsidR="00DF1A58">
        <w:rPr>
          <w:rFonts w:ascii="Arial" w:hAnsi="Arial" w:eastAsia="Arial" w:cs="Arial"/>
          <w:sz w:val="14"/>
          <w:szCs w:val="14"/>
        </w:rPr>
        <w:t>juni</w:t>
      </w:r>
      <w:r w:rsidRPr="6294B304" w:rsidR="006035CB">
        <w:rPr>
          <w:rFonts w:ascii="Arial" w:hAnsi="Arial" w:eastAsia="Arial" w:cs="Arial"/>
          <w:sz w:val="14"/>
          <w:szCs w:val="14"/>
        </w:rPr>
        <w:t>o de 2026</w:t>
      </w:r>
      <w:r w:rsidRPr="6294B304" w:rsidR="302DFDC7">
        <w:rPr>
          <w:rFonts w:ascii="Arial" w:hAnsi="Arial" w:eastAsia="Arial" w:cs="Arial"/>
          <w:sz w:val="14"/>
          <w:szCs w:val="14"/>
        </w:rPr>
        <w:t>.</w:t>
      </w:r>
    </w:p>
    <w:p w:rsidR="00AD3A05" w:rsidP="27EE8673" w:rsidRDefault="00AD3A05" w14:paraId="3CFF4448" w14:textId="77777777">
      <w:pPr>
        <w:jc w:val="both"/>
        <w:rPr>
          <w:rFonts w:ascii="Arial" w:hAnsi="Arial" w:eastAsia="Arial" w:cs="Arial"/>
          <w:sz w:val="22"/>
          <w:szCs w:val="22"/>
        </w:rPr>
      </w:pPr>
    </w:p>
    <w:p w:rsidR="00AD3A05" w:rsidP="3EFD81A2" w:rsidRDefault="5714FFE4" w14:paraId="3E969989" w14:textId="2D010BC3">
      <w:pPr>
        <w:autoSpaceDE w:val="0"/>
        <w:autoSpaceDN w:val="0"/>
        <w:adjustRightInd w:val="0"/>
        <w:jc w:val="both"/>
        <w:rPr>
          <w:rFonts w:ascii="Arial" w:hAnsi="Arial" w:eastAsia="Arial" w:cs="Arial"/>
          <w:sz w:val="22"/>
          <w:szCs w:val="22"/>
        </w:rPr>
      </w:pPr>
      <w:commentRangeStart w:id="2107222377"/>
      <w:r w:rsidRPr="0605539E" w:rsidR="5714FFE4">
        <w:rPr>
          <w:rFonts w:ascii="Arial" w:hAnsi="Arial" w:eastAsia="Arial" w:cs="Arial"/>
          <w:sz w:val="22"/>
          <w:szCs w:val="22"/>
        </w:rPr>
        <w:t>Así mismo se evidencia que</w:t>
      </w:r>
      <w:r w:rsidRPr="0605539E" w:rsidR="262BDAA7">
        <w:rPr>
          <w:rFonts w:ascii="Arial" w:hAnsi="Arial" w:eastAsia="Arial" w:cs="Arial"/>
          <w:sz w:val="22"/>
          <w:szCs w:val="22"/>
        </w:rPr>
        <w:t xml:space="preserve"> los </w:t>
      </w:r>
      <w:r w:rsidRPr="0605539E" w:rsidR="00850DFF">
        <w:rPr>
          <w:rFonts w:ascii="Arial" w:hAnsi="Arial" w:eastAsia="Arial" w:cs="Arial"/>
          <w:sz w:val="22"/>
          <w:szCs w:val="22"/>
        </w:rPr>
        <w:t>7.998</w:t>
      </w:r>
      <w:r w:rsidRPr="0605539E" w:rsidR="262BDAA7">
        <w:rPr>
          <w:rFonts w:ascii="Arial" w:hAnsi="Arial" w:eastAsia="Arial" w:cs="Arial"/>
          <w:sz w:val="22"/>
          <w:szCs w:val="22"/>
        </w:rPr>
        <w:t xml:space="preserve"> contratos celebrados fueron adjudicados a</w:t>
      </w:r>
      <w:r w:rsidRPr="0605539E" w:rsidR="4FFBD90A">
        <w:rPr>
          <w:rFonts w:ascii="Arial" w:hAnsi="Arial" w:eastAsia="Arial" w:cs="Arial"/>
          <w:sz w:val="22"/>
          <w:szCs w:val="22"/>
        </w:rPr>
        <w:t xml:space="preserve"> un total de </w:t>
      </w:r>
      <w:r w:rsidRPr="0605539E" w:rsidR="00850DFF">
        <w:rPr>
          <w:rFonts w:ascii="Arial" w:hAnsi="Arial" w:eastAsia="Arial" w:cs="Arial"/>
          <w:sz w:val="22"/>
          <w:szCs w:val="22"/>
        </w:rPr>
        <w:t>5.401</w:t>
      </w:r>
      <w:r w:rsidRPr="0605539E" w:rsidR="262BDAA7">
        <w:rPr>
          <w:rFonts w:ascii="Arial" w:hAnsi="Arial" w:eastAsia="Arial" w:cs="Arial"/>
          <w:sz w:val="22"/>
          <w:szCs w:val="22"/>
        </w:rPr>
        <w:t xml:space="preserve"> proveedores</w:t>
      </w:r>
      <w:r w:rsidRPr="0605539E" w:rsidR="112B611B">
        <w:rPr>
          <w:rFonts w:ascii="Arial" w:hAnsi="Arial" w:eastAsia="Arial" w:cs="Arial"/>
          <w:sz w:val="22"/>
          <w:szCs w:val="22"/>
        </w:rPr>
        <w:t xml:space="preserve">, relación que se encuentran en una </w:t>
      </w:r>
      <w:r w:rsidRPr="0605539E" w:rsidR="5D52AD38">
        <w:rPr>
          <w:rFonts w:ascii="Arial" w:hAnsi="Arial" w:eastAsia="Arial" w:cs="Arial"/>
          <w:sz w:val="22"/>
          <w:szCs w:val="22"/>
        </w:rPr>
        <w:t>búsqueda</w:t>
      </w:r>
      <w:r w:rsidRPr="0605539E" w:rsidR="112B611B">
        <w:rPr>
          <w:rFonts w:ascii="Arial" w:hAnsi="Arial" w:eastAsia="Arial" w:cs="Arial"/>
          <w:sz w:val="22"/>
          <w:szCs w:val="22"/>
        </w:rPr>
        <w:t xml:space="preserve"> realizada en la </w:t>
      </w:r>
      <w:r w:rsidRPr="0605539E" w:rsidR="6B25AB63">
        <w:rPr>
          <w:rFonts w:ascii="Arial" w:hAnsi="Arial" w:eastAsia="Arial" w:cs="Arial"/>
          <w:sz w:val="22"/>
          <w:szCs w:val="22"/>
        </w:rPr>
        <w:t>plataforma</w:t>
      </w:r>
      <w:r w:rsidRPr="0605539E" w:rsidR="112B611B">
        <w:rPr>
          <w:rFonts w:ascii="Arial" w:hAnsi="Arial" w:eastAsia="Arial" w:cs="Arial"/>
          <w:sz w:val="22"/>
          <w:szCs w:val="22"/>
        </w:rPr>
        <w:t xml:space="preserve"> </w:t>
      </w:r>
      <w:r w:rsidRPr="0605539E" w:rsidR="112B611B">
        <w:rPr>
          <w:rFonts w:ascii="Arial" w:hAnsi="Arial" w:eastAsia="Arial" w:cs="Arial"/>
          <w:sz w:val="22"/>
          <w:szCs w:val="22"/>
        </w:rPr>
        <w:t>Secop</w:t>
      </w:r>
      <w:r w:rsidRPr="0605539E" w:rsidR="112B611B">
        <w:rPr>
          <w:rFonts w:ascii="Arial" w:hAnsi="Arial" w:eastAsia="Arial" w:cs="Arial"/>
          <w:sz w:val="22"/>
          <w:szCs w:val="22"/>
        </w:rPr>
        <w:t xml:space="preserve"> II, con un presupuesto estimado en Mil</w:t>
      </w:r>
      <w:r w:rsidRPr="0605539E" w:rsidR="00850DFF">
        <w:rPr>
          <w:rFonts w:ascii="Arial" w:hAnsi="Arial" w:eastAsia="Arial" w:cs="Arial"/>
          <w:sz w:val="22"/>
          <w:szCs w:val="22"/>
        </w:rPr>
        <w:t xml:space="preserve"> Quinientos</w:t>
      </w:r>
      <w:r w:rsidRPr="0605539E" w:rsidR="112B611B">
        <w:rPr>
          <w:rFonts w:ascii="Arial" w:hAnsi="Arial" w:eastAsia="Arial" w:cs="Arial"/>
          <w:sz w:val="22"/>
          <w:szCs w:val="22"/>
        </w:rPr>
        <w:t xml:space="preserve"> millones de pesos m/</w:t>
      </w:r>
      <w:r w:rsidRPr="0605539E" w:rsidR="112B611B">
        <w:rPr>
          <w:rFonts w:ascii="Arial" w:hAnsi="Arial" w:eastAsia="Arial" w:cs="Arial"/>
          <w:sz w:val="22"/>
          <w:szCs w:val="22"/>
        </w:rPr>
        <w:t>cte</w:t>
      </w:r>
      <w:r w:rsidRPr="0605539E" w:rsidR="112B611B">
        <w:rPr>
          <w:rFonts w:ascii="Arial" w:hAnsi="Arial" w:eastAsia="Arial" w:cs="Arial"/>
          <w:sz w:val="22"/>
          <w:szCs w:val="22"/>
        </w:rPr>
        <w:t xml:space="preserve"> ($1.</w:t>
      </w:r>
      <w:r w:rsidRPr="0605539E" w:rsidR="00850DFF">
        <w:rPr>
          <w:rFonts w:ascii="Arial" w:hAnsi="Arial" w:eastAsia="Arial" w:cs="Arial"/>
          <w:sz w:val="22"/>
          <w:szCs w:val="22"/>
        </w:rPr>
        <w:t>5</w:t>
      </w:r>
      <w:r w:rsidRPr="0605539E" w:rsidR="112B611B">
        <w:rPr>
          <w:rFonts w:ascii="Arial" w:hAnsi="Arial" w:eastAsia="Arial" w:cs="Arial"/>
          <w:sz w:val="22"/>
          <w:szCs w:val="22"/>
        </w:rPr>
        <w:t>00.000.000), como evidencia a continu</w:t>
      </w:r>
      <w:r w:rsidRPr="0605539E" w:rsidR="03234EF6">
        <w:rPr>
          <w:rFonts w:ascii="Arial" w:hAnsi="Arial" w:eastAsia="Arial" w:cs="Arial"/>
          <w:sz w:val="22"/>
          <w:szCs w:val="22"/>
        </w:rPr>
        <w:t>ación:</w:t>
      </w:r>
      <w:commentRangeEnd w:id="2107222377"/>
      <w:r>
        <w:rPr>
          <w:rStyle w:val="CommentReference"/>
        </w:rPr>
        <w:commentReference w:id="2107222377"/>
      </w:r>
      <w:r w:rsidRPr="0605539E" w:rsidR="03234EF6">
        <w:rPr>
          <w:rFonts w:ascii="Arial" w:hAnsi="Arial" w:eastAsia="Arial" w:cs="Arial"/>
          <w:sz w:val="22"/>
          <w:szCs w:val="22"/>
        </w:rPr>
        <w:t xml:space="preserve"> </w:t>
      </w:r>
    </w:p>
    <w:p w:rsidR="168CF718" w:rsidP="6294B304" w:rsidRDefault="00850DFF" w14:paraId="0C05636E" w14:textId="46ADAC87">
      <w:pPr>
        <w:jc w:val="both"/>
        <w:rPr>
          <w:rFonts w:ascii="Arial" w:hAnsi="Arial" w:eastAsia="Arial" w:cs="Arial"/>
          <w:sz w:val="22"/>
          <w:szCs w:val="22"/>
        </w:rPr>
      </w:pPr>
      <w:r>
        <w:rPr>
          <w:noProof/>
          <w:lang w:val="es-CO" w:eastAsia="es-CO"/>
        </w:rPr>
        <w:drawing>
          <wp:inline distT="0" distB="0" distL="0" distR="0" wp14:anchorId="0FC08CC4" wp14:editId="2DF0D9AE">
            <wp:extent cx="5512279" cy="1972146"/>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18214" cy="1974270"/>
                    </a:xfrm>
                    <a:prstGeom prst="rect">
                      <a:avLst/>
                    </a:prstGeom>
                  </pic:spPr>
                </pic:pic>
              </a:graphicData>
            </a:graphic>
          </wp:inline>
        </w:drawing>
      </w:r>
    </w:p>
    <w:p w:rsidRPr="00700287" w:rsidR="000461E5" w:rsidP="000461E5" w:rsidRDefault="1D1C7425" w14:paraId="3B17D658" w14:textId="2412CD85">
      <w:pPr>
        <w:jc w:val="both"/>
        <w:rPr>
          <w:rFonts w:ascii="Arial" w:hAnsi="Arial" w:eastAsia="Arial" w:cs="Arial"/>
          <w:sz w:val="14"/>
          <w:szCs w:val="14"/>
        </w:rPr>
      </w:pPr>
      <w:r w:rsidRPr="6294B304">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850DFF">
        <w:rPr>
          <w:rFonts w:ascii="Arial" w:hAnsi="Arial" w:eastAsia="Arial" w:cs="Arial"/>
          <w:sz w:val="14"/>
          <w:szCs w:val="14"/>
        </w:rPr>
        <w:t>09</w:t>
      </w:r>
      <w:r w:rsidRPr="6294B304" w:rsidR="006035CB">
        <w:rPr>
          <w:rFonts w:ascii="Arial" w:hAnsi="Arial" w:eastAsia="Arial" w:cs="Arial"/>
          <w:sz w:val="14"/>
          <w:szCs w:val="14"/>
        </w:rPr>
        <w:t xml:space="preserve"> de </w:t>
      </w:r>
      <w:r w:rsidR="00850DFF">
        <w:rPr>
          <w:rFonts w:ascii="Arial" w:hAnsi="Arial" w:eastAsia="Arial" w:cs="Arial"/>
          <w:sz w:val="14"/>
          <w:szCs w:val="14"/>
        </w:rPr>
        <w:t xml:space="preserve">junio </w:t>
      </w:r>
      <w:r w:rsidRPr="6294B304" w:rsidR="006035CB">
        <w:rPr>
          <w:rFonts w:ascii="Arial" w:hAnsi="Arial" w:eastAsia="Arial" w:cs="Arial"/>
          <w:sz w:val="14"/>
          <w:szCs w:val="14"/>
        </w:rPr>
        <w:t>de 2026</w:t>
      </w:r>
      <w:r w:rsidRPr="6294B304">
        <w:rPr>
          <w:rFonts w:ascii="Arial" w:hAnsi="Arial" w:eastAsia="Arial" w:cs="Arial"/>
          <w:sz w:val="14"/>
          <w:szCs w:val="14"/>
        </w:rPr>
        <w:t>.</w:t>
      </w:r>
    </w:p>
    <w:p w:rsidR="00AD3A05" w:rsidP="27EE8673" w:rsidRDefault="00AD3A05" w14:paraId="691599F5" w14:textId="77777777">
      <w:pPr>
        <w:jc w:val="both"/>
        <w:rPr>
          <w:rFonts w:ascii="Arial" w:hAnsi="Arial" w:eastAsia="Arial" w:cs="Arial"/>
          <w:sz w:val="22"/>
          <w:szCs w:val="22"/>
        </w:rPr>
      </w:pPr>
    </w:p>
    <w:p w:rsidR="00E815E9" w:rsidP="5EC5B10F" w:rsidRDefault="74E6ACE8" w14:paraId="51D7EA85" w14:textId="22E4C152">
      <w:pPr>
        <w:tabs>
          <w:tab w:val="left" w:pos="284"/>
        </w:tabs>
        <w:spacing w:line="259" w:lineRule="auto"/>
        <w:jc w:val="both"/>
        <w:rPr>
          <w:rStyle w:val="normaltextrun"/>
          <w:rFonts w:ascii="Arial" w:hAnsi="Arial" w:eastAsia="Arial" w:cs="Arial"/>
          <w:highlight w:val="yellow"/>
        </w:rPr>
      </w:pPr>
      <w:r w:rsidRPr="6294B304">
        <w:rPr>
          <w:rStyle w:val="normaltextrun"/>
          <w:rFonts w:ascii="Arial" w:hAnsi="Arial" w:eastAsia="Arial" w:cs="Arial"/>
        </w:rPr>
        <w:t>De igual forma</w:t>
      </w:r>
      <w:r w:rsidRPr="6294B304" w:rsidR="414B53E6">
        <w:rPr>
          <w:rStyle w:val="normaltextrun"/>
          <w:rFonts w:ascii="Arial" w:hAnsi="Arial" w:eastAsia="Arial" w:cs="Arial"/>
        </w:rPr>
        <w:t xml:space="preserve">, se observa en la siguiente gráfica una variación de proveedores </w:t>
      </w:r>
      <w:r w:rsidRPr="6294B304" w:rsidR="5F3803A6">
        <w:rPr>
          <w:rStyle w:val="normaltextrun"/>
          <w:rFonts w:ascii="Arial" w:hAnsi="Arial" w:eastAsia="Arial" w:cs="Arial"/>
        </w:rPr>
        <w:t>plurales</w:t>
      </w:r>
      <w:r w:rsidRPr="6294B304" w:rsidR="414B53E6">
        <w:rPr>
          <w:rStyle w:val="normaltextrun"/>
          <w:rFonts w:ascii="Arial" w:hAnsi="Arial" w:eastAsia="Arial" w:cs="Arial"/>
        </w:rPr>
        <w:t xml:space="preserve"> en los diferentes tipos de clasificación con una participación del (</w:t>
      </w:r>
      <w:r w:rsidR="00161DDB">
        <w:rPr>
          <w:rStyle w:val="normaltextrun"/>
          <w:rFonts w:ascii="Arial" w:hAnsi="Arial" w:eastAsia="Arial" w:cs="Arial"/>
        </w:rPr>
        <w:t>99.7</w:t>
      </w:r>
      <w:r w:rsidRPr="6294B304" w:rsidR="414B53E6">
        <w:rPr>
          <w:rStyle w:val="normaltextrun"/>
          <w:rFonts w:ascii="Arial" w:hAnsi="Arial" w:eastAsia="Arial" w:cs="Arial"/>
        </w:rPr>
        <w:t>%)</w:t>
      </w:r>
      <w:r w:rsidRPr="6294B304" w:rsidR="6BF45F8E">
        <w:rPr>
          <w:rStyle w:val="normaltextrun"/>
          <w:rFonts w:ascii="Arial" w:hAnsi="Arial" w:eastAsia="Arial" w:cs="Arial"/>
        </w:rPr>
        <w:t xml:space="preserve"> y de proveedores no plurales del (</w:t>
      </w:r>
      <w:r w:rsidR="00161DDB">
        <w:rPr>
          <w:rStyle w:val="normaltextrun"/>
          <w:rFonts w:ascii="Arial" w:hAnsi="Arial" w:eastAsia="Arial" w:cs="Arial"/>
        </w:rPr>
        <w:t>0.3</w:t>
      </w:r>
      <w:r w:rsidRPr="6294B304" w:rsidR="6BF45F8E">
        <w:rPr>
          <w:rStyle w:val="normaltextrun"/>
          <w:rFonts w:ascii="Arial" w:hAnsi="Arial" w:eastAsia="Arial" w:cs="Arial"/>
        </w:rPr>
        <w:t>%)</w:t>
      </w:r>
      <w:r w:rsidRPr="6294B304" w:rsidR="414B53E6">
        <w:rPr>
          <w:rStyle w:val="normaltextrun"/>
          <w:rFonts w:ascii="Arial" w:hAnsi="Arial" w:eastAsia="Arial" w:cs="Arial"/>
        </w:rPr>
        <w:t xml:space="preserve"> para la vigencia 202</w:t>
      </w:r>
      <w:r w:rsidRPr="6294B304" w:rsidR="5714FFE4">
        <w:rPr>
          <w:rStyle w:val="normaltextrun"/>
          <w:rFonts w:ascii="Arial" w:hAnsi="Arial" w:eastAsia="Arial" w:cs="Arial"/>
        </w:rPr>
        <w:t>5</w:t>
      </w:r>
      <w:r w:rsidRPr="6294B304" w:rsidR="1C58D679">
        <w:rPr>
          <w:rStyle w:val="normaltextrun"/>
          <w:rFonts w:ascii="Arial" w:hAnsi="Arial" w:eastAsia="Arial" w:cs="Arial"/>
        </w:rPr>
        <w:t xml:space="preserve"> como se muestra a continuación</w:t>
      </w:r>
      <w:proofErr w:type="gramStart"/>
      <w:r w:rsidRPr="6294B304" w:rsidR="1C58D679">
        <w:rPr>
          <w:rStyle w:val="normaltextrun"/>
          <w:rFonts w:ascii="Arial" w:hAnsi="Arial" w:eastAsia="Arial" w:cs="Arial"/>
        </w:rPr>
        <w:t>:</w:t>
      </w:r>
      <w:r w:rsidRPr="6294B304" w:rsidR="414B53E6">
        <w:rPr>
          <w:rStyle w:val="normaltextrun"/>
          <w:rFonts w:ascii="Arial" w:hAnsi="Arial" w:eastAsia="Arial" w:cs="Arial"/>
        </w:rPr>
        <w:t xml:space="preserve"> </w:t>
      </w:r>
      <w:r w:rsidRPr="6294B304" w:rsidR="414B53E6">
        <w:rPr>
          <w:rStyle w:val="normaltextrun"/>
          <w:rFonts w:ascii="Arial" w:hAnsi="Arial" w:eastAsia="Arial" w:cs="Arial"/>
          <w:highlight w:val="yellow"/>
        </w:rPr>
        <w:t>:</w:t>
      </w:r>
      <w:proofErr w:type="gramEnd"/>
    </w:p>
    <w:p w:rsidR="33AC1ABC" w:rsidP="33AC1ABC" w:rsidRDefault="33AC1ABC" w14:paraId="456FADB1" w14:textId="04F1FAFE">
      <w:pPr>
        <w:tabs>
          <w:tab w:val="left" w:pos="284"/>
        </w:tabs>
        <w:jc w:val="both"/>
        <w:rPr>
          <w:rStyle w:val="normaltextrun"/>
          <w:rFonts w:ascii="Arial" w:hAnsi="Arial" w:eastAsia="Arial" w:cs="Arial"/>
        </w:rPr>
      </w:pPr>
    </w:p>
    <w:p w:rsidR="00161DDB" w:rsidP="3EFD81A2" w:rsidRDefault="0F421958" w14:paraId="6BE0D8F9" w14:textId="57CF385F">
      <w:pPr>
        <w:tabs>
          <w:tab w:val="left" w:pos="284"/>
        </w:tabs>
        <w:spacing w:line="259" w:lineRule="auto"/>
        <w:ind w:left="1416"/>
        <w:jc w:val="both"/>
      </w:pPr>
      <w:r>
        <w:t xml:space="preserve">   </w:t>
      </w:r>
      <w:r w:rsidR="00161DDB">
        <w:rPr>
          <w:noProof/>
          <w:lang w:val="es-CO" w:eastAsia="es-CO"/>
        </w:rPr>
        <w:drawing>
          <wp:inline distT="0" distB="0" distL="0" distR="0" wp14:anchorId="6A112499" wp14:editId="579A42A7">
            <wp:extent cx="3891724" cy="2147978"/>
            <wp:effectExtent l="0" t="0" r="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06886" cy="2156347"/>
                    </a:xfrm>
                    <a:prstGeom prst="rect">
                      <a:avLst/>
                    </a:prstGeom>
                  </pic:spPr>
                </pic:pic>
              </a:graphicData>
            </a:graphic>
          </wp:inline>
        </w:drawing>
      </w:r>
    </w:p>
    <w:p w:rsidRPr="00700287" w:rsidR="000461E5" w:rsidP="33AC1ABC" w:rsidRDefault="1D1C7425" w14:paraId="60FD9BA1" w14:textId="615A0CA0">
      <w:pPr>
        <w:jc w:val="both"/>
        <w:rPr>
          <w:rFonts w:ascii="Arial" w:hAnsi="Arial" w:eastAsia="Arial" w:cs="Arial"/>
          <w:sz w:val="14"/>
          <w:szCs w:val="14"/>
        </w:rPr>
      </w:pPr>
      <w:r w:rsidRPr="6294B304">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161DDB">
        <w:rPr>
          <w:rFonts w:ascii="Arial" w:hAnsi="Arial" w:eastAsia="Arial" w:cs="Arial"/>
          <w:sz w:val="14"/>
          <w:szCs w:val="14"/>
        </w:rPr>
        <w:t>9</w:t>
      </w:r>
      <w:r w:rsidRPr="6294B304" w:rsidR="006035CB">
        <w:rPr>
          <w:rFonts w:ascii="Arial" w:hAnsi="Arial" w:eastAsia="Arial" w:cs="Arial"/>
          <w:sz w:val="14"/>
          <w:szCs w:val="14"/>
        </w:rPr>
        <w:t xml:space="preserve"> de </w:t>
      </w:r>
      <w:r w:rsidR="00161DDB">
        <w:rPr>
          <w:rFonts w:ascii="Arial" w:hAnsi="Arial" w:eastAsia="Arial" w:cs="Arial"/>
          <w:sz w:val="14"/>
          <w:szCs w:val="14"/>
        </w:rPr>
        <w:t>junio</w:t>
      </w:r>
      <w:r w:rsidRPr="6294B304" w:rsidR="006035CB">
        <w:rPr>
          <w:rFonts w:ascii="Arial" w:hAnsi="Arial" w:eastAsia="Arial" w:cs="Arial"/>
          <w:sz w:val="14"/>
          <w:szCs w:val="14"/>
        </w:rPr>
        <w:t xml:space="preserve"> de 2026</w:t>
      </w:r>
      <w:r w:rsidRPr="6294B304">
        <w:rPr>
          <w:rFonts w:ascii="Arial" w:hAnsi="Arial" w:eastAsia="Arial" w:cs="Arial"/>
          <w:sz w:val="14"/>
          <w:szCs w:val="14"/>
        </w:rPr>
        <w:t>.</w:t>
      </w:r>
    </w:p>
    <w:p w:rsidR="00E815E9" w:rsidP="27EE8673" w:rsidRDefault="00E815E9" w14:paraId="426F9CA6" w14:textId="2393F24D">
      <w:pPr>
        <w:tabs>
          <w:tab w:val="left" w:pos="284"/>
        </w:tabs>
        <w:autoSpaceDE w:val="0"/>
        <w:autoSpaceDN w:val="0"/>
        <w:adjustRightInd w:val="0"/>
        <w:jc w:val="center"/>
        <w:rPr>
          <w:rFonts w:ascii="Arial" w:hAnsi="Arial" w:cs="Arial"/>
        </w:rPr>
      </w:pPr>
    </w:p>
    <w:p w:rsidR="33AC1ABC" w:rsidP="6294B304" w:rsidRDefault="24A63648" w14:paraId="3366194E" w14:textId="36CB685F">
      <w:pPr>
        <w:jc w:val="both"/>
        <w:rPr>
          <w:rFonts w:ascii="Arial" w:hAnsi="Arial" w:eastAsia="Arial" w:cs="Arial"/>
          <w:sz w:val="22"/>
          <w:szCs w:val="22"/>
        </w:rPr>
      </w:pPr>
      <w:r w:rsidRPr="6294B304">
        <w:rPr>
          <w:rFonts w:ascii="Arial" w:hAnsi="Arial" w:eastAsia="Arial" w:cs="Arial"/>
          <w:sz w:val="22"/>
          <w:szCs w:val="22"/>
        </w:rPr>
        <w:t xml:space="preserve">Al realizar el análisis comparativo de los procesos las modalidades de contratación más usadas fueron:  </w:t>
      </w:r>
      <w:r w:rsidR="00161DDB">
        <w:rPr>
          <w:rFonts w:ascii="Arial" w:hAnsi="Arial" w:eastAsia="Arial" w:cs="Arial"/>
          <w:sz w:val="22"/>
          <w:szCs w:val="22"/>
        </w:rPr>
        <w:t>Contratación Directa, Régimen Especial, Selección Abreviada por Subasta Inversa y mínima Cuantía</w:t>
      </w:r>
      <w:r w:rsidRPr="6294B304" w:rsidR="2A7EE902">
        <w:rPr>
          <w:rFonts w:ascii="Arial" w:hAnsi="Arial" w:eastAsia="Arial" w:cs="Arial"/>
          <w:sz w:val="22"/>
          <w:szCs w:val="22"/>
        </w:rPr>
        <w:t>,</w:t>
      </w:r>
      <w:r w:rsidRPr="6294B304" w:rsidR="3818E02F">
        <w:rPr>
          <w:rFonts w:ascii="Arial" w:hAnsi="Arial" w:eastAsia="Arial" w:cs="Arial"/>
          <w:sz w:val="22"/>
          <w:szCs w:val="22"/>
        </w:rPr>
        <w:t xml:space="preserve"> de igual manera el 100% de los proveedores se presenta individualmente.</w:t>
      </w:r>
    </w:p>
    <w:p w:rsidR="00161DDB" w:rsidP="6294B304" w:rsidRDefault="00161DDB" w14:paraId="346FDF2D" w14:textId="221511E3">
      <w:pPr>
        <w:jc w:val="both"/>
        <w:rPr>
          <w:rFonts w:ascii="Arial" w:hAnsi="Arial" w:eastAsia="Arial" w:cs="Arial"/>
          <w:sz w:val="22"/>
          <w:szCs w:val="22"/>
        </w:rPr>
      </w:pPr>
    </w:p>
    <w:p w:rsidR="00161DDB" w:rsidP="6294B304" w:rsidRDefault="00161DDB" w14:paraId="1D5BE997" w14:textId="4597CB19">
      <w:pPr>
        <w:jc w:val="both"/>
        <w:rPr>
          <w:rFonts w:ascii="Arial" w:hAnsi="Arial" w:eastAsia="Arial" w:cs="Arial"/>
          <w:sz w:val="22"/>
          <w:szCs w:val="22"/>
        </w:rPr>
      </w:pPr>
      <w:r>
        <w:rPr>
          <w:noProof/>
          <w:lang w:val="es-CO" w:eastAsia="es-CO"/>
        </w:rPr>
        <w:drawing>
          <wp:inline distT="0" distB="0" distL="0" distR="0" wp14:anchorId="6B575047" wp14:editId="5EA3CBAB">
            <wp:extent cx="4856672" cy="2769301"/>
            <wp:effectExtent l="0" t="0" r="127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9795" cy="2771082"/>
                    </a:xfrm>
                    <a:prstGeom prst="rect">
                      <a:avLst/>
                    </a:prstGeom>
                  </pic:spPr>
                </pic:pic>
              </a:graphicData>
            </a:graphic>
          </wp:inline>
        </w:drawing>
      </w:r>
    </w:p>
    <w:p w:rsidR="3BC966D6" w:rsidP="6294B304" w:rsidRDefault="3BC966D6" w14:paraId="5F3FD63D" w14:textId="753B9060">
      <w:pPr>
        <w:jc w:val="both"/>
      </w:pPr>
    </w:p>
    <w:p w:rsidR="000B353F" w:rsidP="3EFD81A2" w:rsidRDefault="3818E02F" w14:paraId="224E763C" w14:textId="01A80E65">
      <w:pPr>
        <w:autoSpaceDE w:val="0"/>
        <w:autoSpaceDN w:val="0"/>
        <w:adjustRightInd w:val="0"/>
        <w:spacing w:after="160" w:line="259" w:lineRule="auto"/>
        <w:jc w:val="both"/>
      </w:pPr>
      <w:r w:rsidRPr="6294B304">
        <w:rPr>
          <w:rFonts w:ascii="Arial" w:hAnsi="Arial" w:eastAsia="Calibri" w:cs="Arial"/>
          <w:sz w:val="12"/>
          <w:szCs w:val="12"/>
        </w:rPr>
        <w:t>Fuente: Modelo de Abastecimiento Estratégico</w:t>
      </w:r>
      <w:r w:rsidRPr="6294B304" w:rsidR="006035CB">
        <w:rPr>
          <w:rFonts w:ascii="Arial" w:hAnsi="Arial" w:eastAsia="Calibri" w:cs="Arial"/>
          <w:sz w:val="12"/>
          <w:szCs w:val="12"/>
        </w:rPr>
        <w:t xml:space="preserve"> (SECOP) Disponible: </w:t>
      </w:r>
      <w:hyperlink r:id="rId17">
        <w:r w:rsidRPr="6294B304">
          <w:rPr>
            <w:rStyle w:val="Hipervnculo"/>
            <w:rFonts w:ascii="Arial" w:hAnsi="Arial" w:eastAsia="Calibri" w:cs="Arial"/>
            <w:sz w:val="12"/>
            <w:szCs w:val="12"/>
          </w:rPr>
          <w:t>https://app.powerbi.com/view?r=eyJrIjoiOTNjY2MyZmUtZWE1My00NmY4LWJiMDctNjE4NTA0OTFkZGQyIiwidCI6IjdiMDkwNDFlLTI0NTEtNDlkMC04Y2IxLTc5ZDVlM2Q4YzFiZSIsImMiOjR9</w:t>
        </w:r>
      </w:hyperlink>
      <w:r w:rsidRPr="6294B304">
        <w:rPr>
          <w:rFonts w:ascii="Arial" w:hAnsi="Arial" w:eastAsia="Calibri" w:cs="Arial"/>
          <w:sz w:val="12"/>
          <w:szCs w:val="12"/>
        </w:rPr>
        <w:t xml:space="preserve"> </w:t>
      </w:r>
      <w:r w:rsidRPr="6294B304" w:rsidR="122437E1">
        <w:rPr>
          <w:rFonts w:ascii="Arial" w:hAnsi="Arial" w:eastAsia="Calibri" w:cs="Arial"/>
          <w:sz w:val="12"/>
          <w:szCs w:val="12"/>
        </w:rPr>
        <w:t xml:space="preserve">Fecha de Consulta: </w:t>
      </w:r>
      <w:r w:rsidR="00161DDB">
        <w:rPr>
          <w:rFonts w:ascii="Arial" w:hAnsi="Arial" w:eastAsia="Calibri" w:cs="Arial"/>
          <w:sz w:val="12"/>
          <w:szCs w:val="12"/>
        </w:rPr>
        <w:t>9</w:t>
      </w:r>
      <w:r w:rsidRPr="6294B304" w:rsidR="006035CB">
        <w:rPr>
          <w:rFonts w:ascii="Arial" w:hAnsi="Arial" w:eastAsia="Calibri" w:cs="Arial"/>
          <w:sz w:val="12"/>
          <w:szCs w:val="12"/>
        </w:rPr>
        <w:t xml:space="preserve"> de </w:t>
      </w:r>
      <w:r w:rsidR="00161DDB">
        <w:rPr>
          <w:rFonts w:ascii="Arial" w:hAnsi="Arial" w:eastAsia="Calibri" w:cs="Arial"/>
          <w:sz w:val="12"/>
          <w:szCs w:val="12"/>
        </w:rPr>
        <w:t>juni</w:t>
      </w:r>
      <w:r w:rsidRPr="6294B304" w:rsidR="006035CB">
        <w:rPr>
          <w:rFonts w:ascii="Arial" w:hAnsi="Arial" w:eastAsia="Calibri" w:cs="Arial"/>
          <w:sz w:val="12"/>
          <w:szCs w:val="12"/>
        </w:rPr>
        <w:t>o de 2026</w:t>
      </w:r>
      <w:r w:rsidRPr="6294B304" w:rsidR="122437E1">
        <w:rPr>
          <w:rFonts w:ascii="Arial" w:hAnsi="Arial" w:eastAsia="Calibri" w:cs="Arial"/>
          <w:sz w:val="12"/>
          <w:szCs w:val="12"/>
        </w:rPr>
        <w:t>.</w:t>
      </w:r>
    </w:p>
    <w:p w:rsidR="3EFD81A2" w:rsidP="3EFD81A2" w:rsidRDefault="3EFD81A2" w14:paraId="22B67D61" w14:textId="5B4FECF8">
      <w:pPr>
        <w:jc w:val="both"/>
        <w:rPr>
          <w:rFonts w:ascii="Arial" w:hAnsi="Arial" w:eastAsia="Calibri" w:cs="Arial"/>
          <w:sz w:val="12"/>
          <w:szCs w:val="12"/>
        </w:rPr>
      </w:pPr>
    </w:p>
    <w:p w:rsidRPr="00D534DE" w:rsidR="7E971863" w:rsidP="6294B304" w:rsidRDefault="6EC1B720" w14:paraId="598F74E8" w14:textId="59DC461A">
      <w:pPr>
        <w:jc w:val="both"/>
        <w:rPr>
          <w:rFonts w:ascii="Arial" w:hAnsi="Arial" w:cs="Arial"/>
          <w:b w:val="1"/>
          <w:bCs w:val="1"/>
          <w:sz w:val="21"/>
          <w:szCs w:val="21"/>
        </w:rPr>
      </w:pPr>
      <w:commentRangeStart w:id="1003950442"/>
      <w:r w:rsidRPr="0605539E" w:rsidR="6EC1B720">
        <w:rPr>
          <w:rFonts w:ascii="Arial" w:hAnsi="Arial" w:cs="Arial"/>
          <w:b w:val="1"/>
          <w:bCs w:val="1"/>
          <w:sz w:val="21"/>
          <w:szCs w:val="21"/>
        </w:rPr>
        <w:t>Análisis</w:t>
      </w:r>
      <w:r w:rsidRPr="0605539E" w:rsidR="00D534DE">
        <w:rPr>
          <w:rFonts w:ascii="Arial" w:hAnsi="Arial" w:cs="Arial"/>
          <w:b w:val="1"/>
          <w:bCs w:val="1"/>
          <w:sz w:val="21"/>
          <w:szCs w:val="21"/>
        </w:rPr>
        <w:t xml:space="preserve"> Distrital</w:t>
      </w:r>
      <w:r w:rsidRPr="0605539E" w:rsidR="00D534DE">
        <w:rPr>
          <w:rFonts w:ascii="Arial" w:hAnsi="Arial" w:cs="Arial"/>
          <w:b w:val="1"/>
          <w:bCs w:val="1"/>
          <w:sz w:val="21"/>
          <w:szCs w:val="21"/>
        </w:rPr>
        <w:t xml:space="preserve">: </w:t>
      </w:r>
      <w:commentRangeEnd w:id="1003950442"/>
      <w:r>
        <w:rPr>
          <w:rStyle w:val="CommentReference"/>
        </w:rPr>
        <w:commentReference w:id="1003950442"/>
      </w:r>
    </w:p>
    <w:p w:rsidR="3EFD81A2" w:rsidP="3EFD81A2" w:rsidRDefault="3EFD81A2" w14:paraId="28B175D4" w14:textId="3946C14F">
      <w:pPr>
        <w:jc w:val="both"/>
        <w:rPr>
          <w:rFonts w:ascii="Arial" w:hAnsi="Arial" w:cs="Arial"/>
          <w:sz w:val="21"/>
          <w:szCs w:val="21"/>
        </w:rPr>
      </w:pPr>
    </w:p>
    <w:p w:rsidR="00D534DE" w:rsidP="00D534DE" w:rsidRDefault="00D534DE" w14:paraId="1A215E22" w14:textId="2BA6EBF8">
      <w:pPr>
        <w:jc w:val="both"/>
        <w:rPr>
          <w:rFonts w:ascii="Arial" w:hAnsi="Arial" w:eastAsia="Arial" w:cs="Arial"/>
          <w:sz w:val="22"/>
          <w:szCs w:val="22"/>
        </w:rPr>
      </w:pPr>
      <w:r w:rsidRPr="6294B304">
        <w:rPr>
          <w:rFonts w:ascii="Arial" w:hAnsi="Arial" w:eastAsia="Arial" w:cs="Arial"/>
          <w:sz w:val="22"/>
          <w:szCs w:val="22"/>
        </w:rPr>
        <w:t xml:space="preserve">Al realizar este filtro se obtiene que en la vigencia 2025 se realizaron contrataciones públicas a nivel </w:t>
      </w:r>
      <w:r>
        <w:rPr>
          <w:rFonts w:ascii="Arial" w:hAnsi="Arial" w:eastAsia="Arial" w:cs="Arial"/>
          <w:sz w:val="22"/>
          <w:szCs w:val="22"/>
        </w:rPr>
        <w:t>Distrital</w:t>
      </w:r>
      <w:r w:rsidRPr="6294B304">
        <w:rPr>
          <w:rFonts w:ascii="Arial" w:hAnsi="Arial" w:eastAsia="Arial" w:cs="Arial"/>
          <w:sz w:val="22"/>
          <w:szCs w:val="22"/>
        </w:rPr>
        <w:t xml:space="preserve"> para estos servicios por alrededor de $</w:t>
      </w:r>
      <w:r>
        <w:rPr>
          <w:rFonts w:ascii="Arial" w:hAnsi="Arial" w:eastAsia="Arial" w:cs="Arial"/>
          <w:sz w:val="22"/>
          <w:szCs w:val="22"/>
        </w:rPr>
        <w:t xml:space="preserve">101.97 </w:t>
      </w:r>
      <w:r w:rsidRPr="6294B304">
        <w:rPr>
          <w:rFonts w:ascii="Arial" w:hAnsi="Arial" w:eastAsia="Arial" w:cs="Arial"/>
          <w:sz w:val="22"/>
          <w:szCs w:val="22"/>
        </w:rPr>
        <w:t xml:space="preserve">mil Millones de pesos, en un total de </w:t>
      </w:r>
      <w:r>
        <w:rPr>
          <w:rFonts w:ascii="Arial" w:hAnsi="Arial" w:eastAsia="Arial" w:cs="Arial"/>
          <w:sz w:val="22"/>
          <w:szCs w:val="22"/>
        </w:rPr>
        <w:t>1.440</w:t>
      </w:r>
      <w:r w:rsidRPr="6294B304">
        <w:rPr>
          <w:rFonts w:ascii="Arial" w:hAnsi="Arial" w:eastAsia="Arial" w:cs="Arial"/>
          <w:sz w:val="22"/>
          <w:szCs w:val="22"/>
        </w:rPr>
        <w:t xml:space="preserve">  contratos con proveedores diferentes, acorde la clasificación de bienes y servicios: 12161500 – Indicadores y Reactivos,</w:t>
      </w:r>
      <w:r>
        <w:t xml:space="preserve"> </w:t>
      </w:r>
      <w:r w:rsidRPr="6294B304">
        <w:rPr>
          <w:rFonts w:ascii="Arial" w:hAnsi="Arial" w:eastAsia="Arial" w:cs="Arial"/>
          <w:sz w:val="22"/>
          <w:szCs w:val="22"/>
        </w:rPr>
        <w:t>12161503 – Kits de reactivos - 41104800 – Equipos y suministros de decantación y destilación de laboratorio y evaporación y extracción,</w:t>
      </w:r>
      <w:r>
        <w:rPr>
          <w:rFonts w:ascii="Arial" w:hAnsi="Arial" w:eastAsia="Arial" w:cs="Arial"/>
          <w:sz w:val="22"/>
          <w:szCs w:val="22"/>
        </w:rPr>
        <w:t xml:space="preserve"> 41105500 - </w:t>
      </w:r>
      <w:r w:rsidRPr="00850DFF">
        <w:rPr>
          <w:rFonts w:ascii="Arial" w:hAnsi="Arial" w:eastAsia="Arial" w:cs="Arial"/>
          <w:sz w:val="22"/>
          <w:szCs w:val="22"/>
        </w:rPr>
        <w:t>Kits y componentes de extracción y purificación y cuantificación de ADN y ARN de ácidos nucleicos</w:t>
      </w:r>
      <w:r w:rsidRPr="6294B304">
        <w:rPr>
          <w:rFonts w:ascii="Arial" w:hAnsi="Arial" w:eastAsia="Arial" w:cs="Arial"/>
          <w:sz w:val="22"/>
          <w:szCs w:val="22"/>
        </w:rPr>
        <w:t xml:space="preserve"> 41105502 – Kits para extraer ácido desoxirribonucleico DNA de alimentos, </w:t>
      </w:r>
      <w:r>
        <w:rPr>
          <w:rFonts w:ascii="Arial" w:hAnsi="Arial" w:eastAsia="Arial" w:cs="Arial"/>
          <w:sz w:val="22"/>
          <w:szCs w:val="22"/>
        </w:rPr>
        <w:t xml:space="preserve">41105600 - </w:t>
      </w:r>
      <w:r w:rsidRPr="00850DFF">
        <w:rPr>
          <w:rFonts w:ascii="Arial" w:hAnsi="Arial" w:eastAsia="Arial" w:cs="Arial"/>
          <w:sz w:val="22"/>
          <w:szCs w:val="22"/>
        </w:rPr>
        <w:t>Productos de secuenciación de ácido desoxirribonucleico (ADN).</w:t>
      </w:r>
      <w:r>
        <w:rPr>
          <w:rFonts w:ascii="Arial" w:hAnsi="Arial" w:eastAsia="Arial" w:cs="Arial"/>
          <w:sz w:val="22"/>
          <w:szCs w:val="22"/>
        </w:rPr>
        <w:t xml:space="preserve"> - </w:t>
      </w:r>
      <w:r w:rsidRPr="6294B304">
        <w:rPr>
          <w:rFonts w:ascii="Arial" w:hAnsi="Arial" w:eastAsia="Arial" w:cs="Arial"/>
          <w:sz w:val="22"/>
          <w:szCs w:val="22"/>
        </w:rPr>
        <w:t xml:space="preserve">41105601 – Kits o enzimas para secuenciación, 41116000 – Reactivos para analizadores clínicos y de diagnóstico, </w:t>
      </w:r>
      <w:r>
        <w:rPr>
          <w:rFonts w:ascii="Arial" w:hAnsi="Arial" w:eastAsia="Arial" w:cs="Arial"/>
          <w:sz w:val="22"/>
          <w:szCs w:val="22"/>
        </w:rPr>
        <w:t xml:space="preserve">41116100 - </w:t>
      </w:r>
      <w:r w:rsidRPr="00850DFF">
        <w:rPr>
          <w:rFonts w:ascii="Arial" w:hAnsi="Arial" w:eastAsia="Arial" w:cs="Arial"/>
          <w:sz w:val="22"/>
          <w:szCs w:val="22"/>
        </w:rPr>
        <w:t>Kits de ensayos manuales, controles de calidad, calibradores y normativas.</w:t>
      </w:r>
      <w:r>
        <w:rPr>
          <w:rFonts w:ascii="Arial" w:hAnsi="Arial" w:eastAsia="Arial" w:cs="Arial"/>
          <w:sz w:val="18"/>
          <w:szCs w:val="18"/>
        </w:rPr>
        <w:t xml:space="preserve"> </w:t>
      </w:r>
      <w:r w:rsidRPr="6294B304">
        <w:rPr>
          <w:rFonts w:ascii="Arial" w:hAnsi="Arial" w:eastAsia="Arial" w:cs="Arial"/>
          <w:sz w:val="22"/>
          <w:szCs w:val="22"/>
        </w:rPr>
        <w:t>4111610</w:t>
      </w:r>
      <w:r>
        <w:rPr>
          <w:rFonts w:ascii="Arial" w:hAnsi="Arial" w:eastAsia="Arial" w:cs="Arial"/>
          <w:sz w:val="22"/>
          <w:szCs w:val="22"/>
        </w:rPr>
        <w:t>5</w:t>
      </w:r>
      <w:r w:rsidRPr="6294B304">
        <w:rPr>
          <w:rFonts w:ascii="Arial" w:hAnsi="Arial" w:eastAsia="Arial" w:cs="Arial"/>
          <w:sz w:val="22"/>
          <w:szCs w:val="22"/>
        </w:rPr>
        <w:t xml:space="preserve"> – </w:t>
      </w:r>
      <w:r w:rsidRPr="00850DFF">
        <w:rPr>
          <w:rFonts w:ascii="Arial" w:hAnsi="Arial" w:eastAsia="Arial" w:cs="Arial"/>
          <w:sz w:val="22"/>
          <w:szCs w:val="22"/>
        </w:rPr>
        <w:t>Reactivos o soluciones químicas</w:t>
      </w:r>
      <w:r w:rsidRPr="6294B304">
        <w:rPr>
          <w:rFonts w:ascii="Arial" w:hAnsi="Arial" w:eastAsia="Arial" w:cs="Arial"/>
          <w:sz w:val="22"/>
          <w:szCs w:val="22"/>
        </w:rPr>
        <w:t xml:space="preserve">, </w:t>
      </w:r>
      <w:r>
        <w:rPr>
          <w:rFonts w:ascii="Arial" w:hAnsi="Arial" w:eastAsia="Arial" w:cs="Arial"/>
          <w:sz w:val="22"/>
          <w:szCs w:val="22"/>
        </w:rPr>
        <w:t xml:space="preserve">85101701 - </w:t>
      </w:r>
      <w:r w:rsidRPr="00850DFF">
        <w:rPr>
          <w:rFonts w:ascii="Arial" w:hAnsi="Arial" w:eastAsia="Arial" w:cs="Arial"/>
          <w:sz w:val="22"/>
          <w:szCs w:val="22"/>
        </w:rPr>
        <w:t>Política de Salud</w:t>
      </w:r>
      <w:r>
        <w:rPr>
          <w:rFonts w:ascii="Arial" w:hAnsi="Arial" w:eastAsia="Arial" w:cs="Arial"/>
          <w:sz w:val="22"/>
          <w:szCs w:val="22"/>
        </w:rPr>
        <w:t xml:space="preserve">: </w:t>
      </w:r>
    </w:p>
    <w:p w:rsidR="3EFD81A2" w:rsidP="3EFD81A2" w:rsidRDefault="3EFD81A2" w14:paraId="50E5823B" w14:textId="13741AC3">
      <w:pPr>
        <w:jc w:val="both"/>
        <w:rPr>
          <w:rFonts w:ascii="Arial" w:hAnsi="Arial" w:cs="Arial"/>
          <w:sz w:val="21"/>
          <w:szCs w:val="21"/>
        </w:rPr>
      </w:pPr>
    </w:p>
    <w:p w:rsidR="16CDB724" w:rsidP="3EFD81A2" w:rsidRDefault="00D534DE" w14:paraId="369A5460" w14:textId="2EA7124E">
      <w:pPr>
        <w:jc w:val="both"/>
      </w:pPr>
      <w:r>
        <w:rPr>
          <w:noProof/>
          <w:lang w:val="es-CO" w:eastAsia="es-CO"/>
        </w:rPr>
        <w:drawing>
          <wp:inline distT="0" distB="0" distL="0" distR="0" wp14:anchorId="5A761513" wp14:editId="2085DABD">
            <wp:extent cx="5612130" cy="349250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492500"/>
                    </a:xfrm>
                    <a:prstGeom prst="rect">
                      <a:avLst/>
                    </a:prstGeom>
                  </pic:spPr>
                </pic:pic>
              </a:graphicData>
            </a:graphic>
          </wp:inline>
        </w:drawing>
      </w:r>
    </w:p>
    <w:p w:rsidR="0608A7F8" w:rsidP="3EFD81A2" w:rsidRDefault="0608A7F8" w14:paraId="70459681" w14:textId="5A5B86B8">
      <w:pPr>
        <w:jc w:val="both"/>
        <w:rPr>
          <w:rFonts w:ascii="Arial" w:hAnsi="Arial" w:eastAsia="Arial" w:cs="Arial"/>
          <w:sz w:val="14"/>
          <w:szCs w:val="14"/>
        </w:rPr>
      </w:pPr>
      <w:r w:rsidRPr="3EFD81A2">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D534DE">
        <w:rPr>
          <w:rFonts w:ascii="Arial" w:hAnsi="Arial" w:eastAsia="Arial" w:cs="Arial"/>
          <w:sz w:val="14"/>
          <w:szCs w:val="14"/>
        </w:rPr>
        <w:t>09</w:t>
      </w:r>
      <w:r w:rsidRPr="3EFD81A2">
        <w:rPr>
          <w:rFonts w:ascii="Arial" w:hAnsi="Arial" w:eastAsia="Arial" w:cs="Arial"/>
          <w:sz w:val="14"/>
          <w:szCs w:val="14"/>
        </w:rPr>
        <w:t xml:space="preserve"> de </w:t>
      </w:r>
      <w:r w:rsidR="00D534DE">
        <w:rPr>
          <w:rFonts w:ascii="Arial" w:hAnsi="Arial" w:eastAsia="Arial" w:cs="Arial"/>
          <w:sz w:val="14"/>
          <w:szCs w:val="14"/>
        </w:rPr>
        <w:t>juni</w:t>
      </w:r>
      <w:r w:rsidRPr="3EFD81A2">
        <w:rPr>
          <w:rFonts w:ascii="Arial" w:hAnsi="Arial" w:eastAsia="Arial" w:cs="Arial"/>
          <w:sz w:val="14"/>
          <w:szCs w:val="14"/>
        </w:rPr>
        <w:t>o de 2026</w:t>
      </w:r>
    </w:p>
    <w:p w:rsidRPr="00E7500F" w:rsidR="3EFD81A2" w:rsidP="3EFD81A2" w:rsidRDefault="3EFD81A2" w14:paraId="1B0BE6D5" w14:textId="6F280077">
      <w:pPr>
        <w:jc w:val="both"/>
        <w:rPr>
          <w:rFonts w:ascii="Arial" w:hAnsi="Arial" w:cs="Arial"/>
          <w:b/>
          <w:bCs/>
          <w:sz w:val="21"/>
          <w:szCs w:val="21"/>
        </w:rPr>
      </w:pPr>
    </w:p>
    <w:p w:rsidR="2FCC287D" w:rsidP="3EFD81A2" w:rsidRDefault="2FCC287D" w14:paraId="273AA367" w14:textId="584955E8">
      <w:pPr>
        <w:jc w:val="both"/>
      </w:pPr>
      <w:r w:rsidRPr="3EFD81A2">
        <w:rPr>
          <w:rFonts w:ascii="Arial" w:hAnsi="Arial" w:eastAsia="Arial" w:cs="Arial"/>
          <w:sz w:val="22"/>
          <w:szCs w:val="22"/>
        </w:rPr>
        <w:t xml:space="preserve">Así mismo se evidencia que los </w:t>
      </w:r>
      <w:r w:rsidR="00D534DE">
        <w:rPr>
          <w:rFonts w:ascii="Arial" w:hAnsi="Arial" w:eastAsia="Arial" w:cs="Arial"/>
          <w:sz w:val="22"/>
          <w:szCs w:val="22"/>
        </w:rPr>
        <w:t>1.440</w:t>
      </w:r>
      <w:r w:rsidRPr="3EFD81A2">
        <w:rPr>
          <w:rFonts w:ascii="Arial" w:hAnsi="Arial" w:eastAsia="Arial" w:cs="Arial"/>
          <w:sz w:val="22"/>
          <w:szCs w:val="22"/>
        </w:rPr>
        <w:t xml:space="preserve"> contratos celebrados fueron adjudicados a un total de </w:t>
      </w:r>
      <w:r w:rsidR="00D534DE">
        <w:rPr>
          <w:rFonts w:ascii="Arial" w:hAnsi="Arial" w:eastAsia="Arial" w:cs="Arial"/>
          <w:sz w:val="22"/>
          <w:szCs w:val="22"/>
        </w:rPr>
        <w:t>937</w:t>
      </w:r>
      <w:r w:rsidRPr="3EFD81A2">
        <w:rPr>
          <w:rFonts w:ascii="Arial" w:hAnsi="Arial" w:eastAsia="Arial" w:cs="Arial"/>
          <w:sz w:val="22"/>
          <w:szCs w:val="22"/>
        </w:rPr>
        <w:t xml:space="preserve"> proveedores, relación que se encuentran en una búsqueda realizada en la </w:t>
      </w:r>
      <w:proofErr w:type="spellStart"/>
      <w:r w:rsidRPr="3EFD81A2">
        <w:rPr>
          <w:rFonts w:ascii="Arial" w:hAnsi="Arial" w:eastAsia="Arial" w:cs="Arial"/>
          <w:sz w:val="22"/>
          <w:szCs w:val="22"/>
        </w:rPr>
        <w:t>plaataforma</w:t>
      </w:r>
      <w:proofErr w:type="spellEnd"/>
      <w:r w:rsidRPr="3EFD81A2">
        <w:rPr>
          <w:rFonts w:ascii="Arial" w:hAnsi="Arial" w:eastAsia="Arial" w:cs="Arial"/>
          <w:sz w:val="22"/>
          <w:szCs w:val="22"/>
        </w:rPr>
        <w:t xml:space="preserve"> </w:t>
      </w:r>
      <w:proofErr w:type="spellStart"/>
      <w:r w:rsidRPr="3EFD81A2">
        <w:rPr>
          <w:rFonts w:ascii="Arial" w:hAnsi="Arial" w:eastAsia="Arial" w:cs="Arial"/>
          <w:sz w:val="22"/>
          <w:szCs w:val="22"/>
        </w:rPr>
        <w:t>Secop</w:t>
      </w:r>
      <w:proofErr w:type="spellEnd"/>
      <w:r w:rsidRPr="3EFD81A2">
        <w:rPr>
          <w:rFonts w:ascii="Arial" w:hAnsi="Arial" w:eastAsia="Arial" w:cs="Arial"/>
          <w:sz w:val="22"/>
          <w:szCs w:val="22"/>
        </w:rPr>
        <w:t xml:space="preserve"> II, con un presupuesto estimado en Mil millones de pesos m/</w:t>
      </w:r>
      <w:proofErr w:type="spellStart"/>
      <w:r w:rsidRPr="3EFD81A2">
        <w:rPr>
          <w:rFonts w:ascii="Arial" w:hAnsi="Arial" w:eastAsia="Arial" w:cs="Arial"/>
          <w:sz w:val="22"/>
          <w:szCs w:val="22"/>
        </w:rPr>
        <w:t>cte</w:t>
      </w:r>
      <w:proofErr w:type="spellEnd"/>
      <w:r w:rsidRPr="3EFD81A2">
        <w:rPr>
          <w:rFonts w:ascii="Arial" w:hAnsi="Arial" w:eastAsia="Arial" w:cs="Arial"/>
          <w:sz w:val="22"/>
          <w:szCs w:val="22"/>
        </w:rPr>
        <w:t xml:space="preserve"> ($1.</w:t>
      </w:r>
      <w:r w:rsidR="00D534DE">
        <w:rPr>
          <w:rFonts w:ascii="Arial" w:hAnsi="Arial" w:eastAsia="Arial" w:cs="Arial"/>
          <w:sz w:val="22"/>
          <w:szCs w:val="22"/>
        </w:rPr>
        <w:t>5</w:t>
      </w:r>
      <w:r w:rsidRPr="3EFD81A2">
        <w:rPr>
          <w:rFonts w:ascii="Arial" w:hAnsi="Arial" w:eastAsia="Arial" w:cs="Arial"/>
          <w:sz w:val="22"/>
          <w:szCs w:val="22"/>
        </w:rPr>
        <w:t>00.000.000), como evidencia a continuación:</w:t>
      </w:r>
    </w:p>
    <w:p w:rsidR="3EFD81A2" w:rsidP="3EFD81A2" w:rsidRDefault="3EFD81A2" w14:paraId="6C4D52B5" w14:textId="61F64A7E">
      <w:pPr>
        <w:jc w:val="both"/>
        <w:rPr>
          <w:rFonts w:ascii="Arial" w:hAnsi="Arial" w:eastAsia="Arial" w:cs="Arial"/>
          <w:sz w:val="22"/>
          <w:szCs w:val="22"/>
        </w:rPr>
      </w:pPr>
    </w:p>
    <w:p w:rsidR="2FCC287D" w:rsidP="00E7500F" w:rsidRDefault="00D534DE" w14:paraId="3A270611" w14:textId="091F93DE">
      <w:r>
        <w:rPr>
          <w:noProof/>
          <w:lang w:val="es-CO" w:eastAsia="es-CO"/>
        </w:rPr>
        <w:drawing>
          <wp:inline distT="0" distB="0" distL="0" distR="0" wp14:anchorId="1B785ADB" wp14:editId="760FE3C9">
            <wp:extent cx="5612130" cy="2014855"/>
            <wp:effectExtent l="0" t="0" r="762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2014855"/>
                    </a:xfrm>
                    <a:prstGeom prst="rect">
                      <a:avLst/>
                    </a:prstGeom>
                  </pic:spPr>
                </pic:pic>
              </a:graphicData>
            </a:graphic>
          </wp:inline>
        </w:drawing>
      </w:r>
    </w:p>
    <w:p w:rsidR="7893326C" w:rsidP="3EFD81A2" w:rsidRDefault="7893326C" w14:paraId="54431469" w14:textId="23E7E6E0">
      <w:pPr>
        <w:jc w:val="both"/>
      </w:pPr>
      <w:r w:rsidRPr="3EFD81A2">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D534DE">
        <w:rPr>
          <w:rFonts w:ascii="Arial" w:hAnsi="Arial" w:eastAsia="Arial" w:cs="Arial"/>
          <w:sz w:val="14"/>
          <w:szCs w:val="14"/>
        </w:rPr>
        <w:t>09</w:t>
      </w:r>
      <w:r w:rsidRPr="3EFD81A2">
        <w:rPr>
          <w:rFonts w:ascii="Arial" w:hAnsi="Arial" w:eastAsia="Arial" w:cs="Arial"/>
          <w:sz w:val="14"/>
          <w:szCs w:val="14"/>
        </w:rPr>
        <w:t xml:space="preserve"> de </w:t>
      </w:r>
      <w:r w:rsidR="00D534DE">
        <w:rPr>
          <w:rFonts w:ascii="Arial" w:hAnsi="Arial" w:eastAsia="Arial" w:cs="Arial"/>
          <w:sz w:val="14"/>
          <w:szCs w:val="14"/>
        </w:rPr>
        <w:t>junio</w:t>
      </w:r>
      <w:r w:rsidRPr="3EFD81A2">
        <w:rPr>
          <w:rFonts w:ascii="Arial" w:hAnsi="Arial" w:eastAsia="Arial" w:cs="Arial"/>
          <w:sz w:val="14"/>
          <w:szCs w:val="14"/>
        </w:rPr>
        <w:t xml:space="preserve"> de 2026</w:t>
      </w:r>
    </w:p>
    <w:p w:rsidR="3EFD81A2" w:rsidP="3EFD81A2" w:rsidRDefault="3EFD81A2" w14:paraId="0FCF9148" w14:textId="51347445">
      <w:pPr>
        <w:jc w:val="both"/>
        <w:rPr>
          <w:rFonts w:ascii="Arial" w:hAnsi="Arial" w:eastAsia="Arial" w:cs="Arial"/>
          <w:sz w:val="14"/>
          <w:szCs w:val="14"/>
        </w:rPr>
      </w:pPr>
    </w:p>
    <w:p w:rsidR="3EFD81A2" w:rsidP="3EFD81A2" w:rsidRDefault="3EFD81A2" w14:paraId="5A49403E" w14:textId="6E3AB773">
      <w:pPr>
        <w:jc w:val="both"/>
        <w:rPr>
          <w:rFonts w:ascii="Arial" w:hAnsi="Arial" w:eastAsia="Arial" w:cs="Arial"/>
          <w:sz w:val="14"/>
          <w:szCs w:val="14"/>
        </w:rPr>
      </w:pPr>
    </w:p>
    <w:p w:rsidR="2B846B43" w:rsidP="3EFD81A2" w:rsidRDefault="2B846B43" w14:paraId="4FA24556" w14:textId="70B94B82">
      <w:pPr>
        <w:jc w:val="both"/>
      </w:pPr>
      <w:r w:rsidRPr="3EFD81A2">
        <w:rPr>
          <w:rStyle w:val="normaltextrun"/>
          <w:rFonts w:ascii="Arial" w:hAnsi="Arial" w:eastAsia="Arial" w:cs="Arial"/>
        </w:rPr>
        <w:t>De igual forma, se observa en la siguiente gráfica una variación de proveedores plurales en los diferentes tipos de clasificación con una participación del (</w:t>
      </w:r>
      <w:r w:rsidRPr="3EFD81A2" w:rsidR="258ED3F1">
        <w:rPr>
          <w:rStyle w:val="normaltextrun"/>
          <w:rFonts w:ascii="Arial" w:hAnsi="Arial" w:eastAsia="Arial" w:cs="Arial"/>
        </w:rPr>
        <w:t>100</w:t>
      </w:r>
      <w:r w:rsidRPr="3EFD81A2">
        <w:rPr>
          <w:rStyle w:val="normaltextrun"/>
          <w:rFonts w:ascii="Arial" w:hAnsi="Arial" w:eastAsia="Arial" w:cs="Arial"/>
        </w:rPr>
        <w:t>%) y de proveedores no plurales del (</w:t>
      </w:r>
      <w:r w:rsidRPr="3EFD81A2" w:rsidR="231C8AB0">
        <w:rPr>
          <w:rStyle w:val="normaltextrun"/>
          <w:rFonts w:ascii="Arial" w:hAnsi="Arial" w:eastAsia="Arial" w:cs="Arial"/>
        </w:rPr>
        <w:t>0</w:t>
      </w:r>
      <w:r w:rsidRPr="3EFD81A2">
        <w:rPr>
          <w:rStyle w:val="normaltextrun"/>
          <w:rFonts w:ascii="Arial" w:hAnsi="Arial" w:eastAsia="Arial" w:cs="Arial"/>
        </w:rPr>
        <w:t>%) para la vigencia 2025 como se muestra a continuación:</w:t>
      </w:r>
    </w:p>
    <w:p w:rsidR="3EFD81A2" w:rsidP="3EFD81A2" w:rsidRDefault="3EFD81A2" w14:paraId="487B4A56" w14:textId="022D1CE6">
      <w:pPr>
        <w:jc w:val="both"/>
        <w:rPr>
          <w:rStyle w:val="normaltextrun"/>
          <w:rFonts w:ascii="Arial" w:hAnsi="Arial" w:eastAsia="Arial" w:cs="Arial"/>
        </w:rPr>
      </w:pPr>
    </w:p>
    <w:p w:rsidR="73ED6554" w:rsidP="00E7500F" w:rsidRDefault="00C637E0" w14:paraId="6DB7B0AD" w14:textId="06D0631D">
      <w:r w:rsidRPr="00C637E0">
        <w:rPr>
          <w:noProof/>
          <w:lang w:val="es-CO" w:eastAsia="es-CO"/>
        </w:rPr>
        <w:t xml:space="preserve"> </w:t>
      </w:r>
      <w:r>
        <w:rPr>
          <w:noProof/>
          <w:lang w:val="es-CO" w:eastAsia="es-CO"/>
        </w:rPr>
        <w:drawing>
          <wp:inline distT="0" distB="0" distL="0" distR="0" wp14:anchorId="1E3D9EA1" wp14:editId="752D042C">
            <wp:extent cx="3529965" cy="1950707"/>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57257" cy="1965789"/>
                    </a:xfrm>
                    <a:prstGeom prst="rect">
                      <a:avLst/>
                    </a:prstGeom>
                  </pic:spPr>
                </pic:pic>
              </a:graphicData>
            </a:graphic>
          </wp:inline>
        </w:drawing>
      </w:r>
    </w:p>
    <w:p w:rsidR="48E18DE7" w:rsidP="6294B304" w:rsidRDefault="48E18DE7" w14:paraId="020C7499" w14:textId="73F3DD2B">
      <w:pPr>
        <w:jc w:val="both"/>
        <w:rPr>
          <w:rFonts w:ascii="Arial" w:hAnsi="Arial" w:eastAsia="Arial" w:cs="Arial"/>
          <w:sz w:val="14"/>
          <w:szCs w:val="14"/>
        </w:rPr>
      </w:pPr>
      <w:r w:rsidRPr="6294B304">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6E1A2F">
        <w:rPr>
          <w:rFonts w:ascii="Arial" w:hAnsi="Arial" w:eastAsia="Arial" w:cs="Arial"/>
          <w:sz w:val="14"/>
          <w:szCs w:val="14"/>
        </w:rPr>
        <w:t>09</w:t>
      </w:r>
      <w:r w:rsidRPr="6294B304">
        <w:rPr>
          <w:rFonts w:ascii="Arial" w:hAnsi="Arial" w:eastAsia="Arial" w:cs="Arial"/>
          <w:sz w:val="14"/>
          <w:szCs w:val="14"/>
        </w:rPr>
        <w:t xml:space="preserve"> de </w:t>
      </w:r>
      <w:r w:rsidR="006E1A2F">
        <w:rPr>
          <w:rFonts w:ascii="Arial" w:hAnsi="Arial" w:eastAsia="Arial" w:cs="Arial"/>
          <w:sz w:val="14"/>
          <w:szCs w:val="14"/>
        </w:rPr>
        <w:t>junio</w:t>
      </w:r>
      <w:r w:rsidRPr="6294B304">
        <w:rPr>
          <w:rFonts w:ascii="Arial" w:hAnsi="Arial" w:eastAsia="Arial" w:cs="Arial"/>
          <w:sz w:val="14"/>
          <w:szCs w:val="14"/>
        </w:rPr>
        <w:t xml:space="preserve"> de 2026</w:t>
      </w:r>
    </w:p>
    <w:p w:rsidR="3EFD81A2" w:rsidP="3EFD81A2" w:rsidRDefault="3EFD81A2" w14:paraId="107D453C" w14:textId="5B048684">
      <w:pPr>
        <w:jc w:val="both"/>
      </w:pPr>
    </w:p>
    <w:p w:rsidR="758D27B4" w:rsidP="3EFD81A2" w:rsidRDefault="758D27B4" w14:paraId="41A44E79" w14:textId="3CA48ED6">
      <w:pPr>
        <w:jc w:val="both"/>
        <w:rPr>
          <w:rFonts w:ascii="Arial" w:hAnsi="Arial" w:eastAsia="Arial" w:cs="Arial"/>
          <w:sz w:val="22"/>
          <w:szCs w:val="22"/>
        </w:rPr>
      </w:pPr>
      <w:r w:rsidRPr="3EFD81A2">
        <w:rPr>
          <w:rFonts w:ascii="Arial" w:hAnsi="Arial" w:eastAsia="Arial" w:cs="Arial"/>
          <w:sz w:val="22"/>
          <w:szCs w:val="22"/>
        </w:rPr>
        <w:t>Al realizar el análisis comparativo de los procesos de contratación, se evidencia que la modalidad más adjudicada a nivel distrital fue la contratación directa. A esta le siguieron, en orden de frecuencia, el régimen especial,</w:t>
      </w:r>
      <w:r w:rsidR="006E1A2F">
        <w:rPr>
          <w:rFonts w:ascii="Arial" w:hAnsi="Arial" w:eastAsia="Arial" w:cs="Arial"/>
          <w:sz w:val="22"/>
          <w:szCs w:val="22"/>
        </w:rPr>
        <w:t xml:space="preserve"> </w:t>
      </w:r>
      <w:r w:rsidRPr="3EFD81A2" w:rsidR="006E1A2F">
        <w:rPr>
          <w:rFonts w:ascii="Arial" w:hAnsi="Arial" w:eastAsia="Arial" w:cs="Arial"/>
          <w:sz w:val="22"/>
          <w:szCs w:val="22"/>
        </w:rPr>
        <w:t>la selección</w:t>
      </w:r>
      <w:r w:rsidR="006E1A2F">
        <w:rPr>
          <w:rFonts w:ascii="Arial" w:hAnsi="Arial" w:eastAsia="Arial" w:cs="Arial"/>
          <w:sz w:val="22"/>
          <w:szCs w:val="22"/>
        </w:rPr>
        <w:t xml:space="preserve"> abreviada por subasta inversa,</w:t>
      </w:r>
      <w:r w:rsidRPr="3EFD81A2">
        <w:rPr>
          <w:rFonts w:ascii="Arial" w:hAnsi="Arial" w:eastAsia="Arial" w:cs="Arial"/>
          <w:sz w:val="22"/>
          <w:szCs w:val="22"/>
        </w:rPr>
        <w:t xml:space="preserve"> la mínima cuantía y la licitación pública. Asimismo, se destaca que el 100% de los proveedores se presentó de manera individual.</w:t>
      </w:r>
    </w:p>
    <w:p w:rsidR="3EFD81A2" w:rsidP="3EFD81A2" w:rsidRDefault="3EFD81A2" w14:paraId="5DFA536B" w14:textId="0A2D447B">
      <w:pPr>
        <w:jc w:val="both"/>
        <w:rPr>
          <w:rFonts w:ascii="Arial" w:hAnsi="Arial" w:eastAsia="Arial" w:cs="Arial"/>
          <w:sz w:val="22"/>
          <w:szCs w:val="22"/>
        </w:rPr>
      </w:pPr>
    </w:p>
    <w:p w:rsidR="3F834E3F" w:rsidP="00E7500F" w:rsidRDefault="006E1A2F" w14:paraId="67E4DD87" w14:textId="7DF06803">
      <w:r>
        <w:rPr>
          <w:noProof/>
          <w:lang w:val="es-CO" w:eastAsia="es-CO"/>
        </w:rPr>
        <w:drawing>
          <wp:inline distT="0" distB="0" distL="0" distR="0" wp14:anchorId="0AD33A8C" wp14:editId="1046A64B">
            <wp:extent cx="4364966" cy="2499596"/>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72423" cy="2503866"/>
                    </a:xfrm>
                    <a:prstGeom prst="rect">
                      <a:avLst/>
                    </a:prstGeom>
                  </pic:spPr>
                </pic:pic>
              </a:graphicData>
            </a:graphic>
          </wp:inline>
        </w:drawing>
      </w:r>
    </w:p>
    <w:p w:rsidR="6B30DD10" w:rsidP="3EFD81A2" w:rsidRDefault="6B30DD10" w14:paraId="2B2F06DB" w14:textId="4AE39678">
      <w:pPr>
        <w:jc w:val="both"/>
      </w:pPr>
      <w:r w:rsidRPr="6294B304">
        <w:rPr>
          <w:rFonts w:ascii="Arial" w:hAnsi="Arial" w:eastAsia="Arial" w:cs="Arial"/>
          <w:sz w:val="14"/>
          <w:szCs w:val="14"/>
        </w:rPr>
        <w:t xml:space="preserve">Fuente:https://app.powerbi.com/viewr=eyJrIjoiNjkwMzhkMjItNjZjZC00YzA3LWI1MDMtMGEyNzlmYWRjNDYxIiwidCI6IjdiMDkwNDFlLTI0NTEtNDlkMC04Y2IxLTc5ZDVlM2Q4YzFiZSIsImMiOjR9 Fecha de Consulta: </w:t>
      </w:r>
      <w:r w:rsidR="006E1A2F">
        <w:rPr>
          <w:rFonts w:ascii="Arial" w:hAnsi="Arial" w:eastAsia="Arial" w:cs="Arial"/>
          <w:sz w:val="14"/>
          <w:szCs w:val="14"/>
        </w:rPr>
        <w:t>09</w:t>
      </w:r>
      <w:r w:rsidRPr="6294B304">
        <w:rPr>
          <w:rFonts w:ascii="Arial" w:hAnsi="Arial" w:eastAsia="Arial" w:cs="Arial"/>
          <w:sz w:val="14"/>
          <w:szCs w:val="14"/>
        </w:rPr>
        <w:t xml:space="preserve"> de </w:t>
      </w:r>
      <w:r w:rsidR="006E1A2F">
        <w:rPr>
          <w:rFonts w:ascii="Arial" w:hAnsi="Arial" w:eastAsia="Arial" w:cs="Arial"/>
          <w:sz w:val="14"/>
          <w:szCs w:val="14"/>
        </w:rPr>
        <w:t>junio</w:t>
      </w:r>
      <w:r w:rsidRPr="6294B304">
        <w:rPr>
          <w:rFonts w:ascii="Arial" w:hAnsi="Arial" w:eastAsia="Arial" w:cs="Arial"/>
          <w:sz w:val="14"/>
          <w:szCs w:val="14"/>
        </w:rPr>
        <w:t xml:space="preserve"> de 2026</w:t>
      </w:r>
    </w:p>
    <w:p w:rsidR="6294B304" w:rsidP="6294B304" w:rsidRDefault="6294B304" w14:paraId="0A7F2D14" w14:textId="541DEE0A">
      <w:pPr>
        <w:jc w:val="both"/>
        <w:rPr>
          <w:rFonts w:ascii="Arial" w:hAnsi="Arial" w:eastAsia="Arial" w:cs="Arial"/>
          <w:sz w:val="14"/>
          <w:szCs w:val="14"/>
        </w:rPr>
      </w:pPr>
    </w:p>
    <w:p w:rsidR="3EFD81A2" w:rsidP="3EFD81A2" w:rsidRDefault="3EFD81A2" w14:paraId="1C884897" w14:textId="606B3322">
      <w:pPr>
        <w:jc w:val="both"/>
        <w:rPr>
          <w:rFonts w:ascii="Arial" w:hAnsi="Arial" w:eastAsia="Arial" w:cs="Arial"/>
          <w:sz w:val="14"/>
          <w:szCs w:val="14"/>
        </w:rPr>
      </w:pPr>
    </w:p>
    <w:p w:rsidRPr="00E7500F" w:rsidR="3EFD81A2" w:rsidP="3EFD81A2" w:rsidRDefault="3EFD81A2" w14:paraId="3E1FD44B" w14:textId="41FA1DE9">
      <w:pPr>
        <w:jc w:val="both"/>
        <w:rPr>
          <w:rFonts w:ascii="Arial" w:hAnsi="Arial" w:eastAsia="Calibri" w:cs="Arial"/>
          <w:sz w:val="12"/>
          <w:szCs w:val="12"/>
        </w:rPr>
      </w:pPr>
    </w:p>
    <w:p w:rsidRPr="007E4C89" w:rsidR="00E815E9" w:rsidP="6294B304" w:rsidRDefault="00E815E9" w14:paraId="4ED95BF4" w14:textId="12168DA0">
      <w:pPr>
        <w:spacing w:after="160" w:line="259" w:lineRule="auto"/>
        <w:rPr>
          <w:rFonts w:ascii="Arial" w:hAnsi="Arial" w:cs="Arial"/>
          <w:b w:val="1"/>
          <w:bCs w:val="1"/>
          <w:sz w:val="21"/>
          <w:szCs w:val="21"/>
          <w:lang w:val="es-CO"/>
        </w:rPr>
      </w:pPr>
      <w:commentRangeStart w:id="278253349"/>
      <w:r w:rsidRPr="0605539E" w:rsidR="00E815E9">
        <w:rPr>
          <w:rFonts w:ascii="Arial" w:hAnsi="Arial" w:cs="Arial"/>
          <w:b w:val="1"/>
          <w:bCs w:val="1"/>
          <w:sz w:val="21"/>
          <w:szCs w:val="21"/>
          <w:lang w:val="es-CO"/>
        </w:rPr>
        <w:t>Conclusiones del análisis de la oferta</w:t>
      </w:r>
      <w:commentRangeEnd w:id="278253349"/>
      <w:r>
        <w:rPr>
          <w:rStyle w:val="CommentReference"/>
        </w:rPr>
        <w:commentReference w:id="278253349"/>
      </w:r>
    </w:p>
    <w:p w:rsidR="00045456" w:rsidP="00286DBA" w:rsidRDefault="27B4F574" w14:paraId="499DBCBA" w14:textId="1F277E52">
      <w:pPr>
        <w:jc w:val="both"/>
        <w:rPr>
          <w:rFonts w:ascii="Arial" w:hAnsi="Arial" w:eastAsia="Arial" w:cs="Arial"/>
          <w:sz w:val="22"/>
          <w:szCs w:val="22"/>
        </w:rPr>
      </w:pPr>
      <w:r w:rsidRPr="00286DBA">
        <w:rPr>
          <w:rFonts w:ascii="Arial" w:hAnsi="Arial" w:eastAsia="Arial" w:cs="Arial"/>
          <w:sz w:val="22"/>
          <w:szCs w:val="22"/>
        </w:rPr>
        <w:t>Con base en el análisis realizado desde la perspectiva de la oferta, se concluye que el mercado objeto del presente proceso de contratación corresponde a un sector robusto, dinámico y altamente competitivo. Esto se evidencia en la amplia participación de proveedores a nivel nacional, con</w:t>
      </w:r>
      <w:r w:rsidRPr="00286DBA" w:rsidR="00286DBA">
        <w:rPr>
          <w:rFonts w:ascii="Arial" w:hAnsi="Arial" w:eastAsia="Arial" w:cs="Arial"/>
          <w:sz w:val="22"/>
          <w:szCs w:val="22"/>
        </w:rPr>
        <w:t xml:space="preserve"> </w:t>
      </w:r>
      <w:r w:rsidRPr="00286DBA">
        <w:rPr>
          <w:rFonts w:ascii="Arial" w:hAnsi="Arial" w:eastAsia="Arial" w:cs="Arial"/>
          <w:sz w:val="22"/>
          <w:szCs w:val="22"/>
        </w:rPr>
        <w:t xml:space="preserve">aproximadamente </w:t>
      </w:r>
      <w:r w:rsidR="00286DBA">
        <w:rPr>
          <w:rFonts w:ascii="Arial" w:hAnsi="Arial" w:eastAsia="Arial" w:cs="Arial"/>
          <w:sz w:val="22"/>
          <w:szCs w:val="22"/>
        </w:rPr>
        <w:t>5.401</w:t>
      </w:r>
      <w:r w:rsidRPr="00286DBA">
        <w:rPr>
          <w:rFonts w:ascii="Arial" w:hAnsi="Arial" w:eastAsia="Arial" w:cs="Arial"/>
          <w:sz w:val="22"/>
          <w:szCs w:val="22"/>
        </w:rPr>
        <w:t xml:space="preserve"> contratistas, y a nivel distrital, con </w:t>
      </w:r>
      <w:r w:rsidR="00286DBA">
        <w:rPr>
          <w:rFonts w:ascii="Arial" w:hAnsi="Arial" w:eastAsia="Arial" w:cs="Arial"/>
          <w:sz w:val="22"/>
          <w:szCs w:val="22"/>
        </w:rPr>
        <w:t>937</w:t>
      </w:r>
      <w:r w:rsidRPr="00286DBA">
        <w:rPr>
          <w:rFonts w:ascii="Arial" w:hAnsi="Arial" w:eastAsia="Arial" w:cs="Arial"/>
          <w:sz w:val="22"/>
          <w:szCs w:val="22"/>
        </w:rPr>
        <w:t xml:space="preserve"> proveedores, registrando índices de pluralidad de oferentes del </w:t>
      </w:r>
      <w:r w:rsidR="00286DBA">
        <w:rPr>
          <w:rFonts w:ascii="Arial" w:hAnsi="Arial" w:eastAsia="Arial" w:cs="Arial"/>
          <w:sz w:val="22"/>
          <w:szCs w:val="22"/>
        </w:rPr>
        <w:t>99.7</w:t>
      </w:r>
      <w:r w:rsidRPr="00286DBA">
        <w:rPr>
          <w:rFonts w:ascii="Arial" w:hAnsi="Arial" w:eastAsia="Arial" w:cs="Arial"/>
          <w:sz w:val="22"/>
          <w:szCs w:val="22"/>
        </w:rPr>
        <w:t xml:space="preserve"> % y del 100 %, respectivamente. Estas cifras permiten establecer con certeza que no se trata de un mercado cerrado, ni de un escenario de proveedor exclusivo o de único oferente. En consecuencia, los proveedores existentes en el mercado cuentan con la capacidad técnica, operativa y comercial para cubrir la necesidad requerida por el laboratorio, garantizando el suministro oportuno, la calidad y la continuidad de los insumos especializados requeridos para el desarrollo de las actividades de vigilancia en salud pública. Asimismo, la alta participación de proveedores de origen colombiano, concentrados principalmente en el Distrito Capital, favorece condiciones logísticas eficientes para la distribución y soporte técnico de los bienes objeto de adquisición.</w:t>
      </w:r>
    </w:p>
    <w:p w:rsidRPr="00286DBA" w:rsidR="00286DBA" w:rsidP="00286DBA" w:rsidRDefault="00286DBA" w14:paraId="5E1BEA71" w14:textId="77777777">
      <w:pPr>
        <w:jc w:val="both"/>
        <w:rPr>
          <w:rFonts w:ascii="Arial" w:hAnsi="Arial" w:eastAsia="Arial" w:cs="Arial"/>
          <w:sz w:val="22"/>
          <w:szCs w:val="22"/>
        </w:rPr>
      </w:pPr>
    </w:p>
    <w:p w:rsidR="00045456" w:rsidP="00286DBA" w:rsidRDefault="27B4F574" w14:paraId="54C860BB" w14:textId="2848BEC0">
      <w:pPr>
        <w:jc w:val="both"/>
        <w:rPr>
          <w:rFonts w:ascii="Arial" w:hAnsi="Arial" w:eastAsia="Arial" w:cs="Arial"/>
          <w:sz w:val="22"/>
          <w:szCs w:val="22"/>
        </w:rPr>
      </w:pPr>
      <w:r w:rsidRPr="00286DBA">
        <w:rPr>
          <w:rFonts w:ascii="Arial" w:hAnsi="Arial" w:eastAsia="Arial" w:cs="Arial"/>
          <w:sz w:val="22"/>
          <w:szCs w:val="22"/>
        </w:rPr>
        <w:t>Por otra parte, el análisis efectuado a partir de la fuente de Datos Abiertos permitió identificar una participación significativa de empresas clasificadas como MiPymes dentro del sector, observándose una presencia mayoritaria de este tipo de organizaciones en los procesos revisados. En ese sentido, se concluye que el Decreto 1860 de 2021 resulta plenamente aplicable al presente proceso de contratación, razón por la cual en los estudios previos y en el pliego de condiciones se contemplarán medidas orientadas a promover la participación de MiPymes y grupos diferenciales, mediante la incorporación de requisitos habilitantes y criterios diferenciales de conformidad con los numerales 2.2.1.2.4.2.14 al 2.2.1.2.4.2.18 del Decreto 1082 de 2015. Como estrategia complementaria de democratización y fomento de la participación de estas unidades productivas, y en relación con lo indicado en los artículos 2.2.1.1.1.4.1. y 2.2.1.2.4.2.19. del citado decreto, se aplicará la promoción de la división en lotes o segmentos, debido a la naturaleza del contrato que se pretende celebrar y a la especificidad que requieren las intervenciones objeto del mismo.</w:t>
      </w:r>
    </w:p>
    <w:p w:rsidRPr="00286DBA" w:rsidR="00286DBA" w:rsidP="00286DBA" w:rsidRDefault="00286DBA" w14:paraId="09CA97A8" w14:textId="77777777">
      <w:pPr>
        <w:jc w:val="both"/>
        <w:rPr>
          <w:rFonts w:ascii="Arial" w:hAnsi="Arial" w:eastAsia="Arial" w:cs="Arial"/>
          <w:sz w:val="22"/>
          <w:szCs w:val="22"/>
        </w:rPr>
      </w:pPr>
    </w:p>
    <w:p w:rsidR="009653C2" w:rsidP="009653C2" w:rsidRDefault="009653C2" w14:paraId="592058D8" w14:textId="0B9BAD33">
      <w:pPr>
        <w:jc w:val="both"/>
        <w:rPr>
          <w:rFonts w:ascii="Arial" w:hAnsi="Arial" w:eastAsia="Arial" w:cs="Arial"/>
          <w:sz w:val="22"/>
          <w:szCs w:val="22"/>
          <w:lang w:val="es-CO"/>
        </w:rPr>
      </w:pPr>
      <w:r w:rsidRPr="009653C2">
        <w:rPr>
          <w:rFonts w:ascii="Arial" w:hAnsi="Arial" w:eastAsia="Arial" w:cs="Arial"/>
          <w:sz w:val="22"/>
          <w:szCs w:val="22"/>
          <w:lang w:val="es-CO"/>
        </w:rPr>
        <w:t>Con el objetivo de garantizar la pluralidad de oferentes, la optimización técnica y la correcta ejecución del proceso de adquisición de insumos esenciales para los análisis de biología molecular, se determina la distribución del objeto contractual en tres lotes independientes</w:t>
      </w:r>
      <w:r>
        <w:rPr>
          <w:rFonts w:ascii="Arial" w:hAnsi="Arial" w:eastAsia="Arial" w:cs="Arial"/>
          <w:sz w:val="22"/>
          <w:szCs w:val="22"/>
          <w:lang w:val="es-CO"/>
        </w:rPr>
        <w:t xml:space="preserve"> conformado así: </w:t>
      </w:r>
    </w:p>
    <w:p w:rsidR="009653C2" w:rsidP="009653C2" w:rsidRDefault="009653C2" w14:paraId="14EACB3F" w14:textId="77777777">
      <w:pPr>
        <w:jc w:val="both"/>
        <w:rPr>
          <w:rFonts w:ascii="Arial" w:hAnsi="Arial" w:eastAsia="Arial" w:cs="Arial"/>
          <w:sz w:val="22"/>
          <w:szCs w:val="22"/>
          <w:lang w:val="es-CO"/>
        </w:rPr>
      </w:pPr>
    </w:p>
    <w:p w:rsidR="009653C2" w:rsidP="009653C2" w:rsidRDefault="009653C2" w14:paraId="7A83E714" w14:textId="5FE7C293">
      <w:pPr>
        <w:jc w:val="both"/>
        <w:rPr>
          <w:rFonts w:ascii="Arial" w:hAnsi="Arial" w:eastAsia="Arial" w:cs="Arial"/>
          <w:sz w:val="22"/>
          <w:szCs w:val="22"/>
          <w:lang w:val="es-CO"/>
        </w:rPr>
      </w:pPr>
      <w:r w:rsidRPr="009653C2">
        <w:rPr>
          <w:rFonts w:ascii="Arial" w:hAnsi="Arial" w:eastAsia="Arial" w:cs="Arial"/>
          <w:sz w:val="22"/>
          <w:szCs w:val="22"/>
          <w:lang w:val="es-CO"/>
        </w:rPr>
        <w:t xml:space="preserve">El Lote 1, denominado "Reactivos Generales, Enzimas y Mezclas Maestras para PCR", agrupa los componentes fundamentales para los procesos de </w:t>
      </w:r>
      <w:proofErr w:type="spellStart"/>
      <w:r w:rsidRPr="009653C2">
        <w:rPr>
          <w:rFonts w:ascii="Arial" w:hAnsi="Arial" w:eastAsia="Arial" w:cs="Arial"/>
          <w:sz w:val="22"/>
          <w:szCs w:val="22"/>
          <w:lang w:val="es-CO"/>
        </w:rPr>
        <w:t>retrotranscripción</w:t>
      </w:r>
      <w:proofErr w:type="spellEnd"/>
      <w:r w:rsidRPr="009653C2">
        <w:rPr>
          <w:rFonts w:ascii="Arial" w:hAnsi="Arial" w:eastAsia="Arial" w:cs="Arial"/>
          <w:sz w:val="22"/>
          <w:szCs w:val="22"/>
          <w:lang w:val="es-CO"/>
        </w:rPr>
        <w:t xml:space="preserve"> y amplificación. Este lote está integrado por una Mezcla maestra (Master Mix) en presentación de 2500 reacciones, un kit One Step No Rox por 800 reacciones, un kit Ones Step por 2500 reacciones, un frasco de 5 gramos de Lisozima liofilizada obtenida a partir de huevo de pollo, una Mezcla enzimática para síntesis de ADNc (Transcriptasa inversa) por 100 reacciones, una ADN polimerasa termoestable de alta fidelidad para amplificación </w:t>
      </w:r>
      <w:r w:rsidRPr="009653C2">
        <w:rPr>
          <w:rFonts w:ascii="Arial" w:hAnsi="Arial" w:eastAsia="Arial" w:cs="Arial"/>
          <w:sz w:val="22"/>
          <w:szCs w:val="22"/>
          <w:lang w:val="es-CO"/>
        </w:rPr>
        <w:t xml:space="preserve">por PCR 5X por 500 unidades, y una Mezcla de </w:t>
      </w:r>
      <w:proofErr w:type="spellStart"/>
      <w:r w:rsidRPr="009653C2">
        <w:rPr>
          <w:rFonts w:ascii="Arial" w:hAnsi="Arial" w:eastAsia="Arial" w:cs="Arial"/>
          <w:sz w:val="22"/>
          <w:szCs w:val="22"/>
          <w:lang w:val="es-CO"/>
        </w:rPr>
        <w:t>desoxinucleótidos</w:t>
      </w:r>
      <w:proofErr w:type="spellEnd"/>
      <w:r w:rsidRPr="009653C2">
        <w:rPr>
          <w:rFonts w:ascii="Arial" w:hAnsi="Arial" w:eastAsia="Arial" w:cs="Arial"/>
          <w:sz w:val="22"/>
          <w:szCs w:val="22"/>
          <w:lang w:val="es-CO"/>
        </w:rPr>
        <w:t xml:space="preserve"> </w:t>
      </w:r>
      <w:proofErr w:type="spellStart"/>
      <w:r w:rsidRPr="009653C2">
        <w:rPr>
          <w:rFonts w:ascii="Arial" w:hAnsi="Arial" w:eastAsia="Arial" w:cs="Arial"/>
          <w:sz w:val="22"/>
          <w:szCs w:val="22"/>
          <w:lang w:val="es-CO"/>
        </w:rPr>
        <w:t>trifosfato</w:t>
      </w:r>
      <w:proofErr w:type="spellEnd"/>
      <w:r w:rsidRPr="009653C2">
        <w:rPr>
          <w:rFonts w:ascii="Arial" w:hAnsi="Arial" w:eastAsia="Arial" w:cs="Arial"/>
          <w:sz w:val="22"/>
          <w:szCs w:val="22"/>
          <w:lang w:val="es-CO"/>
        </w:rPr>
        <w:t xml:space="preserve"> (</w:t>
      </w:r>
      <w:proofErr w:type="spellStart"/>
      <w:r w:rsidRPr="009653C2">
        <w:rPr>
          <w:rFonts w:ascii="Arial" w:hAnsi="Arial" w:eastAsia="Arial" w:cs="Arial"/>
          <w:sz w:val="22"/>
          <w:szCs w:val="22"/>
          <w:lang w:val="es-CO"/>
        </w:rPr>
        <w:t>dNTPs</w:t>
      </w:r>
      <w:proofErr w:type="spellEnd"/>
      <w:r w:rsidRPr="009653C2">
        <w:rPr>
          <w:rFonts w:ascii="Arial" w:hAnsi="Arial" w:eastAsia="Arial" w:cs="Arial"/>
          <w:sz w:val="22"/>
          <w:szCs w:val="22"/>
          <w:lang w:val="es-CO"/>
        </w:rPr>
        <w:t xml:space="preserve">) para biología molecular en presentación de 200 </w:t>
      </w:r>
      <w:proofErr w:type="spellStart"/>
      <w:r w:rsidRPr="009653C2">
        <w:rPr>
          <w:rFonts w:ascii="Arial" w:hAnsi="Arial" w:eastAsia="Arial" w:cs="Arial"/>
          <w:sz w:val="22"/>
          <w:szCs w:val="22"/>
          <w:lang w:val="es-CO"/>
        </w:rPr>
        <w:t>uL</w:t>
      </w:r>
      <w:proofErr w:type="spellEnd"/>
      <w:r w:rsidRPr="009653C2">
        <w:rPr>
          <w:rFonts w:ascii="Arial" w:hAnsi="Arial" w:eastAsia="Arial" w:cs="Arial"/>
          <w:sz w:val="22"/>
          <w:szCs w:val="22"/>
          <w:lang w:val="es-CO"/>
        </w:rPr>
        <w:t xml:space="preserve"> a 10mM; todos ellos admitiendo su equivalencia en otras presentaciones.</w:t>
      </w:r>
    </w:p>
    <w:p w:rsidRPr="009653C2" w:rsidR="009653C2" w:rsidP="009653C2" w:rsidRDefault="009653C2" w14:paraId="7590AEA0" w14:textId="77777777">
      <w:pPr>
        <w:jc w:val="both"/>
        <w:rPr>
          <w:rFonts w:ascii="Arial" w:hAnsi="Arial" w:eastAsia="Arial" w:cs="Arial"/>
          <w:sz w:val="22"/>
          <w:szCs w:val="22"/>
          <w:lang w:val="es-CO"/>
        </w:rPr>
      </w:pPr>
    </w:p>
    <w:p w:rsidRPr="009653C2" w:rsidR="009653C2" w:rsidP="009653C2" w:rsidRDefault="009653C2" w14:paraId="3144D3D7" w14:textId="77777777">
      <w:pPr>
        <w:jc w:val="both"/>
        <w:rPr>
          <w:rFonts w:ascii="Arial" w:hAnsi="Arial" w:eastAsia="Arial" w:cs="Arial"/>
          <w:sz w:val="22"/>
          <w:szCs w:val="22"/>
          <w:lang w:val="es-CO"/>
        </w:rPr>
      </w:pPr>
      <w:r w:rsidRPr="009653C2">
        <w:rPr>
          <w:rFonts w:ascii="Arial" w:hAnsi="Arial" w:eastAsia="Arial" w:cs="Arial"/>
          <w:sz w:val="22"/>
          <w:szCs w:val="22"/>
          <w:lang w:val="es-CO"/>
        </w:rPr>
        <w:t xml:space="preserve">Por su parte, el Lote 2, bajo el nombre de "Sondas de Hidrólisis Tipo </w:t>
      </w:r>
      <w:proofErr w:type="spellStart"/>
      <w:r w:rsidRPr="009653C2">
        <w:rPr>
          <w:rFonts w:ascii="Arial" w:hAnsi="Arial" w:eastAsia="Arial" w:cs="Arial"/>
          <w:sz w:val="22"/>
          <w:szCs w:val="22"/>
          <w:lang w:val="es-CO"/>
        </w:rPr>
        <w:t>TaqMan</w:t>
      </w:r>
      <w:proofErr w:type="spellEnd"/>
      <w:r w:rsidRPr="009653C2">
        <w:rPr>
          <w:rFonts w:ascii="Arial" w:hAnsi="Arial" w:eastAsia="Arial" w:cs="Arial"/>
          <w:sz w:val="22"/>
          <w:szCs w:val="22"/>
          <w:lang w:val="es-CO"/>
        </w:rPr>
        <w:t xml:space="preserve"> y Cebadores (</w:t>
      </w:r>
      <w:proofErr w:type="spellStart"/>
      <w:r w:rsidRPr="009653C2">
        <w:rPr>
          <w:rFonts w:ascii="Arial" w:hAnsi="Arial" w:eastAsia="Arial" w:cs="Arial"/>
          <w:sz w:val="22"/>
          <w:szCs w:val="22"/>
          <w:lang w:val="es-CO"/>
        </w:rPr>
        <w:t>Primers</w:t>
      </w:r>
      <w:proofErr w:type="spellEnd"/>
      <w:r w:rsidRPr="009653C2">
        <w:rPr>
          <w:rFonts w:ascii="Arial" w:hAnsi="Arial" w:eastAsia="Arial" w:cs="Arial"/>
          <w:sz w:val="22"/>
          <w:szCs w:val="22"/>
          <w:lang w:val="es-CO"/>
        </w:rPr>
        <w:t xml:space="preserve">) para PCR en Tiempo Real", comprende los oligonucleótidos específicos e indispensables para la detección fluorescente y selectiva. Todos los componentes de este lote se solicitan en la unidad de medida de kit por 250 pruebas o su equivalencia, e incluyen seis tipos de sondas de hidrólisis tipo </w:t>
      </w:r>
      <w:proofErr w:type="spellStart"/>
      <w:r w:rsidRPr="009653C2">
        <w:rPr>
          <w:rFonts w:ascii="Arial" w:hAnsi="Arial" w:eastAsia="Arial" w:cs="Arial"/>
          <w:sz w:val="22"/>
          <w:szCs w:val="22"/>
          <w:lang w:val="es-CO"/>
        </w:rPr>
        <w:t>TaqMan</w:t>
      </w:r>
      <w:proofErr w:type="spellEnd"/>
      <w:r w:rsidRPr="009653C2">
        <w:rPr>
          <w:rFonts w:ascii="Arial" w:hAnsi="Arial" w:eastAsia="Arial" w:cs="Arial"/>
          <w:sz w:val="22"/>
          <w:szCs w:val="22"/>
          <w:lang w:val="es-CO"/>
        </w:rPr>
        <w:t xml:space="preserve"> con diferentes marcajes: la primera en el extremo 5´OH con FAM y en el 3´OH con BHQ1; la segunda con HEX en 5´OH y BHQ1 en 3´OH; la tercera con CAL FLUOR RED 610 o TEXAS RED en 5´OH y BHQ2 en 3´OH; la cuarta con QUASAR 670 o CY5 en 5´OH y BHQ2 en 3´OH; la quinta con CFR610 en 5´OH y BHQ2 en 3´OH; y la sexta marcada con CFO560 en 5´OH y BHQ3 en 3´OH. Asimismo, este lote incorpora los </w:t>
      </w:r>
      <w:proofErr w:type="spellStart"/>
      <w:r w:rsidRPr="009653C2">
        <w:rPr>
          <w:rFonts w:ascii="Arial" w:hAnsi="Arial" w:eastAsia="Arial" w:cs="Arial"/>
          <w:sz w:val="22"/>
          <w:szCs w:val="22"/>
          <w:lang w:val="es-CO"/>
        </w:rPr>
        <w:t>Primers</w:t>
      </w:r>
      <w:proofErr w:type="spellEnd"/>
      <w:r w:rsidRPr="009653C2">
        <w:rPr>
          <w:rFonts w:ascii="Arial" w:hAnsi="Arial" w:eastAsia="Arial" w:cs="Arial"/>
          <w:sz w:val="22"/>
          <w:szCs w:val="22"/>
          <w:lang w:val="es-CO"/>
        </w:rPr>
        <w:t xml:space="preserve"> (iniciadores) para la amplificación de ácidos nucleicos por PCR en tiempo real, los cuales deben ser purificados por cromatografía y contar con certificado de control de calidad para la secuencia sintetizada, con una longitud media de 25 pb.</w:t>
      </w:r>
    </w:p>
    <w:p w:rsidRPr="009653C2" w:rsidR="009653C2" w:rsidP="009653C2" w:rsidRDefault="009653C2" w14:paraId="64B023E6" w14:textId="77777777">
      <w:pPr>
        <w:jc w:val="both"/>
        <w:rPr>
          <w:rFonts w:ascii="Arial" w:hAnsi="Arial" w:eastAsia="Arial" w:cs="Arial"/>
          <w:sz w:val="22"/>
          <w:szCs w:val="22"/>
          <w:lang w:val="es-CO"/>
        </w:rPr>
      </w:pPr>
    </w:p>
    <w:p w:rsidR="009653C2" w:rsidP="009653C2" w:rsidRDefault="009653C2" w14:paraId="387FB666" w14:textId="77777777">
      <w:pPr>
        <w:jc w:val="both"/>
        <w:rPr>
          <w:rFonts w:ascii="Arial" w:hAnsi="Arial" w:eastAsia="Arial" w:cs="Arial"/>
          <w:sz w:val="22"/>
          <w:szCs w:val="22"/>
          <w:lang w:val="es-CO"/>
        </w:rPr>
      </w:pPr>
      <w:r w:rsidRPr="009653C2">
        <w:rPr>
          <w:rFonts w:ascii="Arial" w:hAnsi="Arial" w:eastAsia="Arial" w:cs="Arial"/>
          <w:sz w:val="22"/>
          <w:szCs w:val="22"/>
          <w:lang w:val="es-CO"/>
        </w:rPr>
        <w:t>Finalmente, el Lote 3, denominado "Kits de Ensayo para Cuantificación de Ácidos Nucleicos (</w:t>
      </w:r>
      <w:proofErr w:type="spellStart"/>
      <w:r w:rsidRPr="009653C2">
        <w:rPr>
          <w:rFonts w:ascii="Arial" w:hAnsi="Arial" w:eastAsia="Arial" w:cs="Arial"/>
          <w:sz w:val="22"/>
          <w:szCs w:val="22"/>
          <w:lang w:val="es-CO"/>
        </w:rPr>
        <w:t>Qubit</w:t>
      </w:r>
      <w:proofErr w:type="spellEnd"/>
      <w:r w:rsidRPr="009653C2">
        <w:rPr>
          <w:rFonts w:ascii="Arial" w:hAnsi="Arial" w:eastAsia="Arial" w:cs="Arial"/>
          <w:sz w:val="22"/>
          <w:szCs w:val="22"/>
          <w:lang w:val="es-CO"/>
        </w:rPr>
        <w:t xml:space="preserve">)", se destina específicamente a los sistemas de cuantificación </w:t>
      </w:r>
      <w:proofErr w:type="spellStart"/>
      <w:r w:rsidRPr="009653C2">
        <w:rPr>
          <w:rFonts w:ascii="Arial" w:hAnsi="Arial" w:eastAsia="Arial" w:cs="Arial"/>
          <w:sz w:val="22"/>
          <w:szCs w:val="22"/>
          <w:lang w:val="es-CO"/>
        </w:rPr>
        <w:t>fluorométrica</w:t>
      </w:r>
      <w:proofErr w:type="spellEnd"/>
      <w:r w:rsidRPr="009653C2">
        <w:rPr>
          <w:rFonts w:ascii="Arial" w:hAnsi="Arial" w:eastAsia="Arial" w:cs="Arial"/>
          <w:sz w:val="22"/>
          <w:szCs w:val="22"/>
          <w:lang w:val="es-CO"/>
        </w:rPr>
        <w:t xml:space="preserve"> de alta sensibilidad, necesarios para verificar la concentración y pureza de las muestras biológicas. Este lote está conformado por un Kit para cuantificación </w:t>
      </w:r>
      <w:proofErr w:type="spellStart"/>
      <w:r w:rsidRPr="009653C2">
        <w:rPr>
          <w:rFonts w:ascii="Arial" w:hAnsi="Arial" w:eastAsia="Arial" w:cs="Arial"/>
          <w:sz w:val="22"/>
          <w:szCs w:val="22"/>
          <w:lang w:val="es-CO"/>
        </w:rPr>
        <w:t>Qubit</w:t>
      </w:r>
      <w:proofErr w:type="spellEnd"/>
      <w:r w:rsidRPr="009653C2">
        <w:rPr>
          <w:rFonts w:ascii="Arial" w:hAnsi="Arial" w:eastAsia="Arial" w:cs="Arial"/>
          <w:sz w:val="22"/>
          <w:szCs w:val="22"/>
          <w:lang w:val="es-CO"/>
        </w:rPr>
        <w:t xml:space="preserve"> RNA HS </w:t>
      </w:r>
      <w:proofErr w:type="spellStart"/>
      <w:r w:rsidRPr="009653C2">
        <w:rPr>
          <w:rFonts w:ascii="Arial" w:hAnsi="Arial" w:eastAsia="Arial" w:cs="Arial"/>
          <w:sz w:val="22"/>
          <w:szCs w:val="22"/>
          <w:lang w:val="es-CO"/>
        </w:rPr>
        <w:t>Assay</w:t>
      </w:r>
      <w:proofErr w:type="spellEnd"/>
      <w:r w:rsidRPr="009653C2">
        <w:rPr>
          <w:rFonts w:ascii="Arial" w:hAnsi="Arial" w:eastAsia="Arial" w:cs="Arial"/>
          <w:sz w:val="22"/>
          <w:szCs w:val="22"/>
          <w:lang w:val="es-CO"/>
        </w:rPr>
        <w:t xml:space="preserve"> y un Kit de ensayo </w:t>
      </w:r>
      <w:proofErr w:type="spellStart"/>
      <w:r w:rsidRPr="009653C2">
        <w:rPr>
          <w:rFonts w:ascii="Arial" w:hAnsi="Arial" w:eastAsia="Arial" w:cs="Arial"/>
          <w:sz w:val="22"/>
          <w:szCs w:val="22"/>
          <w:lang w:val="es-CO"/>
        </w:rPr>
        <w:t>Qubit</w:t>
      </w:r>
      <w:proofErr w:type="spellEnd"/>
      <w:r w:rsidRPr="009653C2">
        <w:rPr>
          <w:rFonts w:ascii="Arial" w:hAnsi="Arial" w:eastAsia="Arial" w:cs="Arial"/>
          <w:sz w:val="22"/>
          <w:szCs w:val="22"/>
          <w:lang w:val="es-CO"/>
        </w:rPr>
        <w:t xml:space="preserve"> </w:t>
      </w:r>
      <w:proofErr w:type="spellStart"/>
      <w:r w:rsidRPr="009653C2">
        <w:rPr>
          <w:rFonts w:ascii="Arial" w:hAnsi="Arial" w:eastAsia="Arial" w:cs="Arial"/>
          <w:sz w:val="22"/>
          <w:szCs w:val="22"/>
          <w:lang w:val="es-CO"/>
        </w:rPr>
        <w:t>dsDNA</w:t>
      </w:r>
      <w:proofErr w:type="spellEnd"/>
      <w:r w:rsidRPr="009653C2">
        <w:rPr>
          <w:rFonts w:ascii="Arial" w:hAnsi="Arial" w:eastAsia="Arial" w:cs="Arial"/>
          <w:sz w:val="22"/>
          <w:szCs w:val="22"/>
          <w:lang w:val="es-CO"/>
        </w:rPr>
        <w:t xml:space="preserve"> HS, ambos requeridos en la unidad de medida de kit por 500 reacciones o su equivalencia en otras presentaciones.</w:t>
      </w:r>
    </w:p>
    <w:p w:rsidRPr="009653C2" w:rsidR="009653C2" w:rsidP="009653C2" w:rsidRDefault="009653C2" w14:paraId="3B4604E2" w14:textId="77777777">
      <w:pPr>
        <w:jc w:val="both"/>
        <w:rPr>
          <w:rFonts w:ascii="Arial" w:hAnsi="Arial" w:eastAsia="Arial" w:cs="Arial"/>
          <w:sz w:val="22"/>
          <w:szCs w:val="22"/>
          <w:lang w:val="es-CO"/>
        </w:rPr>
      </w:pPr>
    </w:p>
    <w:p w:rsidRPr="009653C2" w:rsidR="009653C2" w:rsidP="009653C2" w:rsidRDefault="009653C2" w14:paraId="168531FC" w14:textId="77777777">
      <w:pPr>
        <w:jc w:val="both"/>
        <w:rPr>
          <w:rFonts w:ascii="Arial" w:hAnsi="Arial" w:eastAsia="Arial" w:cs="Arial"/>
          <w:sz w:val="22"/>
          <w:szCs w:val="22"/>
          <w:lang w:val="es-CO"/>
        </w:rPr>
      </w:pPr>
      <w:r w:rsidRPr="009653C2">
        <w:rPr>
          <w:rFonts w:ascii="Arial" w:hAnsi="Arial" w:eastAsia="Arial" w:cs="Arial"/>
          <w:sz w:val="22"/>
          <w:szCs w:val="22"/>
          <w:lang w:val="es-CO"/>
        </w:rPr>
        <w:t>Esta división técnica se justifica plenamente bajo criterios de especialidad y compatibilidad de mercado, ya que separa la base enzimática común (Lote 1) de la síntesis especializada de dianas moleculares dirigidas (Lote 2) y del control de calidad analítico mediante tecnología de fluorescencia cerrada (Lote 3). De este modo, se fomenta la libre concurrencia al permitir que fabricantes o distribuidores especializados participen en los segmentos de su competencia sin restricciones cruzadas, asegurando un óptimo soporte técnico, el debido cumplimiento de los estándares de laboratorio y una eficiente ejecución presupuestal para la entidad.</w:t>
      </w:r>
    </w:p>
    <w:p w:rsidRPr="00286DBA" w:rsidR="00045456" w:rsidP="00286DBA" w:rsidRDefault="00045456" w14:paraId="6261F97F" w14:textId="0EDB5C9A">
      <w:pPr>
        <w:jc w:val="both"/>
        <w:rPr>
          <w:rFonts w:ascii="Arial" w:hAnsi="Arial" w:eastAsia="Arial" w:cs="Arial"/>
          <w:sz w:val="22"/>
          <w:szCs w:val="22"/>
        </w:rPr>
      </w:pPr>
    </w:p>
    <w:p w:rsidRPr="00286DBA" w:rsidR="00045456" w:rsidP="00286DBA" w:rsidRDefault="27B4F574" w14:paraId="0A8A57EB" w14:textId="4BD78320">
      <w:pPr>
        <w:jc w:val="both"/>
        <w:rPr>
          <w:rFonts w:ascii="Arial" w:hAnsi="Arial" w:eastAsia="Arial" w:cs="Arial"/>
          <w:sz w:val="22"/>
          <w:szCs w:val="22"/>
        </w:rPr>
      </w:pPr>
      <w:r w:rsidRPr="00286DBA">
        <w:rPr>
          <w:rFonts w:ascii="Arial" w:hAnsi="Arial" w:eastAsia="Arial" w:cs="Arial"/>
          <w:sz w:val="22"/>
          <w:szCs w:val="22"/>
        </w:rPr>
        <w:t xml:space="preserve">En el marco del análisis de aplicabilidad socio-laboral para el presente proceso de contratación, se determina que técnicamente no es viable desarrollar Ferias de Negocios Inclusivas debido a la naturaleza altamente especializada y científica del objeto contractual. El suministro de biotecnología avanzada y reactivos con estándares internacionales de sensibilidad y especificidad exige una estricta trazabilidad bajo cadenas de frío y soporte técnico especializado, lo que concentra la oferta en laboratorios farmacéuticos y distribuidores autorizados con certificaciones ISO e INVIMA vigentes. Esta complejidad técnica y financiera crea una barrera natural de entrada para los emprendimientos de pequeña escala que usualmente participan en ferias inclusivas de bienes generales o </w:t>
      </w:r>
      <w:r w:rsidRPr="00286DBA">
        <w:rPr>
          <w:rFonts w:ascii="Arial" w:hAnsi="Arial" w:eastAsia="Arial" w:cs="Arial"/>
          <w:sz w:val="22"/>
          <w:szCs w:val="22"/>
        </w:rPr>
        <w:t>servicios administrativos. Asimismo, tras la revisión de las fuentes de información disponibles —entre ellas, el Boletín Técnico del DANE sobre el mercado laboral de personas con discapacidad, el Boletín Técnico de Prosperidad Social sobre discapacidad e inclusión, el Observatorio SALUDATA de la Secretaría Distrital de Salud y el Boletín Técnico del Ministerio de Salud y Protección Social— no se evidencia en la oferta de este sector la participación de Personas en Condición de Discapacidad (</w:t>
      </w:r>
      <w:proofErr w:type="spellStart"/>
      <w:r w:rsidRPr="00286DBA">
        <w:rPr>
          <w:rFonts w:ascii="Arial" w:hAnsi="Arial" w:eastAsia="Arial" w:cs="Arial"/>
          <w:sz w:val="22"/>
          <w:szCs w:val="22"/>
        </w:rPr>
        <w:t>PcD</w:t>
      </w:r>
      <w:proofErr w:type="spellEnd"/>
      <w:r w:rsidRPr="00286DBA">
        <w:rPr>
          <w:rFonts w:ascii="Arial" w:hAnsi="Arial" w:eastAsia="Arial" w:cs="Arial"/>
          <w:sz w:val="22"/>
          <w:szCs w:val="22"/>
        </w:rPr>
        <w:t>). No obstante, de conformidad con lo establecido en el Decreto 287 de 2026, en el respectivo estudio previo y en el pliego de condiciones se incluirán posibles acciones afirmativas dentro de las obligaciones contractuales, siempre que estas resulten técnica y jurídicamente viables.</w:t>
      </w:r>
    </w:p>
    <w:p w:rsidRPr="00286DBA" w:rsidR="00045456" w:rsidP="00286DBA" w:rsidRDefault="27B4F574" w14:paraId="0645D9C8" w14:textId="667440CD">
      <w:pPr>
        <w:jc w:val="both"/>
        <w:rPr>
          <w:rFonts w:ascii="Arial" w:hAnsi="Arial" w:eastAsia="Arial" w:cs="Arial"/>
          <w:sz w:val="22"/>
          <w:szCs w:val="22"/>
        </w:rPr>
      </w:pPr>
      <w:r w:rsidRPr="00286DBA">
        <w:rPr>
          <w:rFonts w:ascii="Arial" w:hAnsi="Arial" w:eastAsia="Arial" w:cs="Arial"/>
          <w:sz w:val="22"/>
          <w:szCs w:val="22"/>
        </w:rPr>
        <w:t xml:space="preserve"> </w:t>
      </w:r>
    </w:p>
    <w:p w:rsidRPr="00286DBA" w:rsidR="00045456" w:rsidP="00286DBA" w:rsidRDefault="03830D13" w14:paraId="60AFB926" w14:textId="44A6768C">
      <w:pPr>
        <w:jc w:val="both"/>
        <w:rPr>
          <w:rFonts w:ascii="Arial" w:hAnsi="Arial" w:eastAsia="Arial" w:cs="Arial"/>
          <w:sz w:val="22"/>
          <w:szCs w:val="22"/>
        </w:rPr>
      </w:pPr>
      <w:r w:rsidRPr="00286DBA">
        <w:rPr>
          <w:rFonts w:ascii="Arial" w:hAnsi="Arial" w:eastAsia="Arial" w:cs="Arial"/>
          <w:sz w:val="22"/>
          <w:szCs w:val="22"/>
        </w:rPr>
        <w:t>A</w:t>
      </w:r>
      <w:r w:rsidRPr="00286DBA" w:rsidR="27B4F574">
        <w:rPr>
          <w:rFonts w:ascii="Arial" w:hAnsi="Arial" w:eastAsia="Arial" w:cs="Arial"/>
          <w:sz w:val="22"/>
          <w:szCs w:val="22"/>
        </w:rPr>
        <w:t>unque el mercado presenta óptimas condiciones de pluralidad y competencia, se mantiene la necesidad imperativa de verificar rigurosamente durante la etapa de cotización y evaluación que los bienes ofertados cumplan con la totalidad de las especificaciones técnicas, estándares de calidad, validaciones y compatibilidades requeridas. Lo anterior resulta fundamental considerando el alto nivel de especialización de los insumos de biología molecular objeto del presente proceso contractual, garantizando así que se acoplen perfectamente a los equipos que se encuentran en funcionamiento dentro de la entidad.</w:t>
      </w:r>
    </w:p>
    <w:p w:rsidRPr="00286DBA" w:rsidR="00045456" w:rsidP="00286DBA" w:rsidRDefault="00045456" w14:paraId="39256637" w14:textId="32C2E644">
      <w:pPr>
        <w:spacing w:after="160" w:line="257" w:lineRule="auto"/>
        <w:jc w:val="both"/>
        <w:rPr>
          <w:rFonts w:ascii="Arial" w:hAnsi="Arial" w:eastAsia="Arial" w:cs="Arial"/>
          <w:sz w:val="22"/>
          <w:szCs w:val="22"/>
        </w:rPr>
      </w:pPr>
    </w:p>
    <w:p w:rsidRPr="00286DBA" w:rsidR="00045456" w:rsidP="00286DBA" w:rsidRDefault="3A98DE7A" w14:paraId="0BEB6181" w14:textId="666E1EDF">
      <w:pPr>
        <w:jc w:val="both"/>
        <w:rPr>
          <w:rFonts w:ascii="Arial" w:hAnsi="Arial" w:eastAsia="Arial" w:cs="Arial"/>
          <w:sz w:val="22"/>
          <w:szCs w:val="22"/>
        </w:rPr>
      </w:pPr>
      <w:r w:rsidRPr="00286DBA">
        <w:rPr>
          <w:rFonts w:ascii="Arial" w:hAnsi="Arial" w:eastAsia="Arial" w:cs="Arial"/>
          <w:sz w:val="22"/>
          <w:szCs w:val="22"/>
        </w:rPr>
        <w:t>Finalmente, de acuerdo con el análisis efectuado, se recomienda incorporar en la matriz de riesgos del proceso aquellos eventos que, por las características del mercado y la naturaleza de los bienes a adquirir, podrían afectar la correcta ejecución contractual. En particular, se identifican como riesgos relevantes: i) retrasos en la entrega de los productos objeto del contrato; ii) volatilidad de la Tasa Representativa del Mercado (TRM), considerando que una parte importante de estos insumos es de origen importado; iii) alteración, deterioro o incumplimiento de los estándares de calidad de los bienes o reactivos suministrados por el contratista; iv) demoras en los procesos de importación, nacionalización o transporte de las mercancías y reactivos requeridos; y v) cambios regulatorios, aduaneros, de importación o de transporte que puedan afectar la disponibilidad, oportunidad de entrega o condiciones de suministro de los reactivos y del apoyo tecnológico requerido por la Entidad. La inclusión de estos riesgos permitirá adoptar medidas de mitigación adecuadas y fortalecer la gestión preventiva del proceso contractual.</w:t>
      </w:r>
    </w:p>
    <w:p w:rsidR="00045456" w:rsidP="4CB72EE5" w:rsidRDefault="00045456" w14:paraId="2ADEE249" w14:textId="69821584">
      <w:pPr>
        <w:spacing w:after="160" w:line="257" w:lineRule="auto"/>
        <w:jc w:val="both"/>
        <w:rPr>
          <w:rFonts w:ascii="Calibri" w:hAnsi="Calibri" w:eastAsia="Calibri" w:cs="Calibri"/>
          <w:sz w:val="22"/>
          <w:szCs w:val="22"/>
          <w:lang w:val="es-CO"/>
        </w:rPr>
      </w:pPr>
    </w:p>
    <w:p w:rsidRPr="007E4C89" w:rsidR="00E815E9" w:rsidP="4CB72EE5" w:rsidRDefault="00E815E9" w14:paraId="5F7525FB" w14:textId="5A939B71">
      <w:pPr>
        <w:spacing w:after="160" w:line="259" w:lineRule="auto"/>
        <w:rPr>
          <w:rFonts w:ascii="Arial" w:hAnsi="Arial" w:cs="Arial"/>
          <w:b/>
          <w:bCs/>
          <w:sz w:val="21"/>
          <w:szCs w:val="21"/>
          <w:lang w:val="es-CO"/>
        </w:rPr>
      </w:pPr>
      <w:r w:rsidRPr="4CB72EE5">
        <w:rPr>
          <w:rFonts w:ascii="Arial" w:hAnsi="Arial" w:cs="Arial"/>
          <w:b/>
          <w:bCs/>
          <w:sz w:val="21"/>
          <w:szCs w:val="21"/>
          <w:lang w:val="es-CO"/>
        </w:rPr>
        <w:t>ESTIMACION DEL PRESUPUESTO O PRECIO DE REFERENCIA PARA LA CONTRATACION</w:t>
      </w:r>
    </w:p>
    <w:p w:rsidRPr="007E4C89" w:rsidR="00E815E9" w:rsidP="2589C3AA" w:rsidRDefault="00E815E9" w14:paraId="2C3EFCDB" w14:textId="260095A8">
      <w:pPr>
        <w:pStyle w:val="MARITZA3"/>
        <w:numPr>
          <w:ilvl w:val="1"/>
          <w:numId w:val="27"/>
        </w:numPr>
        <w:suppressAutoHyphens w:val="0"/>
        <w:rPr>
          <w:rFonts w:ascii="Arial" w:hAnsi="Arial" w:cs="Arial"/>
          <w:b/>
          <w:bCs/>
          <w:sz w:val="21"/>
          <w:szCs w:val="21"/>
          <w:lang w:val="es-CO"/>
        </w:rPr>
      </w:pPr>
      <w:r w:rsidRPr="007E4C89">
        <w:rPr>
          <w:rFonts w:ascii="Arial" w:hAnsi="Arial" w:cs="Arial"/>
          <w:b/>
          <w:bCs/>
          <w:sz w:val="21"/>
          <w:szCs w:val="21"/>
          <w:lang w:val="es-CO"/>
        </w:rPr>
        <w:t>Solicitud de cotizaciones</w:t>
      </w:r>
    </w:p>
    <w:p w:rsidRPr="007E4C89" w:rsidR="007E475F" w:rsidP="007E475F" w:rsidRDefault="007E475F" w14:paraId="7F7A23F8" w14:textId="77777777">
      <w:pPr>
        <w:pStyle w:val="MARITZA3"/>
        <w:tabs>
          <w:tab w:val="clear" w:pos="0"/>
        </w:tabs>
        <w:suppressAutoHyphens w:val="0"/>
        <w:ind w:left="1440"/>
        <w:rPr>
          <w:rFonts w:ascii="Arial" w:hAnsi="Arial" w:cs="Arial"/>
          <w:b/>
          <w:bCs/>
          <w:sz w:val="21"/>
          <w:szCs w:val="21"/>
          <w:lang w:val="es-CO"/>
        </w:rPr>
      </w:pPr>
    </w:p>
    <w:p w:rsidR="0027066A" w:rsidP="6EDE2C8E" w:rsidRDefault="783FEDAB" w14:paraId="2E34FB13" w14:textId="1F1CACA0">
      <w:pPr>
        <w:pStyle w:val="MARITZA3"/>
        <w:suppressAutoHyphens w:val="0"/>
      </w:pPr>
      <w:r w:rsidRPr="6294B304">
        <w:rPr>
          <w:rFonts w:ascii="Arial" w:hAnsi="Arial" w:cs="Arial"/>
          <w:sz w:val="22"/>
          <w:szCs w:val="22"/>
          <w:lang w:val="es-CO"/>
        </w:rPr>
        <w:t xml:space="preserve">Por correo electrónico enviado inicialmente el </w:t>
      </w:r>
      <w:r w:rsidR="0092111C">
        <w:rPr>
          <w:rFonts w:ascii="Arial" w:hAnsi="Arial" w:cs="Arial"/>
          <w:sz w:val="22"/>
          <w:szCs w:val="22"/>
          <w:lang w:val="es-CO"/>
        </w:rPr>
        <w:t>11</w:t>
      </w:r>
      <w:r w:rsidRPr="6294B304">
        <w:rPr>
          <w:rFonts w:ascii="Arial" w:hAnsi="Arial" w:cs="Arial"/>
          <w:sz w:val="22"/>
          <w:szCs w:val="22"/>
          <w:lang w:val="es-CO"/>
        </w:rPr>
        <w:t xml:space="preserve"> de </w:t>
      </w:r>
      <w:r w:rsidR="0092111C">
        <w:rPr>
          <w:rFonts w:ascii="Arial" w:hAnsi="Arial" w:cs="Arial"/>
          <w:sz w:val="22"/>
          <w:szCs w:val="22"/>
          <w:lang w:val="es-CO"/>
        </w:rPr>
        <w:t>mayo</w:t>
      </w:r>
      <w:r w:rsidRPr="6294B304" w:rsidR="5A53E3D7">
        <w:rPr>
          <w:rFonts w:ascii="Arial" w:hAnsi="Arial" w:cs="Arial"/>
          <w:sz w:val="22"/>
          <w:szCs w:val="22"/>
          <w:lang w:val="es-CO"/>
        </w:rPr>
        <w:t xml:space="preserve"> del 202</w:t>
      </w:r>
      <w:r w:rsidRPr="6294B304" w:rsidR="1036CD95">
        <w:rPr>
          <w:rFonts w:ascii="Arial" w:hAnsi="Arial" w:cs="Arial"/>
          <w:sz w:val="22"/>
          <w:szCs w:val="22"/>
          <w:lang w:val="es-CO"/>
        </w:rPr>
        <w:t>6</w:t>
      </w:r>
      <w:r w:rsidRPr="6294B304">
        <w:rPr>
          <w:rFonts w:ascii="Arial" w:hAnsi="Arial" w:cs="Arial"/>
          <w:sz w:val="22"/>
          <w:szCs w:val="22"/>
          <w:lang w:val="es-CO"/>
        </w:rPr>
        <w:t xml:space="preserve">, se consultó los precios de mercado para determinar el valor del presupuesto oficial del proceso de selección a los potenciales proveedores listados </w:t>
      </w:r>
      <w:r w:rsidRPr="6294B304" w:rsidR="5BF576D9">
        <w:rPr>
          <w:rFonts w:ascii="Arial" w:hAnsi="Arial" w:cs="Arial"/>
          <w:sz w:val="22"/>
          <w:szCs w:val="22"/>
          <w:lang w:val="es-CO"/>
        </w:rPr>
        <w:t>más adelante</w:t>
      </w:r>
      <w:r w:rsidRPr="6294B304" w:rsidR="7DD09AA9">
        <w:rPr>
          <w:rFonts w:ascii="Arial" w:hAnsi="Arial" w:cs="Arial"/>
          <w:sz w:val="22"/>
          <w:szCs w:val="22"/>
          <w:lang w:val="es-CO"/>
        </w:rPr>
        <w:t xml:space="preserve">. La identificación de dichos proveedores se realizó mediante la revisión de bases de datos de antecedentes contractuales de la entidad y una búsqueda en la plataforma de Datos Abiertos de SECOP II, empleando los términos: </w:t>
      </w:r>
      <w:proofErr w:type="spellStart"/>
      <w:r w:rsidR="0092111C">
        <w:rPr>
          <w:rFonts w:ascii="Arial" w:hAnsi="Arial" w:cs="Arial"/>
          <w:sz w:val="22"/>
          <w:szCs w:val="22"/>
          <w:lang w:val="es-CO"/>
        </w:rPr>
        <w:t>Maste</w:t>
      </w:r>
      <w:proofErr w:type="spellEnd"/>
      <w:r w:rsidR="0092111C">
        <w:rPr>
          <w:rFonts w:ascii="Arial" w:hAnsi="Arial" w:cs="Arial"/>
          <w:sz w:val="22"/>
          <w:szCs w:val="22"/>
          <w:lang w:val="es-CO"/>
        </w:rPr>
        <w:t xml:space="preserve"> </w:t>
      </w:r>
      <w:proofErr w:type="spellStart"/>
      <w:r w:rsidR="0092111C">
        <w:rPr>
          <w:rFonts w:ascii="Arial" w:hAnsi="Arial" w:cs="Arial"/>
          <w:sz w:val="22"/>
          <w:szCs w:val="22"/>
          <w:lang w:val="es-CO"/>
        </w:rPr>
        <w:t>Mix</w:t>
      </w:r>
      <w:proofErr w:type="spellEnd"/>
      <w:r w:rsidRPr="6294B304" w:rsidR="7DD09AA9">
        <w:rPr>
          <w:rFonts w:ascii="Arial" w:hAnsi="Arial" w:cs="Arial"/>
          <w:sz w:val="22"/>
          <w:szCs w:val="22"/>
          <w:lang w:val="es-CO"/>
        </w:rPr>
        <w:t>', '</w:t>
      </w:r>
      <w:proofErr w:type="spellStart"/>
      <w:r w:rsidR="0092111C">
        <w:rPr>
          <w:rFonts w:ascii="Arial" w:hAnsi="Arial" w:cs="Arial"/>
          <w:sz w:val="22"/>
          <w:szCs w:val="22"/>
          <w:lang w:val="es-CO"/>
        </w:rPr>
        <w:t>Primers</w:t>
      </w:r>
      <w:proofErr w:type="spellEnd"/>
      <w:r w:rsidRPr="6294B304" w:rsidR="7DD09AA9">
        <w:rPr>
          <w:rFonts w:ascii="Arial" w:hAnsi="Arial" w:cs="Arial"/>
          <w:sz w:val="22"/>
          <w:szCs w:val="22"/>
          <w:lang w:val="es-CO"/>
        </w:rPr>
        <w:t xml:space="preserve">' y </w:t>
      </w:r>
      <w:r w:rsidR="0092111C">
        <w:rPr>
          <w:rFonts w:ascii="Arial" w:hAnsi="Arial" w:cs="Arial"/>
          <w:sz w:val="22"/>
          <w:szCs w:val="22"/>
          <w:lang w:val="es-CO"/>
        </w:rPr>
        <w:t>Sondas</w:t>
      </w:r>
      <w:r w:rsidRPr="6294B304" w:rsidR="7DD09AA9">
        <w:rPr>
          <w:rFonts w:ascii="Arial" w:hAnsi="Arial" w:cs="Arial"/>
          <w:sz w:val="22"/>
          <w:szCs w:val="22"/>
          <w:lang w:val="es-CO"/>
        </w:rPr>
        <w:t>'. El análisis aplicó los siguientes criterios de selección y depuración:</w:t>
      </w:r>
    </w:p>
    <w:p w:rsidR="0027066A" w:rsidP="3EFD81A2" w:rsidRDefault="0027066A" w14:paraId="7F26C746" w14:textId="5B8BB2F2">
      <w:pPr>
        <w:pStyle w:val="MARITZA3"/>
        <w:suppressAutoHyphens w:val="0"/>
        <w:rPr>
          <w:rFonts w:ascii="Arial" w:hAnsi="Arial" w:cs="Arial"/>
          <w:sz w:val="22"/>
          <w:szCs w:val="22"/>
          <w:lang w:val="es-CO"/>
        </w:rPr>
      </w:pPr>
    </w:p>
    <w:p w:rsidR="0027066A" w:rsidP="00E7500F" w:rsidRDefault="7DD09AA9" w14:paraId="0119B755" w14:textId="4F2C9026">
      <w:pPr>
        <w:rPr>
          <w:rFonts w:ascii="Arial" w:hAnsi="Arial" w:cs="Arial"/>
          <w:sz w:val="22"/>
          <w:szCs w:val="22"/>
          <w:lang w:val="es-CO"/>
        </w:rPr>
      </w:pPr>
      <w:r w:rsidRPr="6294B304">
        <w:rPr>
          <w:rFonts w:ascii="Arial" w:hAnsi="Arial" w:cs="Arial"/>
          <w:sz w:val="22"/>
          <w:szCs w:val="22"/>
          <w:lang w:val="es-CO"/>
        </w:rPr>
        <w:t>Inclusión: Procesos bajo las modalidades de suministro y compraventa, afines a la necesidad actual.</w:t>
      </w:r>
    </w:p>
    <w:p w:rsidR="0027066A" w:rsidP="00E7500F" w:rsidRDefault="0027066A" w14:paraId="3A454141" w14:textId="5E713E39">
      <w:pPr>
        <w:rPr>
          <w:rFonts w:ascii="Arial" w:hAnsi="Arial" w:cs="Arial"/>
          <w:sz w:val="22"/>
          <w:szCs w:val="22"/>
          <w:lang w:val="es-CO"/>
        </w:rPr>
      </w:pPr>
    </w:p>
    <w:p w:rsidR="0027066A" w:rsidP="00E7500F" w:rsidRDefault="7DD09AA9" w14:paraId="472455BD" w14:textId="68535164">
      <w:r w:rsidRPr="6294B304">
        <w:rPr>
          <w:rFonts w:ascii="Arial" w:hAnsi="Arial" w:cs="Arial"/>
          <w:sz w:val="22"/>
          <w:szCs w:val="22"/>
          <w:lang w:val="es-CO"/>
        </w:rPr>
        <w:t>Exclusión: Contratos de prestación de servicios, obra pública, arrendamiento, comodato, interventoría y convenios con ESAL.</w:t>
      </w:r>
    </w:p>
    <w:p w:rsidR="0027066A" w:rsidP="3EFD81A2" w:rsidRDefault="0027066A" w14:paraId="5FD777FD" w14:textId="51E069B4">
      <w:pPr>
        <w:pStyle w:val="MARITZA3"/>
        <w:suppressAutoHyphens w:val="0"/>
        <w:rPr>
          <w:rFonts w:ascii="Arial" w:hAnsi="Arial" w:cs="Arial"/>
          <w:sz w:val="22"/>
          <w:szCs w:val="22"/>
          <w:lang w:val="es-CO"/>
        </w:rPr>
      </w:pPr>
    </w:p>
    <w:p w:rsidR="0027066A" w:rsidP="00E7500F" w:rsidRDefault="7DD09AA9" w14:paraId="556B0097" w14:textId="2FE0BE00">
      <w:r w:rsidRPr="6294B304">
        <w:rPr>
          <w:rFonts w:ascii="Arial" w:hAnsi="Arial" w:cs="Arial"/>
          <w:sz w:val="22"/>
          <w:szCs w:val="22"/>
          <w:lang w:val="es-CO"/>
        </w:rPr>
        <w:t>Condición técnica: La consulta y el análisis económico se concentraron únicamente en procesos que surtieron la etapa de adjudicación.</w:t>
      </w:r>
    </w:p>
    <w:p w:rsidR="0027066A" w:rsidP="6EDE2C8E" w:rsidRDefault="1D86070D" w14:paraId="0FE08171" w14:textId="1F9AE984">
      <w:pPr>
        <w:pStyle w:val="MARITZA3"/>
        <w:suppressAutoHyphens w:val="0"/>
        <w:rPr>
          <w:rFonts w:ascii="Arial" w:hAnsi="Arial" w:cs="Arial"/>
          <w:sz w:val="22"/>
          <w:szCs w:val="22"/>
          <w:lang w:val="es-CO"/>
        </w:rPr>
      </w:pPr>
      <w:r w:rsidRPr="6294B304">
        <w:rPr>
          <w:rFonts w:ascii="Segoe UI" w:hAnsi="Segoe UI" w:eastAsia="Segoe UI" w:cs="Segoe UI"/>
          <w:color w:val="242424"/>
          <w:sz w:val="21"/>
          <w:szCs w:val="21"/>
          <w:lang w:val="es-CO"/>
        </w:rPr>
        <w:t xml:space="preserve"> </w:t>
      </w:r>
      <w:r w:rsidRPr="6294B304" w:rsidR="1273666A">
        <w:rPr>
          <w:rFonts w:ascii="Segoe UI" w:hAnsi="Segoe UI" w:eastAsia="Segoe UI" w:cs="Segoe UI"/>
          <w:color w:val="242424"/>
          <w:sz w:val="21"/>
          <w:szCs w:val="21"/>
          <w:lang w:val="es-CO"/>
        </w:rPr>
        <w:t xml:space="preserve"> </w:t>
      </w:r>
      <w:r w:rsidRPr="6294B304" w:rsidR="5BF576D9">
        <w:rPr>
          <w:rFonts w:ascii="Arial" w:hAnsi="Arial" w:cs="Arial"/>
          <w:sz w:val="22"/>
          <w:szCs w:val="22"/>
          <w:lang w:val="es-CO"/>
        </w:rPr>
        <w:t>.</w:t>
      </w:r>
      <w:r w:rsidRPr="6294B304" w:rsidR="26B19AE6">
        <w:rPr>
          <w:rFonts w:ascii="Arial" w:hAnsi="Arial" w:cs="Arial"/>
          <w:sz w:val="22"/>
          <w:szCs w:val="22"/>
          <w:lang w:val="es-CO"/>
        </w:rPr>
        <w:t xml:space="preserve"> </w:t>
      </w:r>
    </w:p>
    <w:p w:rsidRPr="007E4C89" w:rsidR="798039B2" w:rsidP="00D23040" w:rsidRDefault="00E815E9" w14:paraId="7B08EE0A" w14:textId="16F24963">
      <w:pPr>
        <w:pStyle w:val="MARITZA3"/>
        <w:suppressAutoHyphens w:val="0"/>
        <w:rPr>
          <w:rFonts w:ascii="Arial" w:hAnsi="Arial" w:cs="Arial"/>
          <w:sz w:val="22"/>
          <w:szCs w:val="22"/>
          <w:lang w:val="es-CO"/>
        </w:rPr>
      </w:pPr>
      <w:r w:rsidRPr="3DBE77EA">
        <w:rPr>
          <w:rFonts w:ascii="Arial" w:hAnsi="Arial" w:cs="Arial"/>
          <w:sz w:val="22"/>
          <w:szCs w:val="22"/>
          <w:lang w:val="es-CO"/>
        </w:rPr>
        <w:t>Para tal efecto, se envió el formato de cotización</w:t>
      </w:r>
      <w:r w:rsidR="0092111C">
        <w:rPr>
          <w:rFonts w:ascii="Arial" w:hAnsi="Arial" w:cs="Arial"/>
          <w:sz w:val="22"/>
          <w:szCs w:val="22"/>
          <w:lang w:val="es-CO"/>
        </w:rPr>
        <w:t>,</w:t>
      </w:r>
      <w:r w:rsidRPr="3DBE77EA" w:rsidR="23D16127">
        <w:rPr>
          <w:rFonts w:ascii="Arial" w:hAnsi="Arial" w:cs="Arial"/>
          <w:sz w:val="22"/>
          <w:szCs w:val="22"/>
          <w:lang w:val="es-CO"/>
        </w:rPr>
        <w:t xml:space="preserve"> </w:t>
      </w:r>
      <w:r w:rsidRPr="3DBE77EA">
        <w:rPr>
          <w:rFonts w:ascii="Arial" w:hAnsi="Arial" w:cs="Arial"/>
          <w:sz w:val="22"/>
          <w:szCs w:val="22"/>
          <w:lang w:val="es-CO"/>
        </w:rPr>
        <w:t>condiciones técnicas</w:t>
      </w:r>
      <w:r w:rsidRPr="3DBE77EA" w:rsidR="00523E60">
        <w:rPr>
          <w:rFonts w:ascii="Arial" w:hAnsi="Arial" w:cs="Arial"/>
          <w:sz w:val="22"/>
          <w:szCs w:val="22"/>
          <w:lang w:val="es-CO"/>
        </w:rPr>
        <w:t xml:space="preserve"> y la</w:t>
      </w:r>
      <w:r w:rsidRPr="3DBE77EA" w:rsidR="00C463F5">
        <w:rPr>
          <w:rFonts w:ascii="Arial" w:hAnsi="Arial" w:cs="Arial"/>
          <w:sz w:val="22"/>
          <w:szCs w:val="22"/>
          <w:lang w:val="es-CO"/>
        </w:rPr>
        <w:t xml:space="preserve"> (ficha técnica)</w:t>
      </w:r>
      <w:r w:rsidRPr="3DBE77EA">
        <w:rPr>
          <w:rFonts w:ascii="Arial" w:hAnsi="Arial" w:cs="Arial"/>
          <w:sz w:val="22"/>
          <w:szCs w:val="22"/>
          <w:lang w:val="es-CO"/>
        </w:rPr>
        <w:t xml:space="preserve"> </w:t>
      </w:r>
      <w:r w:rsidRPr="3DBE77EA" w:rsidR="00523E60">
        <w:rPr>
          <w:rFonts w:ascii="Arial" w:hAnsi="Arial" w:cs="Arial"/>
          <w:sz w:val="22"/>
          <w:szCs w:val="22"/>
          <w:lang w:val="es-CO"/>
        </w:rPr>
        <w:t>con las</w:t>
      </w:r>
      <w:r w:rsidRPr="3DBE77EA">
        <w:rPr>
          <w:rFonts w:ascii="Arial" w:hAnsi="Arial" w:cs="Arial"/>
          <w:sz w:val="22"/>
          <w:szCs w:val="22"/>
          <w:lang w:val="es-CO"/>
        </w:rPr>
        <w:t xml:space="preserve"> especificaciones del proceso y po</w:t>
      </w:r>
      <w:r w:rsidRPr="3DBE77EA" w:rsidR="00D23040">
        <w:rPr>
          <w:rFonts w:ascii="Arial" w:hAnsi="Arial" w:cs="Arial"/>
          <w:sz w:val="22"/>
          <w:szCs w:val="22"/>
          <w:lang w:val="es-CO"/>
        </w:rPr>
        <w:t xml:space="preserve">sterior envío de los resultados, se anexa </w:t>
      </w:r>
      <w:r w:rsidRPr="3DBE77EA" w:rsidR="798039B2">
        <w:rPr>
          <w:rFonts w:ascii="Arial" w:hAnsi="Arial" w:cs="Arial"/>
          <w:sz w:val="22"/>
          <w:szCs w:val="22"/>
          <w:lang w:val="es-CO"/>
        </w:rPr>
        <w:t xml:space="preserve">soporte de solicitud de </w:t>
      </w:r>
      <w:r w:rsidRPr="3DBE77EA" w:rsidR="65BAACE6">
        <w:rPr>
          <w:rFonts w:ascii="Arial" w:hAnsi="Arial" w:cs="Arial"/>
          <w:sz w:val="22"/>
          <w:szCs w:val="22"/>
          <w:lang w:val="es-CO"/>
        </w:rPr>
        <w:t>cotización</w:t>
      </w:r>
      <w:r w:rsidRPr="3DBE77EA" w:rsidR="798039B2">
        <w:rPr>
          <w:rFonts w:ascii="Arial" w:hAnsi="Arial" w:cs="Arial"/>
          <w:sz w:val="22"/>
          <w:szCs w:val="22"/>
          <w:lang w:val="es-CO"/>
        </w:rPr>
        <w:t xml:space="preserve"> mediante correo electrónico</w:t>
      </w:r>
      <w:r w:rsidRPr="3DBE77EA" w:rsidR="00D23040">
        <w:rPr>
          <w:rFonts w:ascii="Arial" w:hAnsi="Arial" w:cs="Arial"/>
          <w:sz w:val="22"/>
          <w:szCs w:val="22"/>
          <w:lang w:val="es-CO"/>
        </w:rPr>
        <w:t xml:space="preserve"> como parte del estudio de mercado.</w:t>
      </w:r>
    </w:p>
    <w:p w:rsidRPr="007E4C89" w:rsidR="3E480495" w:rsidP="3E480495" w:rsidRDefault="3E480495" w14:paraId="17746654" w14:textId="1C6C18E7">
      <w:pPr>
        <w:pStyle w:val="MARITZA3"/>
        <w:rPr>
          <w:rFonts w:ascii="Arial" w:hAnsi="Arial" w:cs="Arial"/>
        </w:rPr>
      </w:pPr>
    </w:p>
    <w:p w:rsidR="0027066A" w:rsidP="3E480495" w:rsidRDefault="0027066A" w14:paraId="20F2AD39" w14:textId="30466632">
      <w:pPr>
        <w:pStyle w:val="MARITZA3"/>
        <w:rPr>
          <w:noProof/>
          <w:lang w:val="es-CO" w:eastAsia="es-CO"/>
        </w:rPr>
      </w:pPr>
    </w:p>
    <w:p w:rsidR="0051690A" w:rsidP="3DBE77EA" w:rsidRDefault="472EA9C8" w14:paraId="613E7BBC" w14:textId="3B726780">
      <w:pPr>
        <w:pStyle w:val="Textoindependiente"/>
        <w:tabs>
          <w:tab w:val="left" w:pos="284"/>
        </w:tabs>
        <w:rPr>
          <w:rFonts w:ascii="Arial" w:hAnsi="Arial" w:cs="Arial"/>
          <w:sz w:val="22"/>
          <w:szCs w:val="22"/>
          <w:lang w:val="es-CO"/>
        </w:rPr>
      </w:pPr>
      <w:r w:rsidRPr="3DBE77EA">
        <w:rPr>
          <w:rFonts w:ascii="Arial" w:hAnsi="Arial" w:cs="Arial"/>
          <w:sz w:val="22"/>
          <w:szCs w:val="22"/>
          <w:lang w:val="es-CO"/>
        </w:rPr>
        <w:t>Se determinó una lista de 12 posibles proveedores los cuales se listan a continuación</w:t>
      </w:r>
      <w:r w:rsidRPr="00E7500F">
        <w:rPr>
          <w:rFonts w:ascii="Arial" w:hAnsi="Arial" w:cs="Arial"/>
          <w:sz w:val="22"/>
          <w:szCs w:val="22"/>
          <w:lang w:val="es-CO"/>
        </w:rPr>
        <w:t>:</w:t>
      </w:r>
    </w:p>
    <w:p w:rsidRPr="00E7500F" w:rsidR="0051690A" w:rsidP="3DBE77EA" w:rsidRDefault="0051690A" w14:paraId="5EE34E3F" w14:textId="77777777">
      <w:pPr>
        <w:pStyle w:val="Textoindependiente"/>
        <w:tabs>
          <w:tab w:val="left" w:pos="284"/>
        </w:tabs>
        <w:rPr>
          <w:rFonts w:ascii="Arial" w:hAnsi="Arial" w:cs="Arial"/>
          <w:sz w:val="21"/>
          <w:szCs w:val="21"/>
          <w:lang w:val="es-CO"/>
        </w:rPr>
      </w:pPr>
    </w:p>
    <w:tbl>
      <w:tblPr>
        <w:tblStyle w:val="Tablaconcuadrcula6111"/>
        <w:tblW w:w="0" w:type="auto"/>
        <w:tblLook w:val="04A0" w:firstRow="1" w:lastRow="0" w:firstColumn="1" w:lastColumn="0" w:noHBand="0" w:noVBand="1"/>
      </w:tblPr>
      <w:tblGrid>
        <w:gridCol w:w="428"/>
        <w:gridCol w:w="1547"/>
        <w:gridCol w:w="1152"/>
        <w:gridCol w:w="3584"/>
        <w:gridCol w:w="1115"/>
        <w:gridCol w:w="1002"/>
      </w:tblGrid>
      <w:tr w:rsidRPr="005D1030" w:rsidR="5970B096" w:rsidTr="0605539E" w14:paraId="2007FD15" w14:textId="77777777">
        <w:trPr>
          <w:trHeight w:val="300"/>
        </w:trPr>
        <w:tc>
          <w:tcPr>
            <w:tcW w:w="428" w:type="dxa"/>
            <w:tcMar/>
            <w:vAlign w:val="center"/>
          </w:tcPr>
          <w:p w:rsidRPr="005D1030" w:rsidR="5970B096" w:rsidP="005D1030" w:rsidRDefault="0090DFEB" w14:paraId="2B77AD64" w14:textId="77777777">
            <w:pPr>
              <w:pStyle w:val="Textoindependiente"/>
              <w:tabs>
                <w:tab w:val="left" w:pos="284"/>
              </w:tabs>
              <w:jc w:val="center"/>
              <w:rPr>
                <w:rFonts w:ascii="Arial" w:hAnsi="Arial" w:cs="Arial"/>
                <w:b/>
                <w:bCs/>
                <w:sz w:val="18"/>
                <w:szCs w:val="18"/>
                <w:lang w:val="es-CO"/>
              </w:rPr>
            </w:pPr>
            <w:r w:rsidRPr="005D1030">
              <w:rPr>
                <w:rFonts w:ascii="Arial" w:hAnsi="Arial" w:cs="Arial"/>
                <w:b/>
                <w:bCs/>
                <w:sz w:val="18"/>
                <w:szCs w:val="18"/>
                <w:lang w:val="es-CO"/>
              </w:rPr>
              <w:t>No</w:t>
            </w:r>
          </w:p>
        </w:tc>
        <w:tc>
          <w:tcPr>
            <w:tcW w:w="1547" w:type="dxa"/>
            <w:tcMar/>
            <w:vAlign w:val="center"/>
          </w:tcPr>
          <w:p w:rsidRPr="005D1030" w:rsidR="5970B096" w:rsidP="005D1030" w:rsidRDefault="5970B096" w14:paraId="71A95137" w14:textId="77777777">
            <w:pPr>
              <w:pStyle w:val="Textoindependiente"/>
              <w:tabs>
                <w:tab w:val="left" w:pos="284"/>
              </w:tabs>
              <w:jc w:val="center"/>
              <w:rPr>
                <w:rFonts w:ascii="Arial" w:hAnsi="Arial" w:cs="Arial"/>
                <w:b/>
                <w:bCs/>
                <w:sz w:val="18"/>
                <w:szCs w:val="18"/>
                <w:lang w:val="es-CO"/>
              </w:rPr>
            </w:pPr>
            <w:r w:rsidRPr="005D1030">
              <w:rPr>
                <w:rFonts w:ascii="Arial" w:hAnsi="Arial" w:cs="Arial"/>
                <w:b/>
                <w:bCs/>
                <w:sz w:val="18"/>
                <w:szCs w:val="18"/>
                <w:lang w:val="es-CO"/>
              </w:rPr>
              <w:t>NOMBRE DE LA EMPRESA</w:t>
            </w:r>
          </w:p>
        </w:tc>
        <w:tc>
          <w:tcPr>
            <w:tcW w:w="1152" w:type="dxa"/>
            <w:tcMar/>
            <w:vAlign w:val="center"/>
          </w:tcPr>
          <w:p w:rsidRPr="005D1030" w:rsidR="5970B096" w:rsidP="005D1030" w:rsidRDefault="5970B096" w14:paraId="1FCC9F29" w14:textId="2EC55B17">
            <w:pPr>
              <w:pStyle w:val="Textoindependiente"/>
              <w:tabs>
                <w:tab w:val="left" w:pos="284"/>
              </w:tabs>
              <w:jc w:val="center"/>
              <w:rPr>
                <w:rFonts w:ascii="Arial" w:hAnsi="Arial" w:cs="Arial"/>
                <w:b/>
                <w:bCs/>
                <w:sz w:val="18"/>
                <w:szCs w:val="18"/>
                <w:lang w:val="es-CO"/>
              </w:rPr>
            </w:pPr>
            <w:r w:rsidRPr="005D1030">
              <w:rPr>
                <w:rFonts w:ascii="Arial" w:hAnsi="Arial" w:cs="Arial"/>
                <w:b/>
                <w:bCs/>
                <w:sz w:val="18"/>
                <w:szCs w:val="18"/>
                <w:lang w:val="es-CO"/>
              </w:rPr>
              <w:t>NIT</w:t>
            </w:r>
          </w:p>
        </w:tc>
        <w:tc>
          <w:tcPr>
            <w:tcW w:w="3584" w:type="dxa"/>
            <w:tcMar/>
            <w:vAlign w:val="center"/>
          </w:tcPr>
          <w:p w:rsidRPr="005D1030" w:rsidR="5970B096" w:rsidP="005D1030" w:rsidRDefault="5970B096" w14:paraId="79303828" w14:textId="1B55C489">
            <w:pPr>
              <w:pStyle w:val="Textoindependiente"/>
              <w:tabs>
                <w:tab w:val="left" w:pos="284"/>
              </w:tabs>
              <w:jc w:val="center"/>
              <w:rPr>
                <w:rFonts w:ascii="Arial" w:hAnsi="Arial" w:cs="Arial"/>
                <w:b/>
                <w:bCs/>
                <w:sz w:val="18"/>
                <w:szCs w:val="18"/>
                <w:lang w:val="es-CO"/>
              </w:rPr>
            </w:pPr>
            <w:r w:rsidRPr="005D1030">
              <w:rPr>
                <w:rFonts w:ascii="Arial" w:hAnsi="Arial" w:cs="Arial"/>
                <w:b/>
                <w:bCs/>
                <w:sz w:val="18"/>
                <w:szCs w:val="18"/>
                <w:lang w:val="es-CO"/>
              </w:rPr>
              <w:t>CORREOS ELECTRONICOS</w:t>
            </w:r>
          </w:p>
        </w:tc>
        <w:tc>
          <w:tcPr>
            <w:tcW w:w="1115" w:type="dxa"/>
            <w:tcMar/>
            <w:vAlign w:val="center"/>
          </w:tcPr>
          <w:p w:rsidRPr="005D1030" w:rsidR="5970B096" w:rsidP="005D1030" w:rsidRDefault="5970B096" w14:paraId="77BB9DAE" w14:textId="7B2DCE15">
            <w:pPr>
              <w:pStyle w:val="Textoindependiente"/>
              <w:tabs>
                <w:tab w:val="left" w:pos="284"/>
              </w:tabs>
              <w:jc w:val="center"/>
              <w:rPr>
                <w:rFonts w:ascii="Arial" w:hAnsi="Arial" w:cs="Arial"/>
                <w:b/>
                <w:bCs/>
                <w:sz w:val="18"/>
                <w:szCs w:val="18"/>
                <w:lang w:val="es-CO"/>
              </w:rPr>
            </w:pPr>
            <w:r w:rsidRPr="005D1030">
              <w:rPr>
                <w:rFonts w:ascii="Arial" w:hAnsi="Arial" w:cs="Arial"/>
                <w:b/>
                <w:bCs/>
                <w:sz w:val="18"/>
                <w:szCs w:val="18"/>
                <w:lang w:val="es-CO"/>
              </w:rPr>
              <w:t>UBICACIÓN</w:t>
            </w:r>
          </w:p>
        </w:tc>
        <w:tc>
          <w:tcPr>
            <w:tcW w:w="1002" w:type="dxa"/>
            <w:tcMar/>
            <w:vAlign w:val="center"/>
          </w:tcPr>
          <w:p w:rsidRPr="005D1030" w:rsidR="5970B096" w:rsidP="005D1030" w:rsidRDefault="5970B096" w14:paraId="51FC160F" w14:textId="102CFB49">
            <w:pPr>
              <w:pStyle w:val="Textoindependiente"/>
              <w:jc w:val="center"/>
            </w:pPr>
            <w:r w:rsidRPr="005D1030">
              <w:rPr>
                <w:rFonts w:ascii="Arial" w:hAnsi="Arial" w:cs="Arial"/>
                <w:b/>
                <w:bCs/>
                <w:sz w:val="18"/>
                <w:szCs w:val="18"/>
                <w:lang w:val="es-CO"/>
              </w:rPr>
              <w:t>TAMAÑO DE LA EMPRESA</w:t>
            </w:r>
          </w:p>
        </w:tc>
      </w:tr>
      <w:tr w:rsidRPr="005D1030" w:rsidR="0092111C" w:rsidTr="0605539E" w14:paraId="1100CD4C" w14:textId="77777777">
        <w:trPr>
          <w:trHeight w:val="300"/>
        </w:trPr>
        <w:tc>
          <w:tcPr>
            <w:tcW w:w="428" w:type="dxa"/>
            <w:tcMar/>
          </w:tcPr>
          <w:p w:rsidRPr="005D1030" w:rsidR="0092111C" w:rsidP="0092111C" w:rsidRDefault="00215DDE" w14:paraId="496391B2" w14:textId="3EEAF7AE">
            <w:pPr>
              <w:pStyle w:val="Textoindependiente"/>
              <w:tabs>
                <w:tab w:val="left" w:pos="284"/>
              </w:tabs>
              <w:jc w:val="center"/>
              <w:rPr>
                <w:rFonts w:ascii="Arial" w:hAnsi="Arial" w:cs="Arial"/>
                <w:b/>
                <w:bCs/>
                <w:sz w:val="18"/>
                <w:szCs w:val="18"/>
                <w:lang w:val="es-CO"/>
              </w:rPr>
            </w:pPr>
            <w:r w:rsidRPr="005D1030">
              <w:rPr>
                <w:rFonts w:ascii="Arial" w:hAnsi="Arial" w:cs="Arial"/>
                <w:sz w:val="21"/>
                <w:szCs w:val="21"/>
                <w:lang w:val="es-CO"/>
              </w:rPr>
              <w:t>1</w:t>
            </w:r>
          </w:p>
        </w:tc>
        <w:tc>
          <w:tcPr>
            <w:tcW w:w="1547" w:type="dxa"/>
            <w:tcMar/>
          </w:tcPr>
          <w:p w:rsidRPr="005D1030" w:rsidR="0092111C" w:rsidP="0092111C" w:rsidRDefault="0092111C" w14:paraId="0BD946D7" w14:textId="566FDD8D">
            <w:pPr>
              <w:pStyle w:val="Textoindependiente"/>
              <w:tabs>
                <w:tab w:val="left" w:pos="284"/>
              </w:tabs>
              <w:jc w:val="center"/>
              <w:rPr>
                <w:rFonts w:ascii="Arial" w:hAnsi="Arial" w:cs="Arial"/>
                <w:b/>
                <w:bCs/>
                <w:sz w:val="18"/>
                <w:szCs w:val="18"/>
                <w:lang w:val="es-CO"/>
              </w:rPr>
            </w:pPr>
            <w:r w:rsidRPr="005D1030">
              <w:rPr>
                <w:rFonts w:ascii="Arial" w:hAnsi="Arial" w:cs="Arial"/>
                <w:sz w:val="18"/>
                <w:szCs w:val="18"/>
                <w:lang w:val="es-CO"/>
              </w:rPr>
              <w:t>A M ASESORIA Y MANTENIMIENTO LTDA</w:t>
            </w:r>
          </w:p>
        </w:tc>
        <w:tc>
          <w:tcPr>
            <w:tcW w:w="1152" w:type="dxa"/>
            <w:tcMar/>
          </w:tcPr>
          <w:p w:rsidRPr="005D1030" w:rsidR="0092111C" w:rsidP="0092111C" w:rsidRDefault="0092111C" w14:paraId="297F4C2C" w14:textId="1C934843">
            <w:pPr>
              <w:pStyle w:val="Textoindependiente"/>
              <w:tabs>
                <w:tab w:val="left" w:pos="284"/>
              </w:tabs>
              <w:jc w:val="center"/>
              <w:rPr>
                <w:rFonts w:ascii="Arial" w:hAnsi="Arial" w:cs="Arial"/>
                <w:b/>
                <w:bCs/>
                <w:sz w:val="18"/>
                <w:szCs w:val="18"/>
                <w:lang w:val="es-CO"/>
              </w:rPr>
            </w:pPr>
            <w:r w:rsidRPr="005D1030">
              <w:rPr>
                <w:rFonts w:ascii="Arial" w:hAnsi="Arial" w:cs="Arial"/>
                <w:sz w:val="18"/>
                <w:szCs w:val="18"/>
                <w:lang w:val="es-CO"/>
              </w:rPr>
              <w:t>830.034.233-7</w:t>
            </w:r>
          </w:p>
        </w:tc>
        <w:tc>
          <w:tcPr>
            <w:tcW w:w="3584" w:type="dxa"/>
            <w:tcMar/>
          </w:tcPr>
          <w:p w:rsidRPr="005D1030" w:rsidR="0092111C" w:rsidP="0092111C" w:rsidRDefault="004F741B" w14:paraId="1399F1F4" w14:textId="5947E43E">
            <w:pPr>
              <w:pStyle w:val="Textoindependiente"/>
              <w:tabs>
                <w:tab w:val="left" w:pos="284"/>
              </w:tabs>
              <w:jc w:val="center"/>
              <w:rPr>
                <w:rFonts w:ascii="Arial" w:hAnsi="Arial" w:cs="Arial"/>
                <w:b/>
                <w:bCs/>
                <w:sz w:val="18"/>
                <w:szCs w:val="18"/>
                <w:lang w:val="es-CO"/>
              </w:rPr>
            </w:pPr>
            <w:hyperlink r:id="rId22">
              <w:r w:rsidRPr="005D1030" w:rsidR="0092111C">
                <w:rPr>
                  <w:rStyle w:val="Hipervnculo"/>
                  <w:rFonts w:ascii="Arial" w:hAnsi="Arial" w:cs="Arial"/>
                  <w:sz w:val="21"/>
                  <w:szCs w:val="21"/>
                  <w:lang w:val="es-CO"/>
                </w:rPr>
                <w:t>yolanda.galeano@amltda.com</w:t>
              </w:r>
            </w:hyperlink>
            <w:r w:rsidRPr="005D1030" w:rsidR="0092111C">
              <w:rPr>
                <w:rFonts w:ascii="Arial" w:hAnsi="Arial" w:cs="Arial"/>
                <w:sz w:val="21"/>
                <w:szCs w:val="21"/>
                <w:lang w:val="es-CO"/>
              </w:rPr>
              <w:t xml:space="preserve"> </w:t>
            </w:r>
          </w:p>
        </w:tc>
        <w:tc>
          <w:tcPr>
            <w:tcW w:w="1115" w:type="dxa"/>
            <w:tcMar/>
          </w:tcPr>
          <w:p w:rsidRPr="005D1030" w:rsidR="0092111C" w:rsidP="0092111C" w:rsidRDefault="0092111C" w14:paraId="13E3D970" w14:textId="360BF750">
            <w:pPr>
              <w:pStyle w:val="Textoindependiente"/>
              <w:tabs>
                <w:tab w:val="left" w:pos="284"/>
              </w:tabs>
              <w:jc w:val="center"/>
              <w:rPr>
                <w:rFonts w:ascii="Arial" w:hAnsi="Arial" w:cs="Arial"/>
                <w:b/>
                <w:bCs/>
                <w:sz w:val="18"/>
                <w:szCs w:val="18"/>
                <w:lang w:val="es-CO"/>
              </w:rPr>
            </w:pPr>
            <w:r w:rsidRPr="005D1030">
              <w:rPr>
                <w:rFonts w:ascii="Arial" w:hAnsi="Arial" w:cs="Arial"/>
                <w:sz w:val="18"/>
                <w:szCs w:val="18"/>
                <w:lang w:val="es-CO"/>
              </w:rPr>
              <w:t>Cra. 23 #142 - 34, Bogotá</w:t>
            </w:r>
          </w:p>
        </w:tc>
        <w:tc>
          <w:tcPr>
            <w:tcW w:w="1002" w:type="dxa"/>
            <w:tcMar/>
          </w:tcPr>
          <w:p w:rsidRPr="005D1030" w:rsidR="0092111C" w:rsidP="0092111C" w:rsidRDefault="0092111C" w14:paraId="041B9B46" w14:textId="77777777">
            <w:pPr>
              <w:pStyle w:val="Textoindependiente"/>
              <w:jc w:val="center"/>
              <w:rPr>
                <w:rFonts w:ascii="Arial" w:hAnsi="Arial" w:cs="Arial"/>
                <w:sz w:val="18"/>
                <w:szCs w:val="18"/>
                <w:lang w:val="es-CO"/>
              </w:rPr>
            </w:pPr>
          </w:p>
          <w:p w:rsidRPr="005D1030" w:rsidR="0092111C" w:rsidP="0092111C" w:rsidRDefault="0092111C" w14:paraId="27194F38" w14:textId="32206C6D">
            <w:pPr>
              <w:pStyle w:val="Textoindependiente"/>
              <w:jc w:val="center"/>
              <w:rPr>
                <w:rFonts w:ascii="Arial" w:hAnsi="Arial" w:cs="Arial"/>
                <w:b/>
                <w:bCs/>
                <w:sz w:val="18"/>
                <w:szCs w:val="18"/>
                <w:lang w:val="es-CO"/>
              </w:rPr>
            </w:pPr>
            <w:r w:rsidRPr="005D1030">
              <w:rPr>
                <w:rFonts w:ascii="Arial" w:hAnsi="Arial" w:cs="Arial"/>
                <w:sz w:val="18"/>
                <w:szCs w:val="18"/>
                <w:lang w:val="es-CO"/>
              </w:rPr>
              <w:t>Pequeña</w:t>
            </w:r>
          </w:p>
        </w:tc>
      </w:tr>
      <w:tr w:rsidRPr="005D1030" w:rsidR="0092111C" w:rsidTr="0605539E" w14:paraId="5E8FDD71" w14:textId="77777777">
        <w:trPr>
          <w:trHeight w:val="300"/>
        </w:trPr>
        <w:tc>
          <w:tcPr>
            <w:tcW w:w="428" w:type="dxa"/>
            <w:tcMar/>
          </w:tcPr>
          <w:p w:rsidRPr="005D1030" w:rsidR="0092111C" w:rsidP="0092111C" w:rsidRDefault="0092111C" w14:paraId="3C700615" w14:textId="725EA012">
            <w:pPr>
              <w:pStyle w:val="Textoindependiente"/>
              <w:tabs>
                <w:tab w:val="left" w:pos="284"/>
              </w:tabs>
              <w:jc w:val="center"/>
              <w:rPr>
                <w:rFonts w:ascii="Arial" w:hAnsi="Arial" w:cs="Arial"/>
                <w:sz w:val="21"/>
                <w:szCs w:val="21"/>
                <w:lang w:val="es-CO"/>
              </w:rPr>
            </w:pPr>
            <w:r w:rsidRPr="005D1030">
              <w:rPr>
                <w:rFonts w:ascii="Arial" w:hAnsi="Arial" w:cs="Arial"/>
                <w:sz w:val="18"/>
                <w:szCs w:val="18"/>
                <w:lang w:val="es-CO"/>
              </w:rPr>
              <w:t>2</w:t>
            </w:r>
          </w:p>
        </w:tc>
        <w:tc>
          <w:tcPr>
            <w:tcW w:w="1547" w:type="dxa"/>
            <w:tcMar/>
          </w:tcPr>
          <w:p w:rsidRPr="005D1030" w:rsidR="0092111C" w:rsidP="0092111C" w:rsidRDefault="0092111C" w14:paraId="30A61B7D" w14:textId="332FB466">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ANNAR DIAGNOSTICA IMPORT S A S</w:t>
            </w:r>
          </w:p>
        </w:tc>
        <w:tc>
          <w:tcPr>
            <w:tcW w:w="1152" w:type="dxa"/>
            <w:tcMar/>
          </w:tcPr>
          <w:p w:rsidRPr="005D1030" w:rsidR="0092111C" w:rsidP="0092111C" w:rsidRDefault="0092111C" w14:paraId="6F79454D" w14:textId="48286939">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830.025.281-2</w:t>
            </w:r>
          </w:p>
        </w:tc>
        <w:tc>
          <w:tcPr>
            <w:tcW w:w="3584" w:type="dxa"/>
            <w:tcMar/>
          </w:tcPr>
          <w:p w:rsidRPr="005D1030" w:rsidR="0092111C" w:rsidP="0092111C" w:rsidRDefault="004F741B" w14:paraId="1A649256" w14:textId="51598413">
            <w:pPr>
              <w:pStyle w:val="Textoindependiente"/>
              <w:tabs>
                <w:tab w:val="left" w:pos="284"/>
              </w:tabs>
              <w:jc w:val="center"/>
            </w:pPr>
            <w:hyperlink r:id="rId23">
              <w:r w:rsidRPr="005D1030" w:rsidR="0092111C">
                <w:rPr>
                  <w:rStyle w:val="Hipervnculo"/>
                  <w:rFonts w:ascii="Arial" w:hAnsi="Arial" w:cs="Arial"/>
                  <w:sz w:val="21"/>
                  <w:szCs w:val="21"/>
                  <w:lang w:val="es-CO"/>
                </w:rPr>
                <w:t>bibiana.blanco@annardx.com</w:t>
              </w:r>
            </w:hyperlink>
            <w:r w:rsidRPr="005D1030" w:rsidR="0092111C">
              <w:rPr>
                <w:rFonts w:ascii="Arial" w:hAnsi="Arial" w:cs="Arial"/>
                <w:sz w:val="21"/>
                <w:szCs w:val="21"/>
                <w:lang w:val="es-CO"/>
              </w:rPr>
              <w:t xml:space="preserve"> </w:t>
            </w:r>
          </w:p>
        </w:tc>
        <w:tc>
          <w:tcPr>
            <w:tcW w:w="1115" w:type="dxa"/>
            <w:tcMar/>
          </w:tcPr>
          <w:p w:rsidRPr="005D1030" w:rsidR="0092111C" w:rsidP="0092111C" w:rsidRDefault="0092111C" w14:paraId="1F4EAE5B" w14:textId="722CBAF8">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Av. de las Américas #39-79, Bogotá</w:t>
            </w:r>
          </w:p>
        </w:tc>
        <w:tc>
          <w:tcPr>
            <w:tcW w:w="1002" w:type="dxa"/>
            <w:tcMar/>
          </w:tcPr>
          <w:p w:rsidRPr="005D1030" w:rsidR="0092111C" w:rsidP="0092111C" w:rsidRDefault="0092111C" w14:paraId="390DB5C7" w14:textId="77777777">
            <w:pPr>
              <w:pStyle w:val="Textoindependiente"/>
              <w:jc w:val="center"/>
              <w:rPr>
                <w:rFonts w:ascii="Arial" w:hAnsi="Arial" w:cs="Arial"/>
                <w:sz w:val="18"/>
                <w:szCs w:val="18"/>
                <w:lang w:val="es-CO"/>
              </w:rPr>
            </w:pPr>
          </w:p>
          <w:p w:rsidRPr="005D1030" w:rsidR="0092111C" w:rsidP="0092111C" w:rsidRDefault="0092111C" w14:paraId="2883ACFB" w14:textId="5E036C88">
            <w:pPr>
              <w:pStyle w:val="Textoindependiente"/>
              <w:jc w:val="center"/>
              <w:rPr>
                <w:rFonts w:ascii="Arial" w:hAnsi="Arial" w:cs="Arial"/>
                <w:sz w:val="18"/>
                <w:szCs w:val="18"/>
                <w:lang w:val="es-CO"/>
              </w:rPr>
            </w:pPr>
            <w:r w:rsidRPr="005D1030">
              <w:rPr>
                <w:rFonts w:ascii="Arial" w:hAnsi="Arial" w:cs="Arial"/>
                <w:sz w:val="18"/>
                <w:szCs w:val="18"/>
                <w:lang w:val="es-CO"/>
              </w:rPr>
              <w:t>Grande</w:t>
            </w:r>
          </w:p>
        </w:tc>
      </w:tr>
      <w:tr w:rsidRPr="005D1030" w:rsidR="0092111C" w:rsidTr="0605539E" w14:paraId="62CECE46" w14:textId="77777777">
        <w:trPr>
          <w:trHeight w:val="300"/>
        </w:trPr>
        <w:tc>
          <w:tcPr>
            <w:tcW w:w="428" w:type="dxa"/>
            <w:tcMar/>
          </w:tcPr>
          <w:p w:rsidRPr="005D1030" w:rsidR="0092111C" w:rsidP="0092111C" w:rsidRDefault="00215DDE" w14:paraId="2B6D3DAC" w14:textId="4A8E9E47">
            <w:pPr>
              <w:pStyle w:val="Textoindependiente"/>
              <w:tabs>
                <w:tab w:val="left" w:pos="284"/>
              </w:tabs>
              <w:jc w:val="center"/>
              <w:rPr>
                <w:rFonts w:ascii="Arial" w:hAnsi="Arial" w:cs="Arial"/>
                <w:sz w:val="21"/>
                <w:szCs w:val="21"/>
                <w:lang w:val="es-CO"/>
              </w:rPr>
            </w:pPr>
            <w:r w:rsidRPr="005D1030">
              <w:rPr>
                <w:rFonts w:ascii="Arial" w:hAnsi="Arial" w:cs="Arial"/>
                <w:sz w:val="18"/>
                <w:szCs w:val="18"/>
                <w:lang w:val="es-CO"/>
              </w:rPr>
              <w:t>3</w:t>
            </w:r>
          </w:p>
        </w:tc>
        <w:tc>
          <w:tcPr>
            <w:tcW w:w="1547" w:type="dxa"/>
            <w:tcMar/>
          </w:tcPr>
          <w:p w:rsidRPr="005D1030" w:rsidR="0092111C" w:rsidP="0092111C" w:rsidRDefault="0092111C" w14:paraId="18E3BA91" w14:textId="6D38C825">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GENPRODUCTS COMPANY SAS</w:t>
            </w:r>
          </w:p>
        </w:tc>
        <w:tc>
          <w:tcPr>
            <w:tcW w:w="1152" w:type="dxa"/>
            <w:tcMar/>
          </w:tcPr>
          <w:p w:rsidRPr="005D1030" w:rsidR="0092111C" w:rsidP="0092111C" w:rsidRDefault="0092111C" w14:paraId="7379004C" w14:textId="36631F44">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900.315.664-8</w:t>
            </w:r>
          </w:p>
        </w:tc>
        <w:tc>
          <w:tcPr>
            <w:tcW w:w="3584" w:type="dxa"/>
            <w:tcMar/>
          </w:tcPr>
          <w:p w:rsidRPr="005D1030" w:rsidR="00A869AB" w:rsidP="0092111C" w:rsidRDefault="004F741B" w14:paraId="0C99E128" w14:textId="7D9349B1">
            <w:pPr>
              <w:pStyle w:val="Textoindependiente"/>
              <w:tabs>
                <w:tab w:val="left" w:pos="284"/>
              </w:tabs>
              <w:jc w:val="center"/>
            </w:pPr>
            <w:hyperlink w:history="1" r:id="rId24">
              <w:r w:rsidRPr="005D1030" w:rsidR="00A869AB">
                <w:rPr>
                  <w:rStyle w:val="Hipervnculo"/>
                </w:rPr>
                <w:t>asistentecotizaciones@genproducts.com.co</w:t>
              </w:r>
            </w:hyperlink>
            <w:r w:rsidRPr="005D1030" w:rsidR="00A869AB">
              <w:t xml:space="preserve"> </w:t>
            </w:r>
          </w:p>
          <w:p w:rsidRPr="005D1030" w:rsidR="0092111C" w:rsidP="0092111C" w:rsidRDefault="004F741B" w14:paraId="13B335DE" w14:textId="022CD2A6">
            <w:pPr>
              <w:pStyle w:val="Textoindependiente"/>
              <w:tabs>
                <w:tab w:val="left" w:pos="284"/>
              </w:tabs>
              <w:jc w:val="center"/>
            </w:pPr>
            <w:hyperlink w:history="1" r:id="rId25">
              <w:r w:rsidRPr="005D1030" w:rsidR="0092111C">
                <w:rPr>
                  <w:rStyle w:val="Hipervnculo"/>
                </w:rPr>
                <w:t>rescandon@genproductscompany.com</w:t>
              </w:r>
            </w:hyperlink>
          </w:p>
          <w:p w:rsidRPr="005D1030" w:rsidR="0092111C" w:rsidP="0092111C" w:rsidRDefault="004F741B" w14:paraId="040D6996" w14:textId="334CDC15">
            <w:pPr>
              <w:pStyle w:val="Textoindependiente"/>
              <w:tabs>
                <w:tab w:val="left" w:pos="284"/>
              </w:tabs>
              <w:jc w:val="center"/>
            </w:pPr>
            <w:hyperlink w:history="1" r:id="rId26">
              <w:r w:rsidRPr="005D1030" w:rsidR="00A869AB">
                <w:rPr>
                  <w:rStyle w:val="Hipervnculo"/>
                </w:rPr>
                <w:t>cotizaciones@genproducts.com.co</w:t>
              </w:r>
            </w:hyperlink>
            <w:r w:rsidRPr="005D1030" w:rsidR="00A869AB">
              <w:t xml:space="preserve"> </w:t>
            </w:r>
          </w:p>
        </w:tc>
        <w:tc>
          <w:tcPr>
            <w:tcW w:w="1115" w:type="dxa"/>
            <w:tcMar/>
          </w:tcPr>
          <w:p w:rsidRPr="005D1030" w:rsidR="0092111C" w:rsidP="0092111C" w:rsidRDefault="0092111C" w14:paraId="11984A48" w14:textId="20A65890">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Carrera 18 # 150-29</w:t>
            </w:r>
          </w:p>
        </w:tc>
        <w:tc>
          <w:tcPr>
            <w:tcW w:w="1002" w:type="dxa"/>
            <w:tcMar/>
          </w:tcPr>
          <w:p w:rsidRPr="005D1030" w:rsidR="0092111C" w:rsidP="0092111C" w:rsidRDefault="0092111C" w14:paraId="1A6654C5" w14:textId="28A0573E">
            <w:pPr>
              <w:pStyle w:val="Textoindependiente"/>
              <w:jc w:val="center"/>
              <w:rPr>
                <w:rFonts w:ascii="Arial" w:hAnsi="Arial" w:cs="Arial"/>
                <w:sz w:val="18"/>
                <w:szCs w:val="18"/>
                <w:lang w:val="es-CO"/>
              </w:rPr>
            </w:pPr>
            <w:r w:rsidRPr="005D1030">
              <w:rPr>
                <w:rFonts w:ascii="Arial" w:hAnsi="Arial" w:cs="Arial"/>
                <w:sz w:val="18"/>
                <w:szCs w:val="18"/>
                <w:lang w:val="es-CO"/>
              </w:rPr>
              <w:t>Pequeña</w:t>
            </w:r>
          </w:p>
        </w:tc>
      </w:tr>
      <w:tr w:rsidRPr="005D1030" w:rsidR="00A869AB" w:rsidTr="0605539E" w14:paraId="092866EE" w14:textId="77777777">
        <w:trPr>
          <w:trHeight w:val="300"/>
        </w:trPr>
        <w:tc>
          <w:tcPr>
            <w:tcW w:w="428" w:type="dxa"/>
            <w:tcMar/>
          </w:tcPr>
          <w:p w:rsidRPr="005D1030" w:rsidR="00A869AB" w:rsidP="00A869AB" w:rsidRDefault="00215DDE" w14:paraId="2AA2004E" w14:textId="39FBD5BF">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4</w:t>
            </w:r>
          </w:p>
        </w:tc>
        <w:tc>
          <w:tcPr>
            <w:tcW w:w="1547" w:type="dxa"/>
            <w:tcMar/>
          </w:tcPr>
          <w:p w:rsidRPr="005D1030" w:rsidR="00A869AB" w:rsidP="00A869AB" w:rsidRDefault="00A869AB" w14:paraId="23F28A07" w14:textId="4CC16CC2">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SUMINISTROS CLINICOS ISLA S.A.S</w:t>
            </w:r>
          </w:p>
        </w:tc>
        <w:tc>
          <w:tcPr>
            <w:tcW w:w="1152" w:type="dxa"/>
            <w:tcMar/>
          </w:tcPr>
          <w:p w:rsidRPr="005D1030" w:rsidR="00A869AB" w:rsidP="00A869AB" w:rsidRDefault="00A869AB" w14:paraId="2AA5F248" w14:textId="33761B47">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830508200</w:t>
            </w:r>
          </w:p>
        </w:tc>
        <w:tc>
          <w:tcPr>
            <w:tcW w:w="3584" w:type="dxa"/>
            <w:tcMar/>
          </w:tcPr>
          <w:p w:rsidRPr="005D1030" w:rsidR="00A869AB" w:rsidP="00A869AB" w:rsidRDefault="004F741B" w14:paraId="55015399" w14:textId="77777777">
            <w:pPr>
              <w:pStyle w:val="Textoindependiente"/>
              <w:tabs>
                <w:tab w:val="left" w:pos="284"/>
              </w:tabs>
              <w:jc w:val="center"/>
              <w:rPr>
                <w:rStyle w:val="Hipervnculo"/>
                <w:rFonts w:ascii="Segoe UI" w:hAnsi="Segoe UI" w:eastAsia="Segoe UI" w:cs="Segoe UI"/>
                <w:color w:val="0000EE"/>
                <w:sz w:val="21"/>
                <w:szCs w:val="21"/>
                <w:lang w:val="es-CO"/>
              </w:rPr>
            </w:pPr>
            <w:hyperlink r:id="rId27">
              <w:r w:rsidRPr="005D1030" w:rsidR="00A869AB">
                <w:rPr>
                  <w:rStyle w:val="Hipervnculo"/>
                  <w:rFonts w:ascii="Segoe UI" w:hAnsi="Segoe UI" w:eastAsia="Segoe UI" w:cs="Segoe UI"/>
                  <w:color w:val="0000EE"/>
                  <w:sz w:val="21"/>
                  <w:szCs w:val="21"/>
                  <w:lang w:val="es-CO"/>
                </w:rPr>
                <w:t>asesor04@islasas.com</w:t>
              </w:r>
            </w:hyperlink>
            <w:r w:rsidRPr="005D1030" w:rsidR="00A869AB">
              <w:rPr>
                <w:rFonts w:ascii="Segoe UI" w:hAnsi="Segoe UI" w:eastAsia="Segoe UI" w:cs="Segoe UI"/>
                <w:color w:val="242424"/>
                <w:sz w:val="21"/>
                <w:szCs w:val="21"/>
                <w:lang w:val="es-CO"/>
              </w:rPr>
              <w:t xml:space="preserve"> </w:t>
            </w:r>
            <w:hyperlink r:id="rId28">
              <w:r w:rsidRPr="005D1030" w:rsidR="00A869AB">
                <w:rPr>
                  <w:rStyle w:val="Hipervnculo"/>
                  <w:rFonts w:ascii="Segoe UI" w:hAnsi="Segoe UI" w:eastAsia="Segoe UI" w:cs="Segoe UI"/>
                  <w:color w:val="0000EE"/>
                  <w:sz w:val="21"/>
                  <w:szCs w:val="21"/>
                  <w:lang w:val="es-CO"/>
                </w:rPr>
                <w:t>elsa@islasas.com</w:t>
              </w:r>
            </w:hyperlink>
          </w:p>
          <w:p w:rsidRPr="005D1030" w:rsidR="00A869AB" w:rsidP="00A869AB" w:rsidRDefault="00A869AB" w14:paraId="3B4C6F6D" w14:textId="2EF1087F">
            <w:pPr>
              <w:pStyle w:val="Textoindependiente"/>
              <w:tabs>
                <w:tab w:val="left" w:pos="284"/>
              </w:tabs>
              <w:jc w:val="center"/>
            </w:pPr>
            <w:r w:rsidRPr="005D1030">
              <w:rPr>
                <w:rStyle w:val="Hipervnculo"/>
                <w:rFonts w:ascii="Segoe UI" w:hAnsi="Segoe UI" w:eastAsia="Segoe UI" w:cs="Segoe UI"/>
                <w:color w:val="0000EE"/>
                <w:sz w:val="21"/>
                <w:szCs w:val="21"/>
                <w:lang w:val="es-CO"/>
              </w:rPr>
              <w:t>asesor02@islasas.com</w:t>
            </w:r>
          </w:p>
        </w:tc>
        <w:tc>
          <w:tcPr>
            <w:tcW w:w="1115" w:type="dxa"/>
            <w:tcMar/>
          </w:tcPr>
          <w:p w:rsidRPr="005D1030" w:rsidR="00A869AB" w:rsidP="00A869AB" w:rsidRDefault="00A869AB" w14:paraId="7E5B7612" w14:textId="6FDFC9E6">
            <w:pPr>
              <w:pStyle w:val="Textoindependiente"/>
              <w:tabs>
                <w:tab w:val="left" w:pos="284"/>
              </w:tabs>
              <w:jc w:val="center"/>
              <w:rPr>
                <w:rFonts w:ascii="Arial" w:hAnsi="Arial" w:cs="Arial"/>
                <w:sz w:val="18"/>
                <w:szCs w:val="18"/>
                <w:lang w:val="es-CO"/>
              </w:rPr>
            </w:pPr>
            <w:r w:rsidRPr="005D1030">
              <w:rPr>
                <w:rFonts w:ascii="Calibri" w:hAnsi="Calibri" w:eastAsia="Calibri" w:cs="Calibri"/>
                <w:color w:val="000000" w:themeColor="text1"/>
                <w:lang w:val="es-CO"/>
              </w:rPr>
              <w:t>Calle 143 #46-45</w:t>
            </w:r>
          </w:p>
        </w:tc>
        <w:tc>
          <w:tcPr>
            <w:tcW w:w="1002" w:type="dxa"/>
            <w:tcMar/>
          </w:tcPr>
          <w:p w:rsidRPr="005D1030" w:rsidR="00A869AB" w:rsidP="00A869AB" w:rsidRDefault="00A869AB" w14:paraId="77516D9E" w14:textId="77777777">
            <w:pPr>
              <w:pStyle w:val="Textoindependiente"/>
              <w:jc w:val="center"/>
              <w:rPr>
                <w:rFonts w:ascii="Arial" w:hAnsi="Arial" w:cs="Arial"/>
                <w:sz w:val="18"/>
                <w:szCs w:val="18"/>
                <w:lang w:val="es-CO"/>
              </w:rPr>
            </w:pPr>
          </w:p>
          <w:p w:rsidRPr="005D1030" w:rsidR="00A869AB" w:rsidP="00A869AB" w:rsidRDefault="00A869AB" w14:paraId="09E74A5A" w14:textId="77777777">
            <w:pPr>
              <w:pStyle w:val="Textoindependiente"/>
              <w:jc w:val="center"/>
              <w:rPr>
                <w:rFonts w:ascii="Arial" w:hAnsi="Arial" w:cs="Arial"/>
                <w:sz w:val="18"/>
                <w:szCs w:val="18"/>
                <w:lang w:val="es-CO"/>
              </w:rPr>
            </w:pPr>
            <w:commentRangeStart w:id="68867042"/>
            <w:r w:rsidRPr="0605539E" w:rsidR="3344E1ED">
              <w:rPr>
                <w:rFonts w:ascii="Arial" w:hAnsi="Arial" w:cs="Arial"/>
                <w:sz w:val="18"/>
                <w:szCs w:val="18"/>
                <w:lang w:val="es-CO"/>
              </w:rPr>
              <w:t>Mediana</w:t>
            </w:r>
            <w:commentRangeEnd w:id="68867042"/>
            <w:r>
              <w:rPr>
                <w:rStyle w:val="CommentReference"/>
              </w:rPr>
              <w:commentReference w:id="68867042"/>
            </w:r>
          </w:p>
          <w:p w:rsidRPr="005D1030" w:rsidR="00A869AB" w:rsidP="00A869AB" w:rsidRDefault="00A869AB" w14:paraId="15CD89B3" w14:textId="77777777">
            <w:pPr>
              <w:pStyle w:val="Textoindependiente"/>
              <w:jc w:val="center"/>
              <w:rPr>
                <w:rFonts w:ascii="Arial" w:hAnsi="Arial" w:cs="Arial"/>
                <w:sz w:val="18"/>
                <w:szCs w:val="18"/>
                <w:lang w:val="es-CO"/>
              </w:rPr>
            </w:pPr>
          </w:p>
        </w:tc>
      </w:tr>
      <w:tr w:rsidRPr="005D1030" w:rsidR="00A869AB" w:rsidTr="0605539E" w14:paraId="3782EE77" w14:textId="77777777">
        <w:trPr>
          <w:trHeight w:val="300"/>
        </w:trPr>
        <w:tc>
          <w:tcPr>
            <w:tcW w:w="428" w:type="dxa"/>
            <w:tcMar/>
          </w:tcPr>
          <w:p w:rsidRPr="005D1030" w:rsidR="00A869AB" w:rsidP="00A869AB" w:rsidRDefault="00215DDE" w14:paraId="12A206DE" w14:textId="7E21679B">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5</w:t>
            </w:r>
          </w:p>
        </w:tc>
        <w:tc>
          <w:tcPr>
            <w:tcW w:w="1547" w:type="dxa"/>
            <w:tcMar/>
          </w:tcPr>
          <w:p w:rsidRPr="005D1030" w:rsidR="00A869AB" w:rsidP="00A869AB" w:rsidRDefault="00A869AB" w14:paraId="6CEE32DC" w14:textId="10046B80">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ROCHEM BIOCARE S.A.S</w:t>
            </w:r>
          </w:p>
        </w:tc>
        <w:tc>
          <w:tcPr>
            <w:tcW w:w="1152" w:type="dxa"/>
            <w:tcMar/>
          </w:tcPr>
          <w:p w:rsidRPr="005D1030" w:rsidR="00A869AB" w:rsidP="00A869AB" w:rsidRDefault="00A869AB" w14:paraId="09221551" w14:textId="1EBFF1D4">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860.500.862-8</w:t>
            </w:r>
          </w:p>
        </w:tc>
        <w:tc>
          <w:tcPr>
            <w:tcW w:w="3584" w:type="dxa"/>
            <w:tcMar/>
          </w:tcPr>
          <w:p w:rsidRPr="005D1030" w:rsidR="00A869AB" w:rsidP="00A869AB" w:rsidRDefault="004F741B" w14:paraId="7B986D69" w14:textId="2BFF007B">
            <w:pPr>
              <w:pStyle w:val="Textoindependiente"/>
              <w:tabs>
                <w:tab w:val="left" w:pos="284"/>
              </w:tabs>
              <w:jc w:val="center"/>
              <w:rPr>
                <w:rFonts w:ascii="Arial" w:hAnsi="Arial" w:cs="Arial"/>
                <w:sz w:val="18"/>
                <w:szCs w:val="18"/>
                <w:lang w:val="es-CO"/>
              </w:rPr>
            </w:pPr>
            <w:hyperlink w:history="1" r:id="rId29">
              <w:r w:rsidRPr="005D1030" w:rsidR="00A869AB">
                <w:rPr>
                  <w:rFonts w:ascii="Arial" w:hAnsi="Arial" w:cs="Arial"/>
                  <w:sz w:val="18"/>
                  <w:szCs w:val="18"/>
                  <w:lang w:val="es-CO"/>
                </w:rPr>
                <w:t>lpadilla@rochembiocare.com</w:t>
              </w:r>
            </w:hyperlink>
            <w:r w:rsidRPr="005D1030" w:rsidR="00A869AB">
              <w:rPr>
                <w:rFonts w:ascii="Arial" w:hAnsi="Arial" w:cs="Arial"/>
                <w:sz w:val="18"/>
                <w:szCs w:val="18"/>
                <w:lang w:val="es-CO"/>
              </w:rPr>
              <w:t xml:space="preserve"> </w:t>
            </w:r>
          </w:p>
        </w:tc>
        <w:tc>
          <w:tcPr>
            <w:tcW w:w="1115" w:type="dxa"/>
            <w:tcMar/>
          </w:tcPr>
          <w:p w:rsidRPr="005D1030" w:rsidR="00A869AB" w:rsidP="00A869AB" w:rsidRDefault="00A869AB" w14:paraId="21AA3CB3" w14:textId="3EEFBF5D">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Calle 13 # 60 - 49 </w:t>
            </w:r>
          </w:p>
        </w:tc>
        <w:tc>
          <w:tcPr>
            <w:tcW w:w="1002" w:type="dxa"/>
            <w:tcMar/>
          </w:tcPr>
          <w:p w:rsidRPr="005D1030" w:rsidR="00A869AB" w:rsidP="00A869AB" w:rsidRDefault="00A869AB" w14:paraId="0E8D1E8A" w14:textId="77777777">
            <w:pPr>
              <w:pStyle w:val="paragraph"/>
              <w:spacing w:before="0" w:beforeAutospacing="0" w:after="0" w:afterAutospacing="0"/>
              <w:jc w:val="center"/>
              <w:textAlignment w:val="baseline"/>
              <w:divId w:val="470025757"/>
              <w:rPr>
                <w:rFonts w:ascii="Arial" w:hAnsi="Arial" w:cs="Arial"/>
                <w:sz w:val="18"/>
                <w:szCs w:val="18"/>
                <w:lang w:eastAsia="es-ES"/>
              </w:rPr>
            </w:pPr>
            <w:r w:rsidRPr="005D1030">
              <w:rPr>
                <w:lang w:eastAsia="es-ES"/>
              </w:rPr>
              <w:t> </w:t>
            </w:r>
          </w:p>
          <w:p w:rsidRPr="005D1030" w:rsidR="00A869AB" w:rsidP="00A869AB" w:rsidRDefault="00A869AB" w14:paraId="1AE753B4" w14:textId="56D9601C">
            <w:pPr>
              <w:pStyle w:val="Textoindependiente"/>
              <w:jc w:val="center"/>
              <w:rPr>
                <w:rFonts w:ascii="Arial" w:hAnsi="Arial" w:cs="Arial"/>
                <w:sz w:val="18"/>
                <w:szCs w:val="18"/>
                <w:lang w:val="es-CO"/>
              </w:rPr>
            </w:pPr>
            <w:r w:rsidRPr="005D1030">
              <w:rPr>
                <w:lang w:val="es-CO"/>
              </w:rPr>
              <w:t>Mediana </w:t>
            </w:r>
          </w:p>
        </w:tc>
      </w:tr>
      <w:tr w:rsidRPr="005D1030" w:rsidR="00A869AB" w:rsidTr="0605539E" w14:paraId="6B74C55E" w14:textId="77777777">
        <w:trPr>
          <w:trHeight w:val="300"/>
        </w:trPr>
        <w:tc>
          <w:tcPr>
            <w:tcW w:w="428" w:type="dxa"/>
            <w:tcMar/>
          </w:tcPr>
          <w:p w:rsidRPr="005D1030" w:rsidR="00A869AB" w:rsidP="00A869AB" w:rsidRDefault="00215DDE" w14:paraId="5A49F8A2" w14:textId="46C05C96">
            <w:pPr>
              <w:pStyle w:val="Textoindependiente"/>
              <w:tabs>
                <w:tab w:val="left" w:pos="284"/>
              </w:tabs>
              <w:jc w:val="center"/>
              <w:rPr>
                <w:rFonts w:ascii="Arial" w:hAnsi="Arial" w:cs="Arial"/>
                <w:sz w:val="21"/>
                <w:szCs w:val="21"/>
                <w:lang w:val="es-CO"/>
              </w:rPr>
            </w:pPr>
            <w:r w:rsidRPr="005D1030">
              <w:rPr>
                <w:rFonts w:ascii="Arial" w:hAnsi="Arial" w:cs="Arial"/>
                <w:sz w:val="18"/>
                <w:szCs w:val="18"/>
                <w:lang w:val="es-CO"/>
              </w:rPr>
              <w:t>6</w:t>
            </w:r>
          </w:p>
        </w:tc>
        <w:tc>
          <w:tcPr>
            <w:tcW w:w="1547" w:type="dxa"/>
            <w:tcMar/>
          </w:tcPr>
          <w:p w:rsidRPr="005D1030" w:rsidR="00A869AB" w:rsidP="00A869AB" w:rsidRDefault="00A869AB" w14:paraId="62D432EB" w14:textId="232413A9">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SANITAS S.A.S (SANITAS LAB TECHNOLOGY)</w:t>
            </w:r>
          </w:p>
        </w:tc>
        <w:tc>
          <w:tcPr>
            <w:tcW w:w="1152" w:type="dxa"/>
            <w:tcMar/>
          </w:tcPr>
          <w:p w:rsidRPr="005D1030" w:rsidR="00A869AB" w:rsidP="00A869AB" w:rsidRDefault="00A869AB" w14:paraId="01B259EF" w14:textId="3A130F97">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860.000.648-2</w:t>
            </w:r>
          </w:p>
        </w:tc>
        <w:tc>
          <w:tcPr>
            <w:tcW w:w="3584" w:type="dxa"/>
            <w:tcMar/>
          </w:tcPr>
          <w:p w:rsidRPr="005D1030" w:rsidR="00A869AB" w:rsidP="00A869AB" w:rsidRDefault="00A869AB" w14:paraId="3230E344" w14:textId="11541434">
            <w:pPr>
              <w:pStyle w:val="Textoindependiente"/>
              <w:tabs>
                <w:tab w:val="left" w:pos="284"/>
              </w:tabs>
              <w:jc w:val="center"/>
            </w:pPr>
            <w:r w:rsidRPr="005D1030">
              <w:rPr>
                <w:rFonts w:ascii="Arial" w:hAnsi="Arial" w:cs="Arial"/>
                <w:sz w:val="18"/>
                <w:szCs w:val="18"/>
                <w:lang w:val="es-CO"/>
              </w:rPr>
              <w:t>tatiana.cardenas@sanitastec.com</w:t>
            </w:r>
          </w:p>
        </w:tc>
        <w:tc>
          <w:tcPr>
            <w:tcW w:w="1115" w:type="dxa"/>
            <w:tcMar/>
          </w:tcPr>
          <w:p w:rsidRPr="005D1030" w:rsidR="00A869AB" w:rsidP="00A869AB" w:rsidRDefault="00A869AB" w14:paraId="188B7F73" w14:textId="6197CECE">
            <w:pPr>
              <w:pStyle w:val="Textoindependiente"/>
              <w:tabs>
                <w:tab w:val="left" w:pos="284"/>
              </w:tabs>
              <w:jc w:val="center"/>
              <w:rPr>
                <w:rFonts w:ascii="Calibri" w:hAnsi="Calibri" w:eastAsia="Calibri" w:cs="Calibri"/>
                <w:color w:val="000000" w:themeColor="text1"/>
                <w:lang w:val="es-CO"/>
              </w:rPr>
            </w:pPr>
            <w:r w:rsidRPr="005D1030">
              <w:rPr>
                <w:rFonts w:ascii="Arial" w:hAnsi="Arial" w:cs="Arial"/>
                <w:sz w:val="18"/>
                <w:szCs w:val="18"/>
                <w:lang w:val="es-CO"/>
              </w:rPr>
              <w:t>Calle 35 # 20-18</w:t>
            </w:r>
          </w:p>
        </w:tc>
        <w:tc>
          <w:tcPr>
            <w:tcW w:w="1002" w:type="dxa"/>
            <w:tcMar/>
          </w:tcPr>
          <w:p w:rsidRPr="005D1030" w:rsidR="00A869AB" w:rsidP="00A869AB" w:rsidRDefault="00A869AB" w14:paraId="3AA51DCB" w14:textId="17E58C5B">
            <w:pPr>
              <w:pStyle w:val="Textoindependiente"/>
              <w:jc w:val="center"/>
              <w:rPr>
                <w:rFonts w:ascii="Arial" w:hAnsi="Arial" w:cs="Arial"/>
                <w:sz w:val="18"/>
                <w:szCs w:val="18"/>
                <w:lang w:val="es-CO"/>
              </w:rPr>
            </w:pPr>
            <w:r w:rsidRPr="005D1030">
              <w:rPr>
                <w:rFonts w:ascii="Arial" w:hAnsi="Arial" w:cs="Arial"/>
                <w:sz w:val="18"/>
                <w:szCs w:val="18"/>
                <w:lang w:val="es-CO"/>
              </w:rPr>
              <w:t>Mediana</w:t>
            </w:r>
          </w:p>
        </w:tc>
      </w:tr>
      <w:tr w:rsidRPr="005D1030" w:rsidR="00A869AB" w:rsidTr="0605539E" w14:paraId="546ADE68" w14:textId="77777777">
        <w:trPr>
          <w:trHeight w:val="300"/>
        </w:trPr>
        <w:tc>
          <w:tcPr>
            <w:tcW w:w="428" w:type="dxa"/>
            <w:tcMar/>
          </w:tcPr>
          <w:p w:rsidRPr="005D1030" w:rsidR="00A869AB" w:rsidP="00A869AB" w:rsidRDefault="00215DDE" w14:paraId="79783A03" w14:textId="79888339">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7</w:t>
            </w:r>
          </w:p>
        </w:tc>
        <w:tc>
          <w:tcPr>
            <w:tcW w:w="1547" w:type="dxa"/>
            <w:tcMar/>
          </w:tcPr>
          <w:p w:rsidRPr="005D1030" w:rsidR="00A869AB" w:rsidP="00A869AB" w:rsidRDefault="00A869AB" w14:paraId="14567C01" w14:textId="7EA68169">
            <w:pPr>
              <w:pStyle w:val="Textoindependiente"/>
              <w:tabs>
                <w:tab w:val="left" w:pos="284"/>
              </w:tabs>
              <w:jc w:val="center"/>
              <w:rPr>
                <w:rFonts w:ascii="Arial" w:hAnsi="Arial" w:cs="Arial"/>
                <w:sz w:val="18"/>
                <w:szCs w:val="18"/>
                <w:lang w:val="es-CO"/>
              </w:rPr>
            </w:pPr>
            <w:commentRangeStart w:id="1023863734"/>
            <w:r w:rsidRPr="0605539E" w:rsidR="3344E1ED">
              <w:rPr>
                <w:rFonts w:ascii="Arial" w:hAnsi="Arial" w:cs="Arial"/>
                <w:sz w:val="18"/>
                <w:szCs w:val="18"/>
                <w:lang w:val="es-CO"/>
              </w:rPr>
              <w:t>QUIMCOS Y REACTIVOS SAS (QUIMIREL SAS)</w:t>
            </w:r>
            <w:commentRangeEnd w:id="1023863734"/>
            <w:r>
              <w:rPr>
                <w:rStyle w:val="CommentReference"/>
              </w:rPr>
              <w:commentReference w:id="1023863734"/>
            </w:r>
          </w:p>
        </w:tc>
        <w:tc>
          <w:tcPr>
            <w:tcW w:w="1152" w:type="dxa"/>
            <w:tcMar/>
          </w:tcPr>
          <w:p w:rsidRPr="005D1030" w:rsidR="00A869AB" w:rsidP="00A869AB" w:rsidRDefault="00A869AB" w14:paraId="54DFF007" w14:textId="54BF8C9C">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860065280</w:t>
            </w:r>
          </w:p>
        </w:tc>
        <w:tc>
          <w:tcPr>
            <w:tcW w:w="3584" w:type="dxa"/>
            <w:tcMar/>
          </w:tcPr>
          <w:p w:rsidRPr="005D1030" w:rsidR="00A869AB" w:rsidP="00A869AB" w:rsidRDefault="004F741B" w14:paraId="2E082931" w14:textId="42546F68">
            <w:pPr>
              <w:pStyle w:val="Textoindependiente"/>
              <w:tabs>
                <w:tab w:val="left" w:pos="284"/>
              </w:tabs>
              <w:jc w:val="center"/>
            </w:pPr>
            <w:hyperlink w:history="1" r:id="rId30">
              <w:r w:rsidRPr="005D1030" w:rsidR="00A869AB">
                <w:rPr>
                  <w:rStyle w:val="Hipervnculo"/>
                </w:rPr>
                <w:t>cotizacionquimicos@quimirel.com.co</w:t>
              </w:r>
            </w:hyperlink>
          </w:p>
        </w:tc>
        <w:tc>
          <w:tcPr>
            <w:tcW w:w="1115" w:type="dxa"/>
            <w:tcMar/>
          </w:tcPr>
          <w:p w:rsidRPr="005D1030" w:rsidR="00A869AB" w:rsidP="00A869AB" w:rsidRDefault="00A869AB" w14:paraId="0A20FED1" w14:textId="7BACE9C1">
            <w:pPr>
              <w:pStyle w:val="Textoindependiente"/>
              <w:tabs>
                <w:tab w:val="left" w:pos="284"/>
              </w:tabs>
              <w:jc w:val="center"/>
              <w:rPr>
                <w:rFonts w:ascii="Calibri" w:hAnsi="Calibri" w:eastAsia="Calibri" w:cs="Calibri"/>
                <w:color w:val="000000" w:themeColor="text1"/>
                <w:lang w:val="es-CO"/>
              </w:rPr>
            </w:pPr>
            <w:r w:rsidRPr="005D1030">
              <w:rPr>
                <w:rFonts w:ascii="Arial" w:hAnsi="Arial" w:cs="Arial"/>
                <w:sz w:val="18"/>
                <w:szCs w:val="18"/>
                <w:lang w:val="es-CO"/>
              </w:rPr>
              <w:t>AVENIDA CALLE 24 95 12 BODEGA 8</w:t>
            </w:r>
          </w:p>
        </w:tc>
        <w:tc>
          <w:tcPr>
            <w:tcW w:w="1002" w:type="dxa"/>
            <w:tcMar/>
          </w:tcPr>
          <w:p w:rsidRPr="005D1030" w:rsidR="00A869AB" w:rsidP="00A869AB" w:rsidRDefault="00A869AB" w14:paraId="2EDC4C61" w14:textId="33909AD5">
            <w:pPr>
              <w:pStyle w:val="Textoindependiente"/>
              <w:jc w:val="center"/>
              <w:rPr>
                <w:rFonts w:ascii="Arial" w:hAnsi="Arial" w:cs="Arial"/>
                <w:sz w:val="18"/>
                <w:szCs w:val="18"/>
                <w:lang w:val="es-CO"/>
              </w:rPr>
            </w:pPr>
            <w:r w:rsidRPr="005D1030">
              <w:rPr>
                <w:rFonts w:ascii="Arial" w:hAnsi="Arial" w:cs="Arial"/>
                <w:sz w:val="18"/>
                <w:szCs w:val="18"/>
                <w:lang w:val="es-CO"/>
              </w:rPr>
              <w:t>Pequeña</w:t>
            </w:r>
          </w:p>
        </w:tc>
      </w:tr>
      <w:tr w:rsidRPr="005D1030" w:rsidR="00A869AB" w:rsidTr="0605539E" w14:paraId="35FAADD8" w14:textId="77777777">
        <w:trPr>
          <w:trHeight w:val="300"/>
        </w:trPr>
        <w:tc>
          <w:tcPr>
            <w:tcW w:w="428" w:type="dxa"/>
            <w:tcMar/>
          </w:tcPr>
          <w:p w:rsidRPr="005D1030" w:rsidR="00A869AB" w:rsidP="00A869AB" w:rsidRDefault="00215DDE" w14:paraId="51E7D1EC" w14:textId="5DD769BE">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8</w:t>
            </w:r>
          </w:p>
        </w:tc>
        <w:tc>
          <w:tcPr>
            <w:tcW w:w="1547" w:type="dxa"/>
            <w:tcMar/>
          </w:tcPr>
          <w:p w:rsidRPr="005D1030" w:rsidR="00A869AB" w:rsidP="00A869AB" w:rsidRDefault="00A869AB" w14:paraId="456D23F9" w14:textId="54F633DD">
            <w:pPr>
              <w:pStyle w:val="Textoindependiente"/>
              <w:tabs>
                <w:tab w:val="left" w:pos="284"/>
              </w:tabs>
              <w:jc w:val="center"/>
              <w:rPr>
                <w:rFonts w:ascii="Arial" w:hAnsi="Arial" w:cs="Arial"/>
                <w:sz w:val="18"/>
                <w:szCs w:val="18"/>
                <w:lang w:val="es-CO"/>
              </w:rPr>
            </w:pPr>
            <w:r w:rsidRPr="005D1030">
              <w:rPr>
                <w:rStyle w:val="normaltextrun"/>
                <w:rFonts w:ascii="Arial" w:hAnsi="Arial" w:cs="Arial"/>
                <w:sz w:val="18"/>
                <w:szCs w:val="18"/>
              </w:rPr>
              <w:t>SCIENTIFIC PRODUCTS SAS</w:t>
            </w:r>
            <w:r w:rsidRPr="005D1030">
              <w:rPr>
                <w:rStyle w:val="eop"/>
                <w:rFonts w:ascii="Arial" w:hAnsi="Arial" w:cs="Arial"/>
                <w:sz w:val="18"/>
                <w:szCs w:val="18"/>
              </w:rPr>
              <w:t> </w:t>
            </w:r>
          </w:p>
        </w:tc>
        <w:tc>
          <w:tcPr>
            <w:tcW w:w="1152" w:type="dxa"/>
            <w:tcMar/>
          </w:tcPr>
          <w:p w:rsidRPr="005D1030" w:rsidR="00A869AB" w:rsidP="00A869AB" w:rsidRDefault="00A869AB" w14:paraId="0709EE1D" w14:textId="043084BF">
            <w:pPr>
              <w:pStyle w:val="Textoindependiente"/>
              <w:tabs>
                <w:tab w:val="left" w:pos="284"/>
              </w:tabs>
              <w:jc w:val="center"/>
              <w:rPr>
                <w:rFonts w:ascii="Arial" w:hAnsi="Arial" w:cs="Arial"/>
                <w:sz w:val="18"/>
                <w:szCs w:val="18"/>
                <w:lang w:val="es-CO"/>
              </w:rPr>
            </w:pPr>
            <w:r w:rsidRPr="005D1030">
              <w:rPr>
                <w:rStyle w:val="normaltextrun"/>
                <w:rFonts w:ascii="Arial" w:hAnsi="Arial" w:cs="Arial"/>
                <w:sz w:val="18"/>
                <w:szCs w:val="18"/>
              </w:rPr>
              <w:t>805.014.913-0</w:t>
            </w:r>
            <w:r w:rsidRPr="005D1030">
              <w:rPr>
                <w:rStyle w:val="eop"/>
                <w:rFonts w:ascii="Arial" w:hAnsi="Arial" w:cs="Arial"/>
                <w:sz w:val="18"/>
                <w:szCs w:val="18"/>
              </w:rPr>
              <w:t> </w:t>
            </w:r>
          </w:p>
        </w:tc>
        <w:tc>
          <w:tcPr>
            <w:tcW w:w="3584" w:type="dxa"/>
            <w:tcMar/>
          </w:tcPr>
          <w:p w:rsidRPr="005D1030" w:rsidR="00A869AB" w:rsidP="00A869AB" w:rsidRDefault="004F741B" w14:paraId="23007C2B" w14:textId="74295757">
            <w:pPr>
              <w:pStyle w:val="Textoindependiente"/>
              <w:tabs>
                <w:tab w:val="left" w:pos="284"/>
              </w:tabs>
              <w:jc w:val="center"/>
            </w:pPr>
            <w:hyperlink w:tgtFrame="_blank" w:history="1" r:id="rId31">
              <w:r w:rsidRPr="005D1030" w:rsidR="00A869AB">
                <w:rPr>
                  <w:rStyle w:val="normaltextrun"/>
                  <w:rFonts w:ascii="Segoe UI" w:hAnsi="Segoe UI" w:cs="Segoe UI"/>
                  <w:color w:val="0000EE"/>
                  <w:sz w:val="21"/>
                  <w:szCs w:val="21"/>
                  <w:u w:val="single"/>
                </w:rPr>
                <w:t>ventas7@spltda.com</w:t>
              </w:r>
            </w:hyperlink>
            <w:r w:rsidRPr="005D1030" w:rsidR="00A869AB">
              <w:t xml:space="preserve"> </w:t>
            </w:r>
            <w:hyperlink w:history="1" r:id="rId32">
              <w:r w:rsidRPr="005D1030" w:rsidR="00A869AB">
                <w:rPr>
                  <w:rStyle w:val="Hipervnculo"/>
                  <w:rFonts w:ascii="Segoe UI" w:hAnsi="Segoe UI" w:cs="Segoe UI"/>
                  <w:sz w:val="18"/>
                  <w:szCs w:val="18"/>
                </w:rPr>
                <w:t>bio@spltda.com</w:t>
              </w:r>
            </w:hyperlink>
            <w:r w:rsidRPr="005D1030" w:rsidR="00A869AB">
              <w:rPr>
                <w:rFonts w:ascii="Segoe UI" w:hAnsi="Segoe UI" w:cs="Segoe UI"/>
                <w:sz w:val="18"/>
                <w:szCs w:val="18"/>
              </w:rPr>
              <w:t xml:space="preserve"> </w:t>
            </w:r>
            <w:r w:rsidRPr="005D1030" w:rsidR="00A869AB">
              <w:rPr>
                <w:rStyle w:val="eop"/>
              </w:rPr>
              <w:t> </w:t>
            </w:r>
          </w:p>
        </w:tc>
        <w:tc>
          <w:tcPr>
            <w:tcW w:w="1115" w:type="dxa"/>
            <w:tcMar/>
          </w:tcPr>
          <w:p w:rsidRPr="005D1030" w:rsidR="00A869AB" w:rsidP="00A869AB" w:rsidRDefault="00A869AB" w14:paraId="64A848D9" w14:textId="354402CD">
            <w:pPr>
              <w:pStyle w:val="Textoindependiente"/>
              <w:tabs>
                <w:tab w:val="left" w:pos="284"/>
              </w:tabs>
              <w:jc w:val="center"/>
              <w:rPr>
                <w:rFonts w:ascii="Calibri" w:hAnsi="Calibri" w:eastAsia="Calibri" w:cs="Calibri"/>
                <w:color w:val="000000" w:themeColor="text1"/>
                <w:lang w:val="es-CO"/>
              </w:rPr>
            </w:pPr>
            <w:r w:rsidRPr="005D1030">
              <w:rPr>
                <w:rStyle w:val="normaltextrun"/>
                <w:rFonts w:ascii="Arial" w:hAnsi="Arial" w:cs="Arial"/>
                <w:sz w:val="18"/>
                <w:szCs w:val="18"/>
              </w:rPr>
              <w:t>Cra 4b # 36  71 – Cali</w:t>
            </w:r>
            <w:r w:rsidRPr="005D1030">
              <w:rPr>
                <w:rStyle w:val="eop"/>
                <w:rFonts w:ascii="Arial" w:hAnsi="Arial" w:cs="Arial"/>
                <w:sz w:val="18"/>
                <w:szCs w:val="18"/>
              </w:rPr>
              <w:t> </w:t>
            </w:r>
          </w:p>
        </w:tc>
        <w:tc>
          <w:tcPr>
            <w:tcW w:w="1002" w:type="dxa"/>
            <w:tcMar/>
          </w:tcPr>
          <w:p w:rsidRPr="005D1030" w:rsidR="00A869AB" w:rsidP="00A869AB" w:rsidRDefault="00A869AB" w14:paraId="0D2C3670" w14:textId="77777777">
            <w:pPr>
              <w:pStyle w:val="paragraph"/>
              <w:spacing w:before="0" w:beforeAutospacing="0" w:after="0" w:afterAutospacing="0"/>
              <w:jc w:val="center"/>
              <w:textAlignment w:val="baseline"/>
              <w:divId w:val="1069616207"/>
              <w:rPr>
                <w:rFonts w:ascii="Segoe UI" w:hAnsi="Segoe UI" w:cs="Segoe UI"/>
                <w:sz w:val="18"/>
                <w:szCs w:val="18"/>
              </w:rPr>
            </w:pPr>
            <w:r w:rsidRPr="005D1030">
              <w:rPr>
                <w:rStyle w:val="eop"/>
                <w:rFonts w:ascii="Arial" w:hAnsi="Arial" w:cs="Arial"/>
                <w:sz w:val="18"/>
                <w:szCs w:val="18"/>
              </w:rPr>
              <w:t> </w:t>
            </w:r>
          </w:p>
          <w:p w:rsidRPr="005D1030" w:rsidR="00A869AB" w:rsidP="00A869AB" w:rsidRDefault="00A869AB" w14:paraId="26FF94C2" w14:textId="7431107F">
            <w:pPr>
              <w:pStyle w:val="Textoindependiente"/>
              <w:jc w:val="center"/>
              <w:rPr>
                <w:rFonts w:ascii="Arial" w:hAnsi="Arial" w:cs="Arial"/>
                <w:sz w:val="18"/>
                <w:szCs w:val="18"/>
                <w:lang w:val="es-CO"/>
              </w:rPr>
            </w:pPr>
            <w:r w:rsidRPr="005D1030">
              <w:rPr>
                <w:rStyle w:val="normaltextrun"/>
                <w:rFonts w:ascii="Arial" w:hAnsi="Arial" w:cs="Arial"/>
                <w:sz w:val="18"/>
                <w:szCs w:val="18"/>
              </w:rPr>
              <w:t>Pequeña</w:t>
            </w:r>
            <w:r w:rsidRPr="005D1030">
              <w:rPr>
                <w:rStyle w:val="eop"/>
                <w:rFonts w:ascii="Arial" w:hAnsi="Arial" w:cs="Arial"/>
                <w:sz w:val="18"/>
                <w:szCs w:val="18"/>
              </w:rPr>
              <w:t> </w:t>
            </w:r>
          </w:p>
        </w:tc>
      </w:tr>
      <w:tr w:rsidRPr="005D1030" w:rsidR="00A869AB" w:rsidTr="0605539E" w14:paraId="496FDA48" w14:textId="77777777">
        <w:trPr>
          <w:trHeight w:val="300"/>
        </w:trPr>
        <w:tc>
          <w:tcPr>
            <w:tcW w:w="428" w:type="dxa"/>
            <w:tcMar/>
          </w:tcPr>
          <w:p w:rsidRPr="005D1030" w:rsidR="00A869AB" w:rsidP="00A869AB" w:rsidRDefault="00215DDE" w14:paraId="7BCFC671" w14:textId="7E440F44">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9</w:t>
            </w:r>
          </w:p>
        </w:tc>
        <w:tc>
          <w:tcPr>
            <w:tcW w:w="1547" w:type="dxa"/>
            <w:tcMar/>
          </w:tcPr>
          <w:p w:rsidRPr="005D1030" w:rsidR="00A869AB" w:rsidP="00A869AB" w:rsidRDefault="00A869AB" w14:paraId="6CFCC6B3" w14:textId="77D8AD81">
            <w:pPr>
              <w:pStyle w:val="Textoindependiente"/>
              <w:tabs>
                <w:tab w:val="left" w:pos="284"/>
              </w:tabs>
              <w:jc w:val="center"/>
              <w:rPr>
                <w:rStyle w:val="normaltextrun"/>
                <w:rFonts w:ascii="Arial" w:hAnsi="Arial" w:cs="Arial"/>
                <w:sz w:val="18"/>
                <w:szCs w:val="18"/>
              </w:rPr>
            </w:pPr>
            <w:r w:rsidRPr="005D1030">
              <w:rPr>
                <w:rStyle w:val="normaltextrun"/>
                <w:rFonts w:ascii="Arial" w:hAnsi="Arial" w:cs="Arial"/>
                <w:sz w:val="18"/>
                <w:szCs w:val="18"/>
              </w:rPr>
              <w:t>LABTRONICS S.A.S</w:t>
            </w:r>
            <w:r w:rsidRPr="005D1030">
              <w:rPr>
                <w:rStyle w:val="eop"/>
                <w:rFonts w:ascii="Arial" w:hAnsi="Arial" w:cs="Arial"/>
                <w:sz w:val="18"/>
                <w:szCs w:val="18"/>
              </w:rPr>
              <w:t> </w:t>
            </w:r>
          </w:p>
        </w:tc>
        <w:tc>
          <w:tcPr>
            <w:tcW w:w="1152" w:type="dxa"/>
            <w:tcMar/>
          </w:tcPr>
          <w:p w:rsidRPr="005D1030" w:rsidR="00A869AB" w:rsidP="00A869AB" w:rsidRDefault="00A869AB" w14:paraId="385F9F5D" w14:textId="4E851F14">
            <w:pPr>
              <w:pStyle w:val="Textoindependiente"/>
              <w:tabs>
                <w:tab w:val="left" w:pos="284"/>
              </w:tabs>
              <w:jc w:val="center"/>
              <w:rPr>
                <w:rStyle w:val="normaltextrun"/>
                <w:rFonts w:ascii="Arial" w:hAnsi="Arial" w:cs="Arial"/>
                <w:sz w:val="18"/>
                <w:szCs w:val="18"/>
              </w:rPr>
            </w:pPr>
            <w:r w:rsidRPr="005D1030">
              <w:rPr>
                <w:rStyle w:val="normaltextrun"/>
                <w:rFonts w:ascii="Arial" w:hAnsi="Arial" w:cs="Arial"/>
                <w:sz w:val="18"/>
                <w:szCs w:val="18"/>
              </w:rPr>
              <w:t>830.064.712-1</w:t>
            </w:r>
            <w:r w:rsidRPr="005D1030">
              <w:rPr>
                <w:rStyle w:val="eop"/>
                <w:rFonts w:ascii="Arial" w:hAnsi="Arial" w:cs="Arial"/>
                <w:sz w:val="18"/>
                <w:szCs w:val="18"/>
              </w:rPr>
              <w:t> </w:t>
            </w:r>
          </w:p>
        </w:tc>
        <w:tc>
          <w:tcPr>
            <w:tcW w:w="3584" w:type="dxa"/>
            <w:tcMar/>
          </w:tcPr>
          <w:p w:rsidRPr="005D1030" w:rsidR="00A869AB" w:rsidP="00A869AB" w:rsidRDefault="00A869AB" w14:paraId="477180A3" w14:textId="64062DC9">
            <w:pPr>
              <w:pStyle w:val="Textoindependiente"/>
              <w:tabs>
                <w:tab w:val="left" w:pos="284"/>
              </w:tabs>
              <w:jc w:val="center"/>
              <w:rPr>
                <w:rFonts w:ascii="Segoe UI" w:hAnsi="Segoe UI" w:cs="Segoe UI"/>
                <w:sz w:val="18"/>
                <w:szCs w:val="18"/>
              </w:rPr>
            </w:pPr>
            <w:r w:rsidRPr="005D1030">
              <w:rPr>
                <w:rStyle w:val="normaltextrun"/>
                <w:rFonts w:ascii="Arial" w:hAnsi="Arial" w:cs="Arial"/>
                <w:color w:val="0000FF"/>
                <w:sz w:val="21"/>
                <w:szCs w:val="21"/>
                <w:u w:val="single"/>
              </w:rPr>
              <w:t>asesorbogota1@labtronics.net</w:t>
            </w:r>
            <w:r w:rsidRPr="005D1030">
              <w:rPr>
                <w:rStyle w:val="eop"/>
                <w:rFonts w:ascii="Arial" w:hAnsi="Arial" w:cs="Arial"/>
                <w:color w:val="0000FF"/>
                <w:sz w:val="21"/>
                <w:szCs w:val="21"/>
              </w:rPr>
              <w:t> </w:t>
            </w:r>
          </w:p>
        </w:tc>
        <w:tc>
          <w:tcPr>
            <w:tcW w:w="1115" w:type="dxa"/>
            <w:tcMar/>
          </w:tcPr>
          <w:p w:rsidRPr="005D1030" w:rsidR="00A869AB" w:rsidP="00A869AB" w:rsidRDefault="00A869AB" w14:paraId="6860BC7D" w14:textId="5C176AF5">
            <w:pPr>
              <w:pStyle w:val="Textoindependiente"/>
              <w:tabs>
                <w:tab w:val="left" w:pos="284"/>
              </w:tabs>
              <w:jc w:val="center"/>
              <w:rPr>
                <w:rStyle w:val="normaltextrun"/>
                <w:rFonts w:ascii="Arial" w:hAnsi="Arial" w:cs="Arial"/>
                <w:sz w:val="18"/>
                <w:szCs w:val="18"/>
              </w:rPr>
            </w:pPr>
            <w:r w:rsidRPr="005D1030">
              <w:rPr>
                <w:rStyle w:val="normaltextrun"/>
                <w:rFonts w:ascii="Arial" w:hAnsi="Arial" w:cs="Arial"/>
                <w:sz w:val="18"/>
                <w:szCs w:val="18"/>
              </w:rPr>
              <w:t>Cl. 101a #47-32, Bogotá</w:t>
            </w:r>
            <w:r w:rsidRPr="005D1030">
              <w:rPr>
                <w:rStyle w:val="eop"/>
                <w:rFonts w:ascii="Arial" w:hAnsi="Arial" w:cs="Arial"/>
                <w:sz w:val="18"/>
                <w:szCs w:val="18"/>
              </w:rPr>
              <w:t> </w:t>
            </w:r>
          </w:p>
        </w:tc>
        <w:tc>
          <w:tcPr>
            <w:tcW w:w="1002" w:type="dxa"/>
            <w:tcMar/>
          </w:tcPr>
          <w:p w:rsidRPr="005D1030" w:rsidR="00A869AB" w:rsidP="00A869AB" w:rsidRDefault="00A869AB" w14:paraId="622BE7FE" w14:textId="096F2B46">
            <w:pPr>
              <w:pStyle w:val="paragraph"/>
              <w:spacing w:before="0" w:beforeAutospacing="0" w:after="0" w:afterAutospacing="0"/>
              <w:jc w:val="center"/>
              <w:textAlignment w:val="baseline"/>
              <w:rPr>
                <w:rStyle w:val="eop"/>
                <w:rFonts w:ascii="Arial" w:hAnsi="Arial" w:cs="Arial"/>
                <w:sz w:val="18"/>
                <w:szCs w:val="18"/>
              </w:rPr>
            </w:pPr>
            <w:r w:rsidRPr="005D1030">
              <w:rPr>
                <w:rStyle w:val="normaltextrun"/>
                <w:rFonts w:ascii="Arial" w:hAnsi="Arial" w:cs="Arial"/>
                <w:sz w:val="18"/>
                <w:szCs w:val="18"/>
              </w:rPr>
              <w:t>Mediana</w:t>
            </w:r>
            <w:r w:rsidRPr="005D1030">
              <w:rPr>
                <w:rStyle w:val="eop"/>
                <w:rFonts w:ascii="Arial" w:hAnsi="Arial" w:cs="Arial"/>
                <w:sz w:val="18"/>
                <w:szCs w:val="18"/>
              </w:rPr>
              <w:t> </w:t>
            </w:r>
          </w:p>
        </w:tc>
      </w:tr>
      <w:tr w:rsidRPr="005D1030" w:rsidR="00A869AB" w:rsidTr="0605539E" w14:paraId="65E794C3" w14:textId="77777777">
        <w:trPr>
          <w:trHeight w:val="300"/>
        </w:trPr>
        <w:tc>
          <w:tcPr>
            <w:tcW w:w="428" w:type="dxa"/>
            <w:tcMar/>
          </w:tcPr>
          <w:p w:rsidRPr="005D1030" w:rsidR="00A869AB" w:rsidP="00A869AB" w:rsidRDefault="00215DDE" w14:paraId="0071FB38" w14:textId="6AB79B4D">
            <w:pPr>
              <w:pStyle w:val="Textoindependiente"/>
              <w:tabs>
                <w:tab w:val="left" w:pos="284"/>
              </w:tabs>
              <w:jc w:val="center"/>
              <w:rPr>
                <w:rFonts w:ascii="Arial" w:hAnsi="Arial" w:cs="Arial"/>
                <w:sz w:val="21"/>
                <w:szCs w:val="21"/>
                <w:lang w:val="es-CO"/>
              </w:rPr>
            </w:pPr>
            <w:r w:rsidRPr="005D1030">
              <w:rPr>
                <w:rFonts w:ascii="Arial" w:hAnsi="Arial" w:cs="Arial"/>
                <w:sz w:val="18"/>
                <w:szCs w:val="18"/>
                <w:lang w:val="es-CO"/>
              </w:rPr>
              <w:t>10</w:t>
            </w:r>
          </w:p>
        </w:tc>
        <w:tc>
          <w:tcPr>
            <w:tcW w:w="1547" w:type="dxa"/>
            <w:tcMar/>
          </w:tcPr>
          <w:p w:rsidRPr="005D1030" w:rsidR="00A869AB" w:rsidP="00A869AB" w:rsidRDefault="00A869AB" w14:paraId="2FBF5103" w14:textId="38DFCE0B">
            <w:pPr>
              <w:pStyle w:val="Textoindependiente"/>
              <w:tabs>
                <w:tab w:val="left" w:pos="284"/>
              </w:tabs>
              <w:jc w:val="center"/>
              <w:rPr>
                <w:rStyle w:val="normaltextrun"/>
                <w:rFonts w:ascii="Arial" w:hAnsi="Arial" w:cs="Arial"/>
                <w:sz w:val="18"/>
                <w:szCs w:val="18"/>
              </w:rPr>
            </w:pPr>
            <w:r w:rsidRPr="005D1030">
              <w:rPr>
                <w:rFonts w:ascii="Arial" w:hAnsi="Arial" w:cs="Arial"/>
                <w:sz w:val="18"/>
                <w:szCs w:val="18"/>
                <w:lang w:val="es-CO"/>
              </w:rPr>
              <w:t>ABBOTT LABORATORIES DE COLOMBIA S A S</w:t>
            </w:r>
          </w:p>
        </w:tc>
        <w:tc>
          <w:tcPr>
            <w:tcW w:w="1152" w:type="dxa"/>
            <w:tcMar/>
          </w:tcPr>
          <w:p w:rsidRPr="005D1030" w:rsidR="00A869AB" w:rsidP="00A869AB" w:rsidRDefault="00A869AB" w14:paraId="5993A65F" w14:textId="7CF049C5">
            <w:pPr>
              <w:pStyle w:val="Textoindependiente"/>
              <w:tabs>
                <w:tab w:val="left" w:pos="284"/>
              </w:tabs>
              <w:jc w:val="center"/>
              <w:rPr>
                <w:rStyle w:val="normaltextrun"/>
                <w:rFonts w:ascii="Arial" w:hAnsi="Arial" w:cs="Arial"/>
                <w:sz w:val="18"/>
                <w:szCs w:val="18"/>
              </w:rPr>
            </w:pPr>
            <w:r w:rsidRPr="005D1030">
              <w:rPr>
                <w:rFonts w:ascii="Arial" w:hAnsi="Arial" w:cs="Arial"/>
                <w:sz w:val="18"/>
                <w:szCs w:val="18"/>
              </w:rPr>
              <w:t>860.002.134-8</w:t>
            </w:r>
          </w:p>
        </w:tc>
        <w:tc>
          <w:tcPr>
            <w:tcW w:w="3584" w:type="dxa"/>
            <w:tcMar/>
          </w:tcPr>
          <w:p w:rsidRPr="005D1030" w:rsidR="00A869AB" w:rsidP="00A869AB" w:rsidRDefault="004F741B" w14:paraId="3E0023DD" w14:textId="77777777">
            <w:pPr>
              <w:pStyle w:val="Textoindependiente"/>
              <w:tabs>
                <w:tab w:val="left" w:pos="284"/>
              </w:tabs>
              <w:jc w:val="center"/>
            </w:pPr>
            <w:hyperlink w:history="1" r:id="rId33">
              <w:r w:rsidRPr="005D1030" w:rsidR="00A869AB">
                <w:rPr>
                  <w:rStyle w:val="Hipervnculo"/>
                </w:rPr>
                <w:t>contratacion.atm@abbott.com</w:t>
              </w:r>
            </w:hyperlink>
            <w:r w:rsidRPr="005D1030" w:rsidR="00A869AB">
              <w:t xml:space="preserve"> </w:t>
            </w:r>
          </w:p>
          <w:p w:rsidRPr="005D1030" w:rsidR="00A869AB" w:rsidP="00A869AB" w:rsidRDefault="004F741B" w14:paraId="10627E64" w14:textId="266CB126">
            <w:pPr>
              <w:pStyle w:val="Textoindependiente"/>
              <w:tabs>
                <w:tab w:val="left" w:pos="284"/>
              </w:tabs>
              <w:jc w:val="center"/>
              <w:rPr>
                <w:rFonts w:ascii="Segoe UI" w:hAnsi="Segoe UI" w:cs="Segoe UI"/>
                <w:sz w:val="18"/>
                <w:szCs w:val="18"/>
              </w:rPr>
            </w:pPr>
            <w:hyperlink r:id="rId34">
              <w:r w:rsidRPr="005D1030" w:rsidR="00A869AB">
                <w:rPr>
                  <w:rStyle w:val="Hipervnculo"/>
                  <w:rFonts w:ascii="Arial" w:hAnsi="Arial" w:cs="Arial"/>
                  <w:sz w:val="21"/>
                  <w:szCs w:val="21"/>
                  <w:lang w:val="es-CO"/>
                </w:rPr>
                <w:t>diego.rodriguez@abbott.com</w:t>
              </w:r>
            </w:hyperlink>
            <w:r w:rsidRPr="005D1030" w:rsidR="00A869AB">
              <w:rPr>
                <w:rFonts w:ascii="Arial" w:hAnsi="Arial" w:cs="Arial"/>
                <w:sz w:val="21"/>
                <w:szCs w:val="21"/>
                <w:lang w:val="es-CO"/>
              </w:rPr>
              <w:t xml:space="preserve"> </w:t>
            </w:r>
          </w:p>
        </w:tc>
        <w:tc>
          <w:tcPr>
            <w:tcW w:w="1115" w:type="dxa"/>
            <w:tcMar/>
          </w:tcPr>
          <w:p w:rsidRPr="005D1030" w:rsidR="00A869AB" w:rsidP="00A869AB" w:rsidRDefault="00A869AB" w14:paraId="2D978577" w14:textId="32D4CCCE">
            <w:pPr>
              <w:pStyle w:val="Textoindependiente"/>
              <w:tabs>
                <w:tab w:val="left" w:pos="284"/>
              </w:tabs>
              <w:jc w:val="center"/>
              <w:rPr>
                <w:rStyle w:val="normaltextrun"/>
                <w:rFonts w:ascii="Arial" w:hAnsi="Arial" w:cs="Arial"/>
                <w:sz w:val="18"/>
                <w:szCs w:val="18"/>
              </w:rPr>
            </w:pPr>
            <w:r w:rsidRPr="005D1030">
              <w:rPr>
                <w:rFonts w:ascii="Arial" w:hAnsi="Arial" w:eastAsia="Calibri" w:cs="Arial"/>
                <w:sz w:val="18"/>
                <w:szCs w:val="18"/>
                <w:lang w:eastAsia="en-US"/>
              </w:rPr>
              <w:t>Ac. 100 #9A 45, Bogotá</w:t>
            </w:r>
          </w:p>
        </w:tc>
        <w:tc>
          <w:tcPr>
            <w:tcW w:w="1002" w:type="dxa"/>
            <w:tcMar/>
          </w:tcPr>
          <w:p w:rsidRPr="005D1030" w:rsidR="00A869AB" w:rsidP="00A869AB" w:rsidRDefault="00A869AB" w14:paraId="28C1D80C" w14:textId="77777777">
            <w:pPr>
              <w:pStyle w:val="Textoindependiente"/>
              <w:jc w:val="center"/>
              <w:rPr>
                <w:rFonts w:ascii="Arial" w:hAnsi="Arial" w:eastAsia="Calibri" w:cs="Arial"/>
                <w:sz w:val="18"/>
                <w:szCs w:val="18"/>
                <w:lang w:val="en-US" w:eastAsia="en-US"/>
              </w:rPr>
            </w:pPr>
          </w:p>
          <w:p w:rsidRPr="005D1030" w:rsidR="00A869AB" w:rsidP="00A869AB" w:rsidRDefault="00A869AB" w14:paraId="28E7F67B" w14:textId="2F8A1CB3">
            <w:pPr>
              <w:pStyle w:val="paragraph"/>
              <w:spacing w:before="0" w:beforeAutospacing="0" w:after="0" w:afterAutospacing="0"/>
              <w:jc w:val="center"/>
              <w:textAlignment w:val="baseline"/>
              <w:rPr>
                <w:rStyle w:val="eop"/>
                <w:rFonts w:ascii="Arial" w:hAnsi="Arial" w:cs="Arial"/>
                <w:sz w:val="18"/>
                <w:szCs w:val="18"/>
              </w:rPr>
            </w:pPr>
            <w:r w:rsidRPr="005D1030">
              <w:rPr>
                <w:rFonts w:ascii="Arial" w:hAnsi="Arial" w:eastAsia="Calibri" w:cs="Arial"/>
                <w:sz w:val="18"/>
                <w:szCs w:val="18"/>
                <w:lang w:val="en-US" w:eastAsia="en-US"/>
              </w:rPr>
              <w:t>Grande</w:t>
            </w:r>
          </w:p>
        </w:tc>
      </w:tr>
      <w:tr w:rsidRPr="005D1030" w:rsidR="00A869AB" w:rsidTr="0605539E" w14:paraId="312AD367" w14:textId="77777777">
        <w:trPr>
          <w:trHeight w:val="300"/>
        </w:trPr>
        <w:tc>
          <w:tcPr>
            <w:tcW w:w="428" w:type="dxa"/>
            <w:tcMar/>
          </w:tcPr>
          <w:p w:rsidRPr="005D1030" w:rsidR="00A869AB" w:rsidP="00A869AB" w:rsidRDefault="00215DDE" w14:paraId="5161558A" w14:textId="30F49D4A">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11</w:t>
            </w:r>
          </w:p>
        </w:tc>
        <w:tc>
          <w:tcPr>
            <w:tcW w:w="1547" w:type="dxa"/>
            <w:tcMar/>
          </w:tcPr>
          <w:p w:rsidRPr="005D1030" w:rsidR="00A869AB" w:rsidP="00A869AB" w:rsidRDefault="00A869AB" w14:paraId="3CBCEA8F" w14:textId="77777777">
            <w:pPr>
              <w:pStyle w:val="Textoindependiente"/>
              <w:tabs>
                <w:tab w:val="left" w:pos="284"/>
              </w:tabs>
              <w:jc w:val="center"/>
              <w:rPr>
                <w:rFonts w:ascii="Arial" w:hAnsi="Arial" w:cs="Arial"/>
                <w:sz w:val="18"/>
                <w:szCs w:val="18"/>
                <w:lang w:val="es-CO"/>
              </w:rPr>
            </w:pPr>
          </w:p>
          <w:p w:rsidRPr="005D1030" w:rsidR="00A869AB" w:rsidP="00A869AB" w:rsidRDefault="00A869AB" w14:paraId="1E1B76B0" w14:textId="367F3E1A">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QUIMIOLAB SAS</w:t>
            </w:r>
          </w:p>
        </w:tc>
        <w:tc>
          <w:tcPr>
            <w:tcW w:w="1152" w:type="dxa"/>
            <w:tcMar/>
          </w:tcPr>
          <w:p w:rsidRPr="005D1030" w:rsidR="00A869AB" w:rsidP="00A869AB" w:rsidRDefault="00A869AB" w14:paraId="4A7E303B" w14:textId="77777777">
            <w:pPr>
              <w:pStyle w:val="Textoindependiente"/>
              <w:tabs>
                <w:tab w:val="left" w:pos="284"/>
              </w:tabs>
              <w:jc w:val="center"/>
              <w:rPr>
                <w:rFonts w:ascii="Arial" w:hAnsi="Arial" w:cs="Arial"/>
                <w:sz w:val="18"/>
                <w:szCs w:val="18"/>
              </w:rPr>
            </w:pPr>
          </w:p>
          <w:p w:rsidRPr="005D1030" w:rsidR="00A869AB" w:rsidP="00A869AB" w:rsidRDefault="00A869AB" w14:paraId="1EA4F277" w14:textId="660D1788">
            <w:pPr>
              <w:pStyle w:val="Textoindependiente"/>
              <w:tabs>
                <w:tab w:val="left" w:pos="284"/>
              </w:tabs>
              <w:jc w:val="center"/>
              <w:rPr>
                <w:rFonts w:ascii="Arial" w:hAnsi="Arial" w:cs="Arial"/>
                <w:sz w:val="18"/>
                <w:szCs w:val="18"/>
              </w:rPr>
            </w:pPr>
            <w:r w:rsidRPr="005D1030">
              <w:rPr>
                <w:rFonts w:ascii="Arial" w:hAnsi="Arial" w:cs="Arial"/>
                <w:sz w:val="18"/>
                <w:szCs w:val="18"/>
              </w:rPr>
              <w:t>830024737</w:t>
            </w:r>
          </w:p>
        </w:tc>
        <w:tc>
          <w:tcPr>
            <w:tcW w:w="3584" w:type="dxa"/>
            <w:tcMar/>
          </w:tcPr>
          <w:p w:rsidRPr="005D1030" w:rsidR="00A869AB" w:rsidP="00A869AB" w:rsidRDefault="004F741B" w14:paraId="38F67F5F" w14:textId="237A53CB">
            <w:pPr>
              <w:pStyle w:val="Textoindependiente"/>
              <w:tabs>
                <w:tab w:val="left" w:pos="284"/>
              </w:tabs>
              <w:jc w:val="center"/>
            </w:pPr>
            <w:hyperlink w:history="1" r:id="rId35">
              <w:r w:rsidRPr="005D1030" w:rsidR="00A869AB">
                <w:rPr>
                  <w:rStyle w:val="Hipervnculo"/>
                </w:rPr>
                <w:t>pilar.leiva@quimiolab.com</w:t>
              </w:r>
            </w:hyperlink>
            <w:r w:rsidRPr="005D1030" w:rsidR="00A869AB">
              <w:t xml:space="preserve"> </w:t>
            </w:r>
          </w:p>
        </w:tc>
        <w:tc>
          <w:tcPr>
            <w:tcW w:w="1115" w:type="dxa"/>
            <w:tcMar/>
          </w:tcPr>
          <w:p w:rsidRPr="005D1030" w:rsidR="00A869AB" w:rsidP="00A869AB" w:rsidRDefault="00A869AB" w14:paraId="63812591" w14:textId="1E5ED79C">
            <w:pPr>
              <w:pStyle w:val="Textoindependiente"/>
              <w:tabs>
                <w:tab w:val="left" w:pos="284"/>
              </w:tabs>
              <w:jc w:val="center"/>
              <w:rPr>
                <w:rFonts w:ascii="Arial" w:hAnsi="Arial" w:eastAsia="Calibri" w:cs="Arial"/>
                <w:sz w:val="18"/>
                <w:szCs w:val="18"/>
                <w:lang w:eastAsia="en-US"/>
              </w:rPr>
            </w:pPr>
            <w:proofErr w:type="spellStart"/>
            <w:r w:rsidRPr="005D1030">
              <w:rPr>
                <w:rFonts w:ascii="Arial" w:hAnsi="Arial" w:eastAsia="Calibri" w:cs="Arial"/>
                <w:sz w:val="18"/>
                <w:szCs w:val="18"/>
                <w:lang w:eastAsia="en-US"/>
              </w:rPr>
              <w:t>Cll</w:t>
            </w:r>
            <w:proofErr w:type="spellEnd"/>
            <w:r w:rsidRPr="005D1030">
              <w:rPr>
                <w:rFonts w:ascii="Arial" w:hAnsi="Arial" w:eastAsia="Calibri" w:cs="Arial"/>
                <w:sz w:val="18"/>
                <w:szCs w:val="18"/>
                <w:lang w:eastAsia="en-US"/>
              </w:rPr>
              <w:t xml:space="preserve"> 77 # 28B 13</w:t>
            </w:r>
          </w:p>
        </w:tc>
        <w:tc>
          <w:tcPr>
            <w:tcW w:w="1002" w:type="dxa"/>
            <w:tcMar/>
          </w:tcPr>
          <w:p w:rsidRPr="005D1030" w:rsidR="00A869AB" w:rsidP="00A869AB" w:rsidRDefault="00A869AB" w14:paraId="6C8B2582" w14:textId="378244E1">
            <w:pPr>
              <w:pStyle w:val="Textoindependiente"/>
              <w:jc w:val="center"/>
              <w:rPr>
                <w:rFonts w:ascii="Arial" w:hAnsi="Arial" w:eastAsia="Calibri" w:cs="Arial"/>
                <w:sz w:val="18"/>
                <w:szCs w:val="18"/>
                <w:lang w:val="en-US" w:eastAsia="en-US"/>
              </w:rPr>
            </w:pPr>
            <w:r w:rsidRPr="005D1030">
              <w:rPr>
                <w:rFonts w:ascii="Arial" w:hAnsi="Arial" w:eastAsia="Calibri" w:cs="Arial"/>
                <w:sz w:val="18"/>
                <w:szCs w:val="18"/>
                <w:lang w:val="en-US" w:eastAsia="en-US"/>
              </w:rPr>
              <w:t>Mediano</w:t>
            </w:r>
          </w:p>
        </w:tc>
      </w:tr>
      <w:tr w:rsidRPr="005D1030" w:rsidR="00A869AB" w:rsidTr="0605539E" w14:paraId="753753AE" w14:textId="77777777">
        <w:trPr>
          <w:trHeight w:val="300"/>
        </w:trPr>
        <w:tc>
          <w:tcPr>
            <w:tcW w:w="428" w:type="dxa"/>
            <w:tcMar/>
          </w:tcPr>
          <w:p w:rsidRPr="005D1030" w:rsidR="00A869AB" w:rsidP="00A869AB" w:rsidRDefault="00215DDE" w14:paraId="556DA1B7" w14:textId="1D8A3DCF">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12</w:t>
            </w:r>
          </w:p>
        </w:tc>
        <w:tc>
          <w:tcPr>
            <w:tcW w:w="1547" w:type="dxa"/>
            <w:tcMar/>
          </w:tcPr>
          <w:p w:rsidRPr="005D1030" w:rsidR="00A869AB" w:rsidP="00A869AB" w:rsidRDefault="00A869AB" w14:paraId="69E1D453" w14:textId="2A2F6F9F">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PURIFICACIÓN ANÁLISIS Y FLUIDOS SAS (PAF)</w:t>
            </w:r>
          </w:p>
        </w:tc>
        <w:tc>
          <w:tcPr>
            <w:tcW w:w="1152" w:type="dxa"/>
            <w:tcMar/>
          </w:tcPr>
          <w:p w:rsidRPr="005D1030" w:rsidR="00A869AB" w:rsidP="00A869AB" w:rsidRDefault="00A869AB" w14:paraId="179B751B" w14:textId="78D9E6E6">
            <w:pPr>
              <w:pStyle w:val="Textoindependiente"/>
              <w:tabs>
                <w:tab w:val="left" w:pos="284"/>
              </w:tabs>
              <w:jc w:val="center"/>
              <w:rPr>
                <w:rFonts w:ascii="Arial" w:hAnsi="Arial" w:cs="Arial"/>
                <w:sz w:val="18"/>
                <w:szCs w:val="18"/>
              </w:rPr>
            </w:pPr>
            <w:r w:rsidRPr="005D1030">
              <w:rPr>
                <w:rFonts w:ascii="Arial" w:hAnsi="Arial" w:cs="Arial"/>
                <w:sz w:val="18"/>
                <w:szCs w:val="18"/>
              </w:rPr>
              <w:t>860.518.299-1</w:t>
            </w:r>
          </w:p>
        </w:tc>
        <w:tc>
          <w:tcPr>
            <w:tcW w:w="3584" w:type="dxa"/>
            <w:tcMar/>
          </w:tcPr>
          <w:p w:rsidRPr="005D1030" w:rsidR="00A869AB" w:rsidP="00A869AB" w:rsidRDefault="004F741B" w14:paraId="5A7BF1FA" w14:textId="22FCB28F">
            <w:pPr>
              <w:pStyle w:val="Textoindependiente"/>
              <w:tabs>
                <w:tab w:val="left" w:pos="284"/>
              </w:tabs>
              <w:jc w:val="center"/>
            </w:pPr>
            <w:hyperlink w:history="1" r:id="rId36">
              <w:r w:rsidRPr="005D1030" w:rsidR="00A869AB">
                <w:rPr>
                  <w:rStyle w:val="Hipervnculo"/>
                </w:rPr>
                <w:t>laura_carvajal@paf.com.co</w:t>
              </w:r>
            </w:hyperlink>
            <w:r w:rsidRPr="005D1030" w:rsidR="00A869AB">
              <w:t xml:space="preserve"> </w:t>
            </w:r>
          </w:p>
          <w:p w:rsidRPr="005D1030" w:rsidR="00A869AB" w:rsidP="00A869AB" w:rsidRDefault="00A869AB" w14:paraId="41E85770" w14:textId="2436F84E">
            <w:pPr>
              <w:pStyle w:val="Textoindependiente"/>
              <w:tabs>
                <w:tab w:val="left" w:pos="284"/>
              </w:tabs>
              <w:jc w:val="center"/>
            </w:pPr>
          </w:p>
        </w:tc>
        <w:tc>
          <w:tcPr>
            <w:tcW w:w="1115" w:type="dxa"/>
            <w:tcMar/>
          </w:tcPr>
          <w:p w:rsidRPr="005D1030" w:rsidR="00A869AB" w:rsidP="00A869AB" w:rsidRDefault="00A869AB" w14:paraId="096F3A3C" w14:textId="4E98F8EE">
            <w:pPr>
              <w:pStyle w:val="Textoindependiente"/>
              <w:tabs>
                <w:tab w:val="left" w:pos="284"/>
              </w:tabs>
              <w:jc w:val="center"/>
              <w:rPr>
                <w:rFonts w:ascii="Arial" w:hAnsi="Arial" w:eastAsia="Calibri" w:cs="Arial"/>
                <w:sz w:val="18"/>
                <w:szCs w:val="18"/>
                <w:lang w:eastAsia="en-US"/>
              </w:rPr>
            </w:pPr>
            <w:r w:rsidRPr="005D1030">
              <w:rPr>
                <w:rFonts w:ascii="Arial" w:hAnsi="Arial" w:eastAsia="Calibri" w:cs="Arial"/>
                <w:sz w:val="18"/>
                <w:szCs w:val="18"/>
                <w:lang w:eastAsia="en-US"/>
              </w:rPr>
              <w:t>Calle 93 # 45-25.</w:t>
            </w:r>
          </w:p>
        </w:tc>
        <w:tc>
          <w:tcPr>
            <w:tcW w:w="1002" w:type="dxa"/>
            <w:tcMar/>
          </w:tcPr>
          <w:p w:rsidRPr="005D1030" w:rsidR="00A869AB" w:rsidP="00A869AB" w:rsidRDefault="00A869AB" w14:paraId="0B19BB69" w14:textId="5D929CC0">
            <w:pPr>
              <w:pStyle w:val="Textoindependiente"/>
              <w:jc w:val="center"/>
              <w:rPr>
                <w:rFonts w:ascii="Arial" w:hAnsi="Arial" w:eastAsia="Calibri" w:cs="Arial"/>
                <w:sz w:val="18"/>
                <w:szCs w:val="18"/>
                <w:lang w:val="en-US" w:eastAsia="en-US"/>
              </w:rPr>
            </w:pPr>
            <w:r w:rsidRPr="005D1030">
              <w:rPr>
                <w:rFonts w:ascii="Arial" w:hAnsi="Arial" w:eastAsia="Calibri" w:cs="Arial"/>
                <w:sz w:val="18"/>
                <w:szCs w:val="18"/>
                <w:lang w:val="en-US" w:eastAsia="en-US"/>
              </w:rPr>
              <w:t>Mediana</w:t>
            </w:r>
          </w:p>
        </w:tc>
      </w:tr>
      <w:tr w:rsidRPr="005D1030" w:rsidR="00A869AB" w:rsidTr="0605539E" w14:paraId="77553363" w14:textId="77777777">
        <w:trPr>
          <w:trHeight w:val="300"/>
        </w:trPr>
        <w:tc>
          <w:tcPr>
            <w:tcW w:w="428" w:type="dxa"/>
            <w:tcMar/>
          </w:tcPr>
          <w:p w:rsidRPr="005D1030" w:rsidR="00A869AB" w:rsidP="00A869AB" w:rsidRDefault="00215DDE" w14:paraId="30CBB832" w14:textId="119B97ED">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13</w:t>
            </w:r>
          </w:p>
        </w:tc>
        <w:tc>
          <w:tcPr>
            <w:tcW w:w="1547" w:type="dxa"/>
            <w:tcMar/>
          </w:tcPr>
          <w:p w:rsidRPr="005D1030" w:rsidR="00A869AB" w:rsidP="00A869AB" w:rsidRDefault="00A869AB" w14:paraId="12662C56" w14:textId="75EEE1B7">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QUIMICOS Y REACTIVOS S.A.S</w:t>
            </w:r>
          </w:p>
        </w:tc>
        <w:tc>
          <w:tcPr>
            <w:tcW w:w="1152" w:type="dxa"/>
            <w:tcMar/>
          </w:tcPr>
          <w:p w:rsidRPr="005D1030" w:rsidR="00A869AB" w:rsidP="00A869AB" w:rsidRDefault="00215DDE" w14:paraId="74BF8E5F" w14:textId="04A169D8">
            <w:pPr>
              <w:pStyle w:val="Textoindependiente"/>
              <w:tabs>
                <w:tab w:val="left" w:pos="284"/>
              </w:tabs>
              <w:jc w:val="center"/>
              <w:rPr>
                <w:rFonts w:ascii="Arial" w:hAnsi="Arial" w:cs="Arial"/>
                <w:sz w:val="18"/>
                <w:szCs w:val="18"/>
              </w:rPr>
            </w:pPr>
            <w:r w:rsidRPr="005D1030">
              <w:rPr>
                <w:rFonts w:ascii="Arial" w:hAnsi="Arial" w:cs="Arial"/>
                <w:sz w:val="18"/>
                <w:szCs w:val="18"/>
              </w:rPr>
              <w:t>860065280</w:t>
            </w:r>
          </w:p>
        </w:tc>
        <w:tc>
          <w:tcPr>
            <w:tcW w:w="3584" w:type="dxa"/>
            <w:tcMar/>
          </w:tcPr>
          <w:p w:rsidRPr="005D1030" w:rsidR="00A869AB" w:rsidP="00A869AB" w:rsidRDefault="004F741B" w14:paraId="73C5B603" w14:textId="5A3A3298">
            <w:pPr>
              <w:pStyle w:val="Textoindependiente"/>
              <w:tabs>
                <w:tab w:val="left" w:pos="284"/>
              </w:tabs>
              <w:jc w:val="center"/>
            </w:pPr>
            <w:hyperlink w:history="1" r:id="rId37">
              <w:r w:rsidRPr="005D1030" w:rsidR="00A869AB">
                <w:rPr>
                  <w:rStyle w:val="Hipervnculo"/>
                </w:rPr>
                <w:t>asesor02@quimirel.com.co</w:t>
              </w:r>
            </w:hyperlink>
            <w:r w:rsidRPr="005D1030" w:rsidR="00A869AB">
              <w:t xml:space="preserve"> </w:t>
            </w:r>
          </w:p>
        </w:tc>
        <w:tc>
          <w:tcPr>
            <w:tcW w:w="1115" w:type="dxa"/>
            <w:tcMar/>
          </w:tcPr>
          <w:p w:rsidRPr="005D1030" w:rsidR="00A869AB" w:rsidP="00A869AB" w:rsidRDefault="00A869AB" w14:paraId="02E499B0" w14:textId="4CF922E7">
            <w:pPr>
              <w:pStyle w:val="Textoindependiente"/>
              <w:tabs>
                <w:tab w:val="left" w:pos="284"/>
              </w:tabs>
              <w:jc w:val="center"/>
              <w:rPr>
                <w:rFonts w:ascii="Arial" w:hAnsi="Arial" w:eastAsia="Calibri" w:cs="Arial"/>
                <w:sz w:val="18"/>
                <w:szCs w:val="18"/>
                <w:lang w:eastAsia="en-US"/>
              </w:rPr>
            </w:pPr>
            <w:r w:rsidRPr="005D1030">
              <w:rPr>
                <w:rFonts w:ascii="Arial" w:hAnsi="Arial" w:eastAsia="Calibri" w:cs="Arial"/>
                <w:sz w:val="18"/>
                <w:szCs w:val="18"/>
                <w:lang w:eastAsia="en-US"/>
              </w:rPr>
              <w:t>AV CALLE 24 No. 95 12</w:t>
            </w:r>
          </w:p>
        </w:tc>
        <w:tc>
          <w:tcPr>
            <w:tcW w:w="1002" w:type="dxa"/>
            <w:tcMar/>
          </w:tcPr>
          <w:p w:rsidRPr="005D1030" w:rsidR="00A869AB" w:rsidP="00A869AB" w:rsidRDefault="00215DDE" w14:paraId="16E8AD83" w14:textId="2F8982FB">
            <w:pPr>
              <w:pStyle w:val="Textoindependiente"/>
              <w:jc w:val="center"/>
              <w:rPr>
                <w:rFonts w:ascii="Arial" w:hAnsi="Arial" w:eastAsia="Calibri" w:cs="Arial"/>
                <w:sz w:val="18"/>
                <w:szCs w:val="18"/>
                <w:lang w:val="en-US" w:eastAsia="en-US"/>
              </w:rPr>
            </w:pPr>
            <w:proofErr w:type="spellStart"/>
            <w:r w:rsidRPr="005D1030">
              <w:rPr>
                <w:rFonts w:ascii="Arial" w:hAnsi="Arial" w:eastAsia="Calibri" w:cs="Arial"/>
                <w:sz w:val="18"/>
                <w:szCs w:val="18"/>
                <w:lang w:val="en-US" w:eastAsia="en-US"/>
              </w:rPr>
              <w:t>Pequeña</w:t>
            </w:r>
            <w:proofErr w:type="spellEnd"/>
          </w:p>
        </w:tc>
      </w:tr>
      <w:tr w:rsidRPr="005D1030" w:rsidR="00215DDE" w:rsidTr="0605539E" w14:paraId="245393E9" w14:textId="77777777">
        <w:trPr>
          <w:trHeight w:val="300"/>
        </w:trPr>
        <w:tc>
          <w:tcPr>
            <w:tcW w:w="428" w:type="dxa"/>
            <w:tcMar/>
          </w:tcPr>
          <w:p w:rsidRPr="005D1030" w:rsidR="00215DDE" w:rsidP="00215DDE" w:rsidRDefault="00215DDE" w14:paraId="36084C05" w14:textId="3C997E93">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14</w:t>
            </w:r>
          </w:p>
        </w:tc>
        <w:tc>
          <w:tcPr>
            <w:tcW w:w="1547" w:type="dxa"/>
            <w:tcMar/>
          </w:tcPr>
          <w:p w:rsidRPr="005D1030" w:rsidR="00215DDE" w:rsidP="00215DDE" w:rsidRDefault="00215DDE" w14:paraId="77591BBA" w14:textId="32A9FF59">
            <w:pPr>
              <w:pStyle w:val="Textoindependiente"/>
              <w:tabs>
                <w:tab w:val="left" w:pos="284"/>
              </w:tabs>
              <w:jc w:val="center"/>
              <w:rPr>
                <w:rFonts w:ascii="Arial" w:hAnsi="Arial" w:cs="Arial"/>
                <w:sz w:val="18"/>
                <w:szCs w:val="18"/>
                <w:lang w:val="es-CO"/>
              </w:rPr>
            </w:pPr>
            <w:r w:rsidRPr="005D1030">
              <w:rPr>
                <w:rStyle w:val="normaltextrun"/>
                <w:rFonts w:ascii="Arial" w:hAnsi="Arial" w:cs="Arial"/>
                <w:sz w:val="18"/>
                <w:szCs w:val="18"/>
              </w:rPr>
              <w:t>BIOMERIEUX COLOMBIA S A S</w:t>
            </w:r>
            <w:r w:rsidRPr="005D1030">
              <w:rPr>
                <w:rStyle w:val="eop"/>
                <w:rFonts w:ascii="Arial" w:hAnsi="Arial" w:cs="Arial"/>
                <w:sz w:val="18"/>
                <w:szCs w:val="18"/>
              </w:rPr>
              <w:t> </w:t>
            </w:r>
          </w:p>
        </w:tc>
        <w:tc>
          <w:tcPr>
            <w:tcW w:w="1152" w:type="dxa"/>
            <w:tcMar/>
          </w:tcPr>
          <w:p w:rsidRPr="005D1030" w:rsidR="00215DDE" w:rsidP="00215DDE" w:rsidRDefault="00215DDE" w14:paraId="3089AC73" w14:textId="3EB5BA98">
            <w:pPr>
              <w:pStyle w:val="Textoindependiente"/>
              <w:tabs>
                <w:tab w:val="left" w:pos="284"/>
              </w:tabs>
              <w:jc w:val="center"/>
              <w:rPr>
                <w:rFonts w:ascii="Arial" w:hAnsi="Arial" w:cs="Arial"/>
                <w:sz w:val="18"/>
                <w:szCs w:val="18"/>
              </w:rPr>
            </w:pPr>
            <w:r w:rsidRPr="005D1030">
              <w:rPr>
                <w:rStyle w:val="normaltextrun"/>
                <w:rFonts w:ascii="Arial" w:hAnsi="Arial" w:cs="Arial"/>
                <w:sz w:val="18"/>
                <w:szCs w:val="18"/>
              </w:rPr>
              <w:t>830.023.844-1</w:t>
            </w:r>
            <w:r w:rsidRPr="005D1030">
              <w:rPr>
                <w:rStyle w:val="eop"/>
                <w:rFonts w:ascii="Arial" w:hAnsi="Arial" w:cs="Arial"/>
                <w:sz w:val="18"/>
                <w:szCs w:val="18"/>
              </w:rPr>
              <w:t> </w:t>
            </w:r>
          </w:p>
        </w:tc>
        <w:tc>
          <w:tcPr>
            <w:tcW w:w="3584" w:type="dxa"/>
            <w:tcMar/>
          </w:tcPr>
          <w:p w:rsidRPr="005D1030" w:rsidR="00215DDE" w:rsidP="00215DDE" w:rsidRDefault="004F741B" w14:paraId="7B407FEB" w14:textId="77777777">
            <w:pPr>
              <w:pStyle w:val="Textoindependiente"/>
              <w:tabs>
                <w:tab w:val="left" w:pos="284"/>
              </w:tabs>
              <w:jc w:val="center"/>
              <w:rPr>
                <w:rFonts w:ascii="Segoe UI" w:hAnsi="Segoe UI" w:cs="Segoe UI"/>
                <w:sz w:val="18"/>
                <w:szCs w:val="18"/>
                <w:lang w:val="es-CO" w:eastAsia="es-CO"/>
              </w:rPr>
            </w:pPr>
            <w:hyperlink w:history="1" r:id="rId38">
              <w:r w:rsidRPr="005D1030" w:rsidR="00215DDE">
                <w:rPr>
                  <w:rStyle w:val="Hipervnculo"/>
                  <w:rFonts w:ascii="Segoe UI" w:hAnsi="Segoe UI" w:cs="Segoe UI"/>
                  <w:sz w:val="18"/>
                  <w:szCs w:val="18"/>
                  <w:lang w:val="es-CO" w:eastAsia="es-CO"/>
                </w:rPr>
                <w:t>fredy.santiagosalazar@biomerieux.com</w:t>
              </w:r>
            </w:hyperlink>
            <w:r w:rsidRPr="005D1030" w:rsidR="00215DDE">
              <w:rPr>
                <w:rFonts w:ascii="Segoe UI" w:hAnsi="Segoe UI" w:cs="Segoe UI"/>
                <w:sz w:val="18"/>
                <w:szCs w:val="18"/>
                <w:lang w:val="es-CO" w:eastAsia="es-CO"/>
              </w:rPr>
              <w:t xml:space="preserve"> </w:t>
            </w:r>
          </w:p>
          <w:p w:rsidRPr="005D1030" w:rsidR="00215DDE" w:rsidP="00215DDE" w:rsidRDefault="004F741B" w14:paraId="2CA9979D" w14:textId="2AA30A0E">
            <w:pPr>
              <w:pStyle w:val="Textoindependiente"/>
              <w:tabs>
                <w:tab w:val="left" w:pos="284"/>
              </w:tabs>
              <w:jc w:val="center"/>
            </w:pPr>
            <w:hyperlink w:history="1" r:id="rId39">
              <w:r w:rsidRPr="005D1030" w:rsidR="00215DDE">
                <w:rPr>
                  <w:rStyle w:val="Hipervnculo"/>
                  <w:rFonts w:ascii="Arial" w:hAnsi="Arial" w:cs="Arial" w:eastAsiaTheme="minorEastAsia"/>
                  <w:sz w:val="21"/>
                  <w:szCs w:val="21"/>
                </w:rPr>
                <w:t>maria.salamanca@biomerieux.com</w:t>
              </w:r>
            </w:hyperlink>
            <w:r w:rsidRPr="005D1030" w:rsidR="00215DDE">
              <w:rPr>
                <w:rStyle w:val="normaltextrun"/>
                <w:rFonts w:ascii="Arial" w:hAnsi="Arial" w:cs="Arial"/>
                <w:sz w:val="21"/>
                <w:szCs w:val="21"/>
              </w:rPr>
              <w:t xml:space="preserve">   </w:t>
            </w:r>
            <w:r w:rsidRPr="005D1030" w:rsidR="00215DDE">
              <w:rPr>
                <w:rStyle w:val="eop"/>
                <w:rFonts w:ascii="Arial" w:hAnsi="Arial" w:cs="Arial"/>
                <w:sz w:val="21"/>
                <w:szCs w:val="21"/>
              </w:rPr>
              <w:t> </w:t>
            </w:r>
          </w:p>
        </w:tc>
        <w:tc>
          <w:tcPr>
            <w:tcW w:w="1115" w:type="dxa"/>
            <w:tcMar/>
          </w:tcPr>
          <w:p w:rsidRPr="005D1030" w:rsidR="00215DDE" w:rsidP="00215DDE" w:rsidRDefault="00215DDE" w14:paraId="012A21BA" w14:textId="0031F8F5">
            <w:pPr>
              <w:pStyle w:val="Textoindependiente"/>
              <w:tabs>
                <w:tab w:val="left" w:pos="284"/>
              </w:tabs>
              <w:jc w:val="center"/>
              <w:rPr>
                <w:rFonts w:ascii="Arial" w:hAnsi="Arial" w:eastAsia="Calibri" w:cs="Arial"/>
                <w:sz w:val="18"/>
                <w:szCs w:val="18"/>
                <w:lang w:eastAsia="en-US"/>
              </w:rPr>
            </w:pPr>
            <w:commentRangeStart w:id="1530422926"/>
            <w:r w:rsidRPr="0605539E" w:rsidR="00215DDE">
              <w:rPr>
                <w:rStyle w:val="normaltextrun"/>
                <w:rFonts w:ascii="Arial" w:hAnsi="Arial" w:cs="Arial"/>
                <w:sz w:val="18"/>
                <w:szCs w:val="18"/>
              </w:rPr>
              <w:t>Av. C. 127 #48, Bogotá</w:t>
            </w:r>
            <w:r w:rsidRPr="0605539E" w:rsidR="00215DDE">
              <w:rPr>
                <w:rStyle w:val="eop"/>
                <w:rFonts w:ascii="Arial" w:hAnsi="Arial" w:cs="Arial"/>
                <w:sz w:val="18"/>
                <w:szCs w:val="18"/>
              </w:rPr>
              <w:t> </w:t>
            </w:r>
            <w:commentRangeEnd w:id="1530422926"/>
            <w:r>
              <w:rPr>
                <w:rStyle w:val="CommentReference"/>
              </w:rPr>
              <w:commentReference w:id="1530422926"/>
            </w:r>
          </w:p>
        </w:tc>
        <w:tc>
          <w:tcPr>
            <w:tcW w:w="1002" w:type="dxa"/>
            <w:tcMar/>
          </w:tcPr>
          <w:p w:rsidRPr="005D1030" w:rsidR="00215DDE" w:rsidP="00215DDE" w:rsidRDefault="00215DDE" w14:paraId="18287898" w14:textId="77777777">
            <w:pPr>
              <w:pStyle w:val="paragraph"/>
              <w:spacing w:before="0" w:beforeAutospacing="0" w:after="0" w:afterAutospacing="0"/>
              <w:jc w:val="center"/>
              <w:textAlignment w:val="baseline"/>
              <w:divId w:val="1214972099"/>
              <w:rPr>
                <w:rFonts w:ascii="Segoe UI" w:hAnsi="Segoe UI" w:cs="Segoe UI"/>
                <w:sz w:val="18"/>
                <w:szCs w:val="18"/>
              </w:rPr>
            </w:pPr>
            <w:r w:rsidRPr="005D1030">
              <w:rPr>
                <w:rStyle w:val="eop"/>
                <w:rFonts w:ascii="Arial" w:hAnsi="Arial" w:cs="Arial"/>
                <w:sz w:val="18"/>
                <w:szCs w:val="18"/>
              </w:rPr>
              <w:t> </w:t>
            </w:r>
          </w:p>
          <w:p w:rsidRPr="005D1030" w:rsidR="00215DDE" w:rsidP="00215DDE" w:rsidRDefault="00215DDE" w14:paraId="485C9F2E" w14:textId="63A70B6D">
            <w:pPr>
              <w:pStyle w:val="Textoindependiente"/>
              <w:jc w:val="center"/>
              <w:rPr>
                <w:rFonts w:ascii="Arial" w:hAnsi="Arial" w:eastAsia="Calibri" w:cs="Arial"/>
                <w:sz w:val="18"/>
                <w:szCs w:val="18"/>
                <w:lang w:val="en-US" w:eastAsia="en-US"/>
              </w:rPr>
            </w:pPr>
            <w:r w:rsidRPr="005D1030">
              <w:rPr>
                <w:rStyle w:val="normaltextrun"/>
                <w:rFonts w:ascii="Arial" w:hAnsi="Arial" w:cs="Arial"/>
                <w:sz w:val="18"/>
                <w:szCs w:val="18"/>
              </w:rPr>
              <w:t>Grande</w:t>
            </w:r>
            <w:r w:rsidRPr="005D1030">
              <w:rPr>
                <w:rStyle w:val="eop"/>
                <w:rFonts w:ascii="Arial" w:hAnsi="Arial" w:cs="Arial"/>
                <w:sz w:val="18"/>
                <w:szCs w:val="18"/>
              </w:rPr>
              <w:t> </w:t>
            </w:r>
          </w:p>
        </w:tc>
      </w:tr>
      <w:tr w:rsidRPr="001F58F4" w:rsidR="00A869AB" w:rsidTr="0605539E" w14:paraId="3CC5693F" w14:textId="77777777">
        <w:trPr>
          <w:trHeight w:val="300"/>
        </w:trPr>
        <w:tc>
          <w:tcPr>
            <w:tcW w:w="428" w:type="dxa"/>
            <w:tcMar/>
          </w:tcPr>
          <w:p w:rsidRPr="005D1030" w:rsidR="00A869AB" w:rsidP="00A869AB" w:rsidRDefault="00215DDE" w14:paraId="0DEA6085" w14:textId="3ABCE64C">
            <w:pPr>
              <w:pStyle w:val="Textoindependiente"/>
              <w:tabs>
                <w:tab w:val="left" w:pos="284"/>
              </w:tabs>
              <w:jc w:val="center"/>
              <w:rPr>
                <w:rFonts w:ascii="Arial" w:hAnsi="Arial" w:cs="Arial"/>
                <w:sz w:val="21"/>
                <w:szCs w:val="21"/>
                <w:lang w:val="es-CO"/>
              </w:rPr>
            </w:pPr>
            <w:r w:rsidRPr="005D1030">
              <w:rPr>
                <w:rFonts w:ascii="Arial" w:hAnsi="Arial" w:cs="Arial"/>
                <w:sz w:val="21"/>
                <w:szCs w:val="21"/>
                <w:lang w:val="es-CO"/>
              </w:rPr>
              <w:t>15</w:t>
            </w:r>
          </w:p>
        </w:tc>
        <w:tc>
          <w:tcPr>
            <w:tcW w:w="1547" w:type="dxa"/>
            <w:tcMar/>
          </w:tcPr>
          <w:p w:rsidRPr="005D1030" w:rsidR="00A869AB" w:rsidP="00A869AB" w:rsidRDefault="00215DDE" w14:paraId="73858C47" w14:textId="04B8D41C">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ADEQUIM SAS</w:t>
            </w:r>
          </w:p>
        </w:tc>
        <w:tc>
          <w:tcPr>
            <w:tcW w:w="1152" w:type="dxa"/>
            <w:tcMar/>
          </w:tcPr>
          <w:p w:rsidRPr="005D1030" w:rsidR="00A869AB" w:rsidP="00A869AB" w:rsidRDefault="00215DDE" w14:paraId="6563884F" w14:textId="66C94F93">
            <w:pPr>
              <w:pStyle w:val="Textoindependiente"/>
              <w:tabs>
                <w:tab w:val="left" w:pos="284"/>
              </w:tabs>
              <w:jc w:val="center"/>
              <w:rPr>
                <w:rFonts w:ascii="Arial" w:hAnsi="Arial" w:cs="Arial"/>
                <w:sz w:val="18"/>
                <w:szCs w:val="18"/>
                <w:lang w:val="es-CO"/>
              </w:rPr>
            </w:pPr>
            <w:r w:rsidRPr="005D1030">
              <w:rPr>
                <w:rFonts w:ascii="Arial" w:hAnsi="Arial" w:cs="Arial"/>
                <w:sz w:val="18"/>
                <w:szCs w:val="18"/>
                <w:lang w:val="es-CO"/>
              </w:rPr>
              <w:t>800200257</w:t>
            </w:r>
          </w:p>
        </w:tc>
        <w:tc>
          <w:tcPr>
            <w:tcW w:w="3584" w:type="dxa"/>
            <w:tcMar/>
          </w:tcPr>
          <w:p w:rsidRPr="005D1030" w:rsidR="00A869AB" w:rsidP="00A869AB" w:rsidRDefault="004F741B" w14:paraId="2B74D0AB" w14:textId="77777777">
            <w:pPr>
              <w:pStyle w:val="Textoindependiente"/>
              <w:tabs>
                <w:tab w:val="left" w:pos="284"/>
              </w:tabs>
              <w:jc w:val="center"/>
            </w:pPr>
            <w:hyperlink w:history="1" r:id="rId40">
              <w:r w:rsidRPr="005D1030" w:rsidR="00215DDE">
                <w:rPr>
                  <w:rStyle w:val="Hipervnculo"/>
                </w:rPr>
                <w:t>camila.restrepo@adequim.com.co</w:t>
              </w:r>
            </w:hyperlink>
            <w:r w:rsidRPr="005D1030" w:rsidR="00215DDE">
              <w:t xml:space="preserve"> </w:t>
            </w:r>
          </w:p>
          <w:p w:rsidRPr="005D1030" w:rsidR="00215DDE" w:rsidP="00A869AB" w:rsidRDefault="00215DDE" w14:paraId="36713D1B" w14:textId="6F680AE0">
            <w:pPr>
              <w:pStyle w:val="Textoindependiente"/>
              <w:tabs>
                <w:tab w:val="left" w:pos="284"/>
              </w:tabs>
              <w:jc w:val="center"/>
            </w:pPr>
            <w:r w:rsidRPr="005D1030">
              <w:t>comercial2@adequim.com.co</w:t>
            </w:r>
          </w:p>
        </w:tc>
        <w:tc>
          <w:tcPr>
            <w:tcW w:w="1115" w:type="dxa"/>
            <w:tcMar/>
          </w:tcPr>
          <w:p w:rsidRPr="005D1030" w:rsidR="00A869AB" w:rsidP="00A869AB" w:rsidRDefault="00215DDE" w14:paraId="3141F8B2" w14:textId="529A5918">
            <w:pPr>
              <w:pStyle w:val="Textoindependiente"/>
              <w:tabs>
                <w:tab w:val="left" w:pos="284"/>
              </w:tabs>
              <w:jc w:val="center"/>
              <w:rPr>
                <w:rFonts w:ascii="Calibri" w:hAnsi="Calibri" w:eastAsia="Calibri" w:cs="Calibri"/>
                <w:color w:val="000000" w:themeColor="text1"/>
                <w:lang w:val="es-CO"/>
              </w:rPr>
            </w:pPr>
            <w:r w:rsidRPr="005D1030">
              <w:rPr>
                <w:rFonts w:ascii="Calibri" w:hAnsi="Calibri" w:eastAsia="Calibri" w:cs="Calibri"/>
                <w:color w:val="000000" w:themeColor="text1"/>
                <w:lang w:val="es-CO"/>
              </w:rPr>
              <w:t xml:space="preserve">Cra 72A 68B 46 </w:t>
            </w:r>
          </w:p>
        </w:tc>
        <w:tc>
          <w:tcPr>
            <w:tcW w:w="1002" w:type="dxa"/>
            <w:tcMar/>
          </w:tcPr>
          <w:p w:rsidRPr="005D1030" w:rsidR="00A869AB" w:rsidP="00A869AB" w:rsidRDefault="00215DDE" w14:paraId="4AEE8DDE" w14:textId="6B1788D0">
            <w:pPr>
              <w:pStyle w:val="Textoindependiente"/>
              <w:jc w:val="center"/>
              <w:rPr>
                <w:rFonts w:ascii="Arial" w:hAnsi="Arial" w:cs="Arial"/>
                <w:sz w:val="18"/>
                <w:szCs w:val="18"/>
                <w:lang w:val="es-CO"/>
              </w:rPr>
            </w:pPr>
            <w:r w:rsidRPr="005D1030">
              <w:rPr>
                <w:rFonts w:ascii="Arial" w:hAnsi="Arial" w:cs="Arial"/>
                <w:sz w:val="18"/>
                <w:szCs w:val="18"/>
                <w:lang w:val="es-CO"/>
              </w:rPr>
              <w:t>Pequeña</w:t>
            </w:r>
          </w:p>
        </w:tc>
      </w:tr>
    </w:tbl>
    <w:p w:rsidR="0051690A" w:rsidP="3E480495" w:rsidRDefault="0051690A" w14:paraId="4BB5F496" w14:textId="47853D68">
      <w:pPr>
        <w:pStyle w:val="MARITZA3"/>
        <w:rPr>
          <w:noProof/>
          <w:lang w:val="es-CO" w:eastAsia="es-CO"/>
        </w:rPr>
      </w:pPr>
    </w:p>
    <w:p w:rsidR="5970B096" w:rsidP="5970B096" w:rsidRDefault="5970B096" w14:paraId="1FDF22FE" w14:textId="58740D87">
      <w:pPr>
        <w:pStyle w:val="MARITZA3"/>
        <w:rPr>
          <w:noProof/>
          <w:lang w:val="es-CO" w:eastAsia="es-CO"/>
        </w:rPr>
      </w:pPr>
    </w:p>
    <w:p w:rsidRPr="00E27E4D" w:rsidR="00E815E9" w:rsidP="2589C3AA" w:rsidRDefault="6DE58D4D" w14:paraId="727D8C15" w14:textId="091EFD7E">
      <w:pPr>
        <w:pStyle w:val="MARITZA3"/>
        <w:suppressAutoHyphens w:val="0"/>
        <w:rPr>
          <w:rFonts w:ascii="Arial" w:hAnsi="Arial" w:cs="Arial"/>
          <w:sz w:val="22"/>
          <w:szCs w:val="22"/>
          <w:lang w:val="es-CO"/>
        </w:rPr>
      </w:pPr>
      <w:r w:rsidRPr="00E27E4D">
        <w:rPr>
          <w:rFonts w:ascii="Arial" w:hAnsi="Arial" w:cs="Arial"/>
          <w:sz w:val="22"/>
          <w:szCs w:val="22"/>
          <w:lang w:val="es-CO"/>
        </w:rPr>
        <w:t xml:space="preserve">De las </w:t>
      </w:r>
      <w:r w:rsidRPr="00E27E4D" w:rsidR="00215DDE">
        <w:rPr>
          <w:rFonts w:ascii="Arial" w:hAnsi="Arial" w:cs="Arial"/>
          <w:sz w:val="22"/>
          <w:szCs w:val="22"/>
          <w:lang w:val="es-CO"/>
        </w:rPr>
        <w:t>15</w:t>
      </w:r>
      <w:r w:rsidRPr="00E27E4D" w:rsidR="26B19AE6">
        <w:rPr>
          <w:rFonts w:ascii="Arial" w:hAnsi="Arial" w:cs="Arial"/>
          <w:sz w:val="22"/>
          <w:szCs w:val="22"/>
          <w:lang w:val="es-CO"/>
        </w:rPr>
        <w:t xml:space="preserve"> empresas </w:t>
      </w:r>
      <w:r w:rsidRPr="00E27E4D">
        <w:rPr>
          <w:rFonts w:ascii="Arial" w:hAnsi="Arial" w:cs="Arial"/>
          <w:sz w:val="22"/>
          <w:szCs w:val="22"/>
          <w:lang w:val="es-CO"/>
        </w:rPr>
        <w:t xml:space="preserve">identificadas en la oferta </w:t>
      </w:r>
      <w:r w:rsidRPr="00E27E4D" w:rsidR="26B19AE6">
        <w:rPr>
          <w:rFonts w:ascii="Arial" w:hAnsi="Arial" w:cs="Arial"/>
          <w:sz w:val="22"/>
          <w:szCs w:val="22"/>
          <w:lang w:val="es-CO"/>
        </w:rPr>
        <w:t>a quienes se les envió a cotizar, respondieron las siguientes</w:t>
      </w:r>
      <w:r w:rsidRPr="00E27E4D" w:rsidR="49112533">
        <w:rPr>
          <w:rFonts w:ascii="Arial" w:hAnsi="Arial" w:cs="Arial"/>
          <w:sz w:val="22"/>
          <w:szCs w:val="22"/>
          <w:lang w:val="es-CO"/>
        </w:rPr>
        <w:t xml:space="preserve"> </w:t>
      </w:r>
      <w:r w:rsidRPr="00E27E4D" w:rsidR="00215DDE">
        <w:rPr>
          <w:rFonts w:ascii="Arial" w:hAnsi="Arial" w:cs="Arial"/>
          <w:sz w:val="22"/>
          <w:szCs w:val="22"/>
          <w:lang w:val="es-CO"/>
        </w:rPr>
        <w:t>Dos</w:t>
      </w:r>
      <w:r w:rsidRPr="00E27E4D" w:rsidR="26B19AE6">
        <w:rPr>
          <w:rFonts w:ascii="Arial" w:hAnsi="Arial" w:cs="Arial"/>
          <w:sz w:val="22"/>
          <w:szCs w:val="22"/>
          <w:lang w:val="es-CO"/>
        </w:rPr>
        <w:t xml:space="preserve"> (0</w:t>
      </w:r>
      <w:r w:rsidRPr="00E27E4D" w:rsidR="00215DDE">
        <w:rPr>
          <w:rFonts w:ascii="Arial" w:hAnsi="Arial" w:cs="Arial"/>
          <w:sz w:val="22"/>
          <w:szCs w:val="22"/>
          <w:lang w:val="es-CO"/>
        </w:rPr>
        <w:t>2</w:t>
      </w:r>
      <w:r w:rsidRPr="00E27E4D" w:rsidR="26B19AE6">
        <w:rPr>
          <w:rFonts w:ascii="Arial" w:hAnsi="Arial" w:cs="Arial"/>
          <w:sz w:val="22"/>
          <w:szCs w:val="22"/>
          <w:lang w:val="es-CO"/>
        </w:rPr>
        <w:t>) empresas:</w:t>
      </w:r>
    </w:p>
    <w:p w:rsidRPr="00E27E4D" w:rsidR="00C463F5" w:rsidP="00E815E9" w:rsidRDefault="00C463F5" w14:paraId="3407A98E" w14:textId="77777777">
      <w:pPr>
        <w:pStyle w:val="MARITZA3"/>
        <w:tabs>
          <w:tab w:val="clear" w:pos="0"/>
        </w:tabs>
        <w:suppressAutoHyphens w:val="0"/>
        <w:rPr>
          <w:rFonts w:ascii="Arial" w:hAnsi="Arial" w:cs="Arial"/>
          <w:sz w:val="22"/>
          <w:szCs w:val="21"/>
          <w:lang w:val="es-CO"/>
        </w:rPr>
      </w:pPr>
    </w:p>
    <w:p w:rsidRPr="00E27E4D" w:rsidR="0079256F" w:rsidP="00215DDE" w:rsidRDefault="00215DDE" w14:paraId="4A18EAF2" w14:textId="1694617B">
      <w:pPr>
        <w:pStyle w:val="Prrafodelista"/>
        <w:numPr>
          <w:ilvl w:val="0"/>
          <w:numId w:val="28"/>
        </w:numPr>
        <w:tabs>
          <w:tab w:val="left" w:pos="284"/>
        </w:tabs>
        <w:autoSpaceDE w:val="0"/>
        <w:autoSpaceDN w:val="0"/>
        <w:adjustRightInd w:val="0"/>
        <w:rPr>
          <w:rFonts w:ascii="Arial" w:hAnsi="Arial" w:cs="Arial"/>
          <w:sz w:val="22"/>
          <w:szCs w:val="21"/>
          <w:lang w:val="es-CO"/>
        </w:rPr>
      </w:pPr>
      <w:r w:rsidRPr="00E27E4D">
        <w:rPr>
          <w:rFonts w:ascii="Arial" w:hAnsi="Arial" w:cs="Arial"/>
          <w:sz w:val="22"/>
          <w:szCs w:val="21"/>
          <w:lang w:val="es-CO"/>
        </w:rPr>
        <w:t>GENPRODUCTS COMPANY SAS</w:t>
      </w:r>
      <w:r w:rsidRPr="00E27E4D" w:rsidR="0079256F">
        <w:rPr>
          <w:rFonts w:ascii="Arial" w:hAnsi="Arial" w:cs="Arial"/>
          <w:sz w:val="22"/>
          <w:szCs w:val="21"/>
          <w:lang w:val="es-CO"/>
        </w:rPr>
        <w:t>.</w:t>
      </w:r>
    </w:p>
    <w:p w:rsidRPr="00E27E4D" w:rsidR="00215DDE" w:rsidP="00215DDE" w:rsidRDefault="00215DDE" w14:paraId="425E6ED7" w14:textId="77777777">
      <w:pPr>
        <w:pStyle w:val="Prrafodelista"/>
        <w:numPr>
          <w:ilvl w:val="0"/>
          <w:numId w:val="28"/>
        </w:numPr>
        <w:tabs>
          <w:tab w:val="left" w:pos="284"/>
        </w:tabs>
        <w:autoSpaceDE w:val="0"/>
        <w:autoSpaceDN w:val="0"/>
        <w:adjustRightInd w:val="0"/>
        <w:rPr>
          <w:rFonts w:ascii="Arial" w:hAnsi="Arial" w:cs="Arial"/>
          <w:sz w:val="22"/>
          <w:szCs w:val="21"/>
          <w:lang w:val="es-CO"/>
        </w:rPr>
      </w:pPr>
      <w:r w:rsidRPr="00E27E4D">
        <w:rPr>
          <w:rFonts w:ascii="Arial" w:hAnsi="Arial" w:cs="Arial"/>
          <w:sz w:val="22"/>
          <w:szCs w:val="21"/>
          <w:lang w:val="es-CO"/>
        </w:rPr>
        <w:t>SUMINISTROS CLINICOS ISLA S.A.S.</w:t>
      </w:r>
    </w:p>
    <w:p w:rsidRPr="00E27E4D" w:rsidR="002B6BCD" w:rsidP="00215DDE" w:rsidRDefault="002B6BCD" w14:paraId="15519C2F" w14:textId="77777777">
      <w:pPr>
        <w:tabs>
          <w:tab w:val="left" w:pos="284"/>
        </w:tabs>
        <w:autoSpaceDE w:val="0"/>
        <w:autoSpaceDN w:val="0"/>
        <w:adjustRightInd w:val="0"/>
        <w:ind w:left="360"/>
        <w:rPr>
          <w:rFonts w:ascii="Arial" w:hAnsi="Arial" w:cs="Arial"/>
          <w:sz w:val="22"/>
          <w:szCs w:val="22"/>
          <w:lang w:val="es-CO"/>
        </w:rPr>
      </w:pPr>
    </w:p>
    <w:p w:rsidRPr="00E27E4D" w:rsidR="00F0366B" w:rsidP="00F0366B" w:rsidRDefault="00F0366B" w14:paraId="44CF5B80" w14:textId="3F72FF48">
      <w:pPr>
        <w:tabs>
          <w:tab w:val="left" w:pos="284"/>
        </w:tabs>
        <w:autoSpaceDE w:val="0"/>
        <w:autoSpaceDN w:val="0"/>
        <w:adjustRightInd w:val="0"/>
        <w:rPr>
          <w:rFonts w:ascii="Arial" w:hAnsi="Arial" w:cs="Arial"/>
          <w:sz w:val="22"/>
          <w:szCs w:val="22"/>
          <w:lang w:val="es-CO"/>
        </w:rPr>
      </w:pPr>
      <w:r w:rsidRPr="00E27E4D">
        <w:rPr>
          <w:rFonts w:ascii="Arial" w:hAnsi="Arial" w:cs="Arial"/>
          <w:sz w:val="22"/>
          <w:szCs w:val="22"/>
          <w:lang w:val="es-CO"/>
        </w:rPr>
        <w:t xml:space="preserve">Las restantes </w:t>
      </w:r>
      <w:r w:rsidRPr="00E27E4D" w:rsidR="00215DDE">
        <w:rPr>
          <w:rFonts w:ascii="Arial" w:hAnsi="Arial" w:cs="Arial"/>
          <w:sz w:val="22"/>
          <w:szCs w:val="22"/>
          <w:lang w:val="es-CO"/>
        </w:rPr>
        <w:t>Cuatro</w:t>
      </w:r>
      <w:r w:rsidRPr="00E27E4D">
        <w:rPr>
          <w:rFonts w:ascii="Arial" w:hAnsi="Arial" w:cs="Arial"/>
          <w:sz w:val="22"/>
          <w:szCs w:val="22"/>
          <w:lang w:val="es-CO"/>
        </w:rPr>
        <w:t xml:space="preserve"> (</w:t>
      </w:r>
      <w:r w:rsidRPr="00E27E4D" w:rsidR="00215DDE">
        <w:rPr>
          <w:rFonts w:ascii="Arial" w:hAnsi="Arial" w:cs="Arial"/>
          <w:sz w:val="22"/>
          <w:szCs w:val="22"/>
          <w:lang w:val="es-CO"/>
        </w:rPr>
        <w:t>04</w:t>
      </w:r>
      <w:r w:rsidRPr="00E27E4D">
        <w:rPr>
          <w:rFonts w:ascii="Arial" w:hAnsi="Arial" w:cs="Arial"/>
          <w:sz w:val="22"/>
          <w:szCs w:val="22"/>
          <w:lang w:val="es-CO"/>
        </w:rPr>
        <w:t xml:space="preserve">) cotizaciones fueron recibidas mediante el evento de cotización creado en la plata forma </w:t>
      </w:r>
      <w:proofErr w:type="spellStart"/>
      <w:r w:rsidRPr="00E27E4D">
        <w:rPr>
          <w:rFonts w:ascii="Arial" w:hAnsi="Arial" w:cs="Arial"/>
          <w:sz w:val="22"/>
          <w:szCs w:val="22"/>
          <w:lang w:val="es-CO"/>
        </w:rPr>
        <w:t>Secop</w:t>
      </w:r>
      <w:proofErr w:type="spellEnd"/>
      <w:r w:rsidRPr="00E27E4D">
        <w:rPr>
          <w:rFonts w:ascii="Arial" w:hAnsi="Arial" w:cs="Arial"/>
          <w:sz w:val="22"/>
          <w:szCs w:val="22"/>
          <w:lang w:val="es-CO"/>
        </w:rPr>
        <w:t xml:space="preserve"> II con el numero SDS-LAB-01</w:t>
      </w:r>
      <w:r w:rsidRPr="00E27E4D" w:rsidR="00215DDE">
        <w:rPr>
          <w:rFonts w:ascii="Arial" w:hAnsi="Arial" w:cs="Arial"/>
          <w:sz w:val="22"/>
          <w:szCs w:val="22"/>
          <w:lang w:val="es-CO"/>
        </w:rPr>
        <w:t>6</w:t>
      </w:r>
      <w:r w:rsidRPr="00E27E4D">
        <w:rPr>
          <w:rFonts w:ascii="Arial" w:hAnsi="Arial" w:cs="Arial"/>
          <w:sz w:val="22"/>
          <w:szCs w:val="22"/>
          <w:lang w:val="es-CO"/>
        </w:rPr>
        <w:t>-2026, las cuales son:</w:t>
      </w:r>
    </w:p>
    <w:p w:rsidRPr="00E27E4D" w:rsidR="00F0366B" w:rsidP="00F0366B" w:rsidRDefault="00F0366B" w14:paraId="69FF480F" w14:textId="11B026B4">
      <w:pPr>
        <w:tabs>
          <w:tab w:val="left" w:pos="284"/>
        </w:tabs>
        <w:autoSpaceDE w:val="0"/>
        <w:autoSpaceDN w:val="0"/>
        <w:adjustRightInd w:val="0"/>
        <w:rPr>
          <w:rFonts w:ascii="Arial" w:hAnsi="Arial" w:cs="Arial"/>
          <w:sz w:val="22"/>
          <w:szCs w:val="21"/>
          <w:lang w:val="es-CO"/>
        </w:rPr>
      </w:pPr>
    </w:p>
    <w:p w:rsidRPr="00E27E4D" w:rsidR="00F0366B" w:rsidP="00F0366B" w:rsidRDefault="00215DDE" w14:paraId="27B01855" w14:textId="37B92C82">
      <w:pPr>
        <w:pStyle w:val="Prrafodelista"/>
        <w:numPr>
          <w:ilvl w:val="0"/>
          <w:numId w:val="46"/>
        </w:numPr>
        <w:tabs>
          <w:tab w:val="left" w:pos="284"/>
        </w:tabs>
        <w:autoSpaceDE w:val="0"/>
        <w:autoSpaceDN w:val="0"/>
        <w:adjustRightInd w:val="0"/>
        <w:rPr>
          <w:rFonts w:ascii="Arial" w:hAnsi="Arial" w:cs="Arial"/>
          <w:sz w:val="22"/>
          <w:szCs w:val="21"/>
          <w:lang w:val="es-CO"/>
        </w:rPr>
      </w:pPr>
      <w:r w:rsidRPr="00E27E4D">
        <w:rPr>
          <w:rFonts w:ascii="Arial" w:hAnsi="Arial" w:cs="Arial"/>
          <w:sz w:val="22"/>
          <w:szCs w:val="21"/>
          <w:lang w:val="es-CO"/>
        </w:rPr>
        <w:t>AM ASESORIA Y MANTENIMIENTO LTDA</w:t>
      </w:r>
    </w:p>
    <w:p w:rsidRPr="00E27E4D" w:rsidR="00F0366B" w:rsidP="00F0366B" w:rsidRDefault="00215DDE" w14:paraId="6E365373" w14:textId="3F57949F">
      <w:pPr>
        <w:pStyle w:val="Prrafodelista"/>
        <w:numPr>
          <w:ilvl w:val="0"/>
          <w:numId w:val="46"/>
        </w:numPr>
        <w:tabs>
          <w:tab w:val="left" w:pos="284"/>
        </w:tabs>
        <w:autoSpaceDE w:val="0"/>
        <w:autoSpaceDN w:val="0"/>
        <w:adjustRightInd w:val="0"/>
        <w:rPr>
          <w:rFonts w:ascii="Arial" w:hAnsi="Arial" w:cs="Arial"/>
          <w:sz w:val="22"/>
          <w:szCs w:val="21"/>
          <w:lang w:val="es-CO"/>
        </w:rPr>
      </w:pPr>
      <w:r w:rsidRPr="00E27E4D">
        <w:rPr>
          <w:rFonts w:ascii="Arial" w:hAnsi="Arial" w:cs="Arial"/>
          <w:sz w:val="22"/>
          <w:szCs w:val="21"/>
          <w:lang w:val="es-CO"/>
        </w:rPr>
        <w:t>DSC SERVICIOS S.A.S</w:t>
      </w:r>
    </w:p>
    <w:p w:rsidRPr="00E27E4D" w:rsidR="00F0366B" w:rsidP="00F0366B" w:rsidRDefault="00215DDE" w14:paraId="2DC9728D" w14:textId="2D2D276B">
      <w:pPr>
        <w:pStyle w:val="Prrafodelista"/>
        <w:numPr>
          <w:ilvl w:val="0"/>
          <w:numId w:val="46"/>
        </w:numPr>
        <w:tabs>
          <w:tab w:val="left" w:pos="284"/>
        </w:tabs>
        <w:autoSpaceDE w:val="0"/>
        <w:autoSpaceDN w:val="0"/>
        <w:adjustRightInd w:val="0"/>
        <w:rPr>
          <w:rFonts w:ascii="Arial" w:hAnsi="Arial" w:cs="Arial"/>
          <w:sz w:val="22"/>
          <w:szCs w:val="22"/>
          <w:lang w:val="es-CO"/>
        </w:rPr>
      </w:pPr>
      <w:r w:rsidRPr="00E27E4D">
        <w:rPr>
          <w:rFonts w:ascii="Arial" w:hAnsi="Arial" w:cs="Arial"/>
          <w:sz w:val="22"/>
          <w:szCs w:val="22"/>
          <w:lang w:val="es-CO"/>
        </w:rPr>
        <w:t xml:space="preserve">EQUIPOS Y LABORATORIO </w:t>
      </w:r>
      <w:r w:rsidRPr="00E27E4D" w:rsidR="00F0366B">
        <w:rPr>
          <w:rFonts w:ascii="Arial" w:hAnsi="Arial" w:cs="Arial"/>
          <w:sz w:val="22"/>
          <w:szCs w:val="22"/>
          <w:lang w:val="es-CO"/>
        </w:rPr>
        <w:t>S.A.S</w:t>
      </w:r>
    </w:p>
    <w:p w:rsidRPr="00E27E4D" w:rsidR="00215DDE" w:rsidP="00215DDE" w:rsidRDefault="00215DDE" w14:paraId="384DF270" w14:textId="416E0337">
      <w:pPr>
        <w:pStyle w:val="Prrafodelista"/>
        <w:numPr>
          <w:ilvl w:val="0"/>
          <w:numId w:val="46"/>
        </w:numPr>
        <w:tabs>
          <w:tab w:val="left" w:pos="284"/>
        </w:tabs>
        <w:autoSpaceDE w:val="0"/>
        <w:autoSpaceDN w:val="0"/>
        <w:adjustRightInd w:val="0"/>
        <w:rPr>
          <w:rFonts w:ascii="Arial" w:hAnsi="Arial" w:cs="Arial"/>
          <w:sz w:val="22"/>
          <w:szCs w:val="22"/>
          <w:lang w:val="es-CO"/>
        </w:rPr>
      </w:pPr>
      <w:r w:rsidRPr="00E27E4D">
        <w:rPr>
          <w:rFonts w:ascii="Arial" w:hAnsi="Arial" w:cs="Arial"/>
          <w:sz w:val="22"/>
          <w:szCs w:val="22"/>
          <w:lang w:val="es-CO"/>
        </w:rPr>
        <w:t>MOLECULAR ENGINEERING S.A.S</w:t>
      </w:r>
    </w:p>
    <w:p w:rsidR="00E815E9" w:rsidP="4CB72EE5" w:rsidRDefault="00E815E9" w14:paraId="5119D0D3" w14:textId="26B987D0">
      <w:pPr>
        <w:tabs>
          <w:tab w:val="left" w:pos="284"/>
        </w:tabs>
        <w:spacing w:line="259" w:lineRule="auto"/>
        <w:rPr>
          <w:rFonts w:ascii="Arial" w:hAnsi="Arial" w:cs="Arial"/>
          <w:sz w:val="22"/>
          <w:szCs w:val="22"/>
          <w:lang w:val="es-CO"/>
        </w:rPr>
      </w:pPr>
    </w:p>
    <w:p w:rsidR="00E815E9" w:rsidP="4CB72EE5" w:rsidRDefault="00E815E9" w14:paraId="77C270E5" w14:textId="07B386F6">
      <w:pPr>
        <w:tabs>
          <w:tab w:val="left" w:pos="284"/>
        </w:tabs>
        <w:spacing w:line="259" w:lineRule="auto"/>
        <w:rPr>
          <w:rFonts w:ascii="Arial" w:hAnsi="Arial" w:cs="Arial"/>
          <w:sz w:val="22"/>
          <w:szCs w:val="22"/>
          <w:lang w:val="es-CO"/>
        </w:rPr>
      </w:pPr>
    </w:p>
    <w:p w:rsidR="00E815E9" w:rsidP="4CB72EE5" w:rsidRDefault="46B69D10" w14:paraId="508C1CF7" w14:textId="7EDEB52E">
      <w:pPr>
        <w:tabs>
          <w:tab w:val="left" w:pos="284"/>
        </w:tabs>
        <w:spacing w:line="259" w:lineRule="auto"/>
        <w:rPr>
          <w:rFonts w:ascii="Arial" w:hAnsi="Arial" w:cs="Arial"/>
          <w:sz w:val="22"/>
          <w:szCs w:val="22"/>
          <w:lang w:val="es-CO"/>
        </w:rPr>
      </w:pPr>
      <w:r w:rsidRPr="4CB72EE5">
        <w:rPr>
          <w:rFonts w:ascii="Arial" w:hAnsi="Arial" w:cs="Arial"/>
          <w:sz w:val="22"/>
          <w:szCs w:val="22"/>
          <w:lang w:val="es-CO"/>
        </w:rPr>
        <w:t xml:space="preserve">De otra parte, la Subdirección de Laboratorio de Salud </w:t>
      </w:r>
      <w:r w:rsidRPr="4CB72EE5" w:rsidR="2F92945D">
        <w:rPr>
          <w:rFonts w:ascii="Arial" w:hAnsi="Arial" w:cs="Arial"/>
          <w:sz w:val="22"/>
          <w:szCs w:val="22"/>
          <w:lang w:val="es-CO"/>
        </w:rPr>
        <w:t>Pública</w:t>
      </w:r>
      <w:r w:rsidRPr="4CB72EE5">
        <w:rPr>
          <w:rFonts w:ascii="Arial" w:hAnsi="Arial" w:cs="Arial"/>
          <w:sz w:val="22"/>
          <w:szCs w:val="22"/>
          <w:lang w:val="es-CO"/>
        </w:rPr>
        <w:t xml:space="preserve"> realizo la consulta el día </w:t>
      </w:r>
      <w:r w:rsidR="00C341BF">
        <w:rPr>
          <w:rFonts w:ascii="Arial" w:hAnsi="Arial" w:cs="Arial"/>
          <w:sz w:val="22"/>
          <w:szCs w:val="22"/>
          <w:lang w:val="es-CO"/>
        </w:rPr>
        <w:t>5</w:t>
      </w:r>
      <w:r w:rsidRPr="4CB72EE5" w:rsidR="74D15654">
        <w:rPr>
          <w:rFonts w:ascii="Arial" w:hAnsi="Arial" w:cs="Arial"/>
          <w:sz w:val="22"/>
          <w:szCs w:val="22"/>
          <w:lang w:val="es-CO"/>
        </w:rPr>
        <w:t xml:space="preserve"> de </w:t>
      </w:r>
      <w:r w:rsidR="00C341BF">
        <w:rPr>
          <w:rFonts w:ascii="Arial" w:hAnsi="Arial" w:cs="Arial"/>
          <w:sz w:val="22"/>
          <w:szCs w:val="22"/>
          <w:lang w:val="es-CO"/>
        </w:rPr>
        <w:t>junio</w:t>
      </w:r>
      <w:r w:rsidRPr="4CB72EE5" w:rsidR="74D15654">
        <w:rPr>
          <w:rFonts w:ascii="Arial" w:hAnsi="Arial" w:cs="Arial"/>
          <w:sz w:val="22"/>
          <w:szCs w:val="22"/>
          <w:lang w:val="es-CO"/>
        </w:rPr>
        <w:t xml:space="preserve"> </w:t>
      </w:r>
      <w:r w:rsidRPr="4CB72EE5">
        <w:rPr>
          <w:rFonts w:ascii="Arial" w:hAnsi="Arial" w:cs="Arial"/>
          <w:sz w:val="22"/>
          <w:szCs w:val="22"/>
          <w:lang w:val="es-CO"/>
        </w:rPr>
        <w:t>de 202</w:t>
      </w:r>
      <w:r w:rsidRPr="4CB72EE5" w:rsidR="346756BF">
        <w:rPr>
          <w:rFonts w:ascii="Arial" w:hAnsi="Arial" w:cs="Arial"/>
          <w:sz w:val="22"/>
          <w:szCs w:val="22"/>
          <w:lang w:val="es-CO"/>
        </w:rPr>
        <w:t>6</w:t>
      </w:r>
      <w:r w:rsidRPr="4CB72EE5">
        <w:rPr>
          <w:rFonts w:ascii="Arial" w:hAnsi="Arial" w:cs="Arial"/>
          <w:sz w:val="22"/>
          <w:szCs w:val="22"/>
          <w:lang w:val="es-CO"/>
        </w:rPr>
        <w:t xml:space="preserve"> en Colombia Compra Eficiente, estableciendo que en el </w:t>
      </w:r>
      <w:r w:rsidRPr="4CB72EE5" w:rsidR="2F92945D">
        <w:rPr>
          <w:rFonts w:ascii="Arial" w:hAnsi="Arial" w:cs="Arial"/>
          <w:sz w:val="22"/>
          <w:szCs w:val="22"/>
          <w:lang w:val="es-CO"/>
        </w:rPr>
        <w:t>catálogo</w:t>
      </w:r>
      <w:r w:rsidRPr="4CB72EE5">
        <w:rPr>
          <w:rFonts w:ascii="Arial" w:hAnsi="Arial" w:cs="Arial"/>
          <w:sz w:val="22"/>
          <w:szCs w:val="22"/>
          <w:lang w:val="es-CO"/>
        </w:rPr>
        <w:t xml:space="preserve"> de los Acuerdo Marco en categoría y productos en lo cual no se </w:t>
      </w:r>
      <w:r w:rsidRPr="4CB72EE5" w:rsidR="2F92945D">
        <w:rPr>
          <w:rFonts w:ascii="Arial" w:hAnsi="Arial" w:cs="Arial"/>
          <w:sz w:val="22"/>
          <w:szCs w:val="22"/>
          <w:lang w:val="es-CO"/>
        </w:rPr>
        <w:t>observó</w:t>
      </w:r>
      <w:r w:rsidRPr="4CB72EE5">
        <w:rPr>
          <w:rFonts w:ascii="Arial" w:hAnsi="Arial" w:cs="Arial"/>
          <w:sz w:val="22"/>
          <w:szCs w:val="22"/>
          <w:lang w:val="es-CO"/>
        </w:rPr>
        <w:t xml:space="preserve"> ninguno acuerdo marco vigente en correlación con el objeto del presente proceso y a su vez no se evidencia </w:t>
      </w:r>
      <w:r w:rsidRPr="4CB72EE5" w:rsidR="74D15654">
        <w:rPr>
          <w:rFonts w:ascii="Arial" w:hAnsi="Arial" w:cs="Arial"/>
          <w:sz w:val="22"/>
          <w:szCs w:val="22"/>
          <w:lang w:val="es-CO"/>
        </w:rPr>
        <w:t>el</w:t>
      </w:r>
      <w:r w:rsidRPr="4CB72EE5">
        <w:rPr>
          <w:rFonts w:ascii="Arial" w:hAnsi="Arial" w:cs="Arial"/>
          <w:sz w:val="22"/>
          <w:szCs w:val="22"/>
          <w:lang w:val="es-CO"/>
        </w:rPr>
        <w:t xml:space="preserve"> elemento objeto del presente proceso de contratación de acuerdo con las especificaciones técnicas.</w:t>
      </w:r>
    </w:p>
    <w:p w:rsidR="0079256F" w:rsidP="5970B096" w:rsidRDefault="0079256F" w14:paraId="5D05B848" w14:textId="53D7C71D">
      <w:pPr>
        <w:tabs>
          <w:tab w:val="left" w:pos="284"/>
        </w:tabs>
        <w:spacing w:line="259" w:lineRule="auto"/>
        <w:jc w:val="both"/>
        <w:rPr>
          <w:rFonts w:ascii="Arial" w:hAnsi="Arial" w:cs="Arial"/>
          <w:sz w:val="22"/>
          <w:szCs w:val="22"/>
          <w:lang w:val="es-CO"/>
        </w:rPr>
      </w:pPr>
    </w:p>
    <w:p w:rsidR="00E27E4D" w:rsidP="5970B096" w:rsidRDefault="00E27E4D" w14:paraId="420AFE99" w14:textId="77777777">
      <w:pPr>
        <w:tabs>
          <w:tab w:val="left" w:pos="284"/>
        </w:tabs>
        <w:spacing w:line="259" w:lineRule="auto"/>
        <w:jc w:val="both"/>
        <w:rPr>
          <w:rFonts w:ascii="Arial" w:hAnsi="Arial" w:cs="Arial"/>
          <w:sz w:val="22"/>
          <w:szCs w:val="22"/>
          <w:lang w:val="es-CO"/>
        </w:rPr>
      </w:pPr>
    </w:p>
    <w:p w:rsidR="0079256F" w:rsidP="0079256F" w:rsidRDefault="00C341BF" w14:paraId="77BE1EBA" w14:textId="66E560FC">
      <w:r>
        <w:rPr>
          <w:noProof/>
          <w:lang w:val="es-CO" w:eastAsia="es-CO"/>
        </w:rPr>
        <w:drawing>
          <wp:inline distT="0" distB="0" distL="0" distR="0" wp14:anchorId="08C68FAC" wp14:editId="1E00C78F">
            <wp:extent cx="5612130" cy="5978525"/>
            <wp:effectExtent l="0" t="0" r="762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12130" cy="5978525"/>
                    </a:xfrm>
                    <a:prstGeom prst="rect">
                      <a:avLst/>
                    </a:prstGeom>
                  </pic:spPr>
                </pic:pic>
              </a:graphicData>
            </a:graphic>
          </wp:inline>
        </w:drawing>
      </w:r>
    </w:p>
    <w:p w:rsidRPr="003A0775" w:rsidR="0079256F" w:rsidP="0079256F" w:rsidRDefault="009C5F9F" w14:paraId="53ADC77F" w14:textId="0FFFAE8B">
      <w:r>
        <w:t xml:space="preserve">Fuente: </w:t>
      </w:r>
      <w:hyperlink w:history="1" r:id="rId42">
        <w:r w:rsidRPr="009E56B3">
          <w:rPr>
            <w:rStyle w:val="Hipervnculo"/>
          </w:rPr>
          <w:t>https://www.colombiacompra.gov.co/archivos/glosario/tienda-virtual-del-estado-colombiano</w:t>
        </w:r>
      </w:hyperlink>
      <w:r>
        <w:t xml:space="preserve"> Fecha de consulta: 05 de junio de 2026</w:t>
      </w:r>
    </w:p>
    <w:p w:rsidRPr="003A0775" w:rsidR="0079256F" w:rsidP="0079256F" w:rsidRDefault="0079256F" w14:paraId="4CCB2BC7" w14:textId="77777777"/>
    <w:p w:rsidRPr="003A0775" w:rsidR="0079256F" w:rsidP="0079256F" w:rsidRDefault="0079256F" w14:paraId="295B4690" w14:textId="77777777"/>
    <w:p w:rsidRPr="003A0775" w:rsidR="0079256F" w:rsidP="0079256F" w:rsidRDefault="0079256F" w14:paraId="2DAED0EA" w14:textId="77777777"/>
    <w:p w:rsidRPr="003A0775" w:rsidR="0079256F" w:rsidP="0079256F" w:rsidRDefault="0079256F" w14:paraId="2691693E" w14:textId="77777777"/>
    <w:p w:rsidRPr="003A0775" w:rsidR="0079256F" w:rsidP="0079256F" w:rsidRDefault="0079256F" w14:paraId="337F26E6" w14:textId="77777777"/>
    <w:p w:rsidRPr="003A0775" w:rsidR="0079256F" w:rsidP="0079256F" w:rsidRDefault="0079256F" w14:paraId="300401F3" w14:textId="7701D6C7"/>
    <w:p w:rsidRPr="003A0775" w:rsidR="0079256F" w:rsidP="0079256F" w:rsidRDefault="0079256F" w14:paraId="24CB8A31" w14:textId="77777777"/>
    <w:p w:rsidR="0079256F" w:rsidP="0079256F" w:rsidRDefault="001F58F4" w14:paraId="2B0E7353" w14:textId="57E471BF">
      <w:pPr>
        <w:jc w:val="center"/>
        <w:rPr>
          <w:b/>
        </w:rPr>
      </w:pPr>
      <w:r>
        <w:rPr>
          <w:noProof/>
          <w:lang w:val="es-CO" w:eastAsia="es-CO"/>
        </w:rPr>
        <w:drawing>
          <wp:inline distT="0" distB="0" distL="0" distR="0" wp14:anchorId="38E782D1" wp14:editId="24351B9E">
            <wp:extent cx="5612130" cy="612013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2130" cy="6120130"/>
                    </a:xfrm>
                    <a:prstGeom prst="rect">
                      <a:avLst/>
                    </a:prstGeom>
                  </pic:spPr>
                </pic:pic>
              </a:graphicData>
            </a:graphic>
          </wp:inline>
        </w:drawing>
      </w:r>
    </w:p>
    <w:p w:rsidRPr="003A0775" w:rsidR="009C5F9F" w:rsidP="009C5F9F" w:rsidRDefault="009C5F9F" w14:paraId="55CDF71F" w14:textId="77777777">
      <w:r>
        <w:t xml:space="preserve">Fuente: </w:t>
      </w:r>
      <w:hyperlink w:history="1" r:id="rId44">
        <w:r w:rsidRPr="009E56B3">
          <w:rPr>
            <w:rStyle w:val="Hipervnculo"/>
          </w:rPr>
          <w:t>https://www.colombiacompra.gov.co/archivos/glosario/tienda-virtual-del-estado-colombiano</w:t>
        </w:r>
      </w:hyperlink>
      <w:r>
        <w:t xml:space="preserve"> Fecha de consulta: 05 de junio de 2026</w:t>
      </w:r>
    </w:p>
    <w:p w:rsidR="001F58F4" w:rsidP="009C5F9F" w:rsidRDefault="001F58F4" w14:paraId="71EC84B9" w14:textId="691DE49A">
      <w:pPr>
        <w:rPr>
          <w:b/>
        </w:rPr>
      </w:pPr>
    </w:p>
    <w:p w:rsidR="001F58F4" w:rsidP="0079256F" w:rsidRDefault="001F58F4" w14:paraId="7D8FD647" w14:textId="5B888930">
      <w:pPr>
        <w:jc w:val="center"/>
        <w:rPr>
          <w:b/>
        </w:rPr>
      </w:pPr>
      <w:r>
        <w:rPr>
          <w:noProof/>
          <w:lang w:val="es-CO" w:eastAsia="es-CO"/>
        </w:rPr>
        <w:drawing>
          <wp:inline distT="0" distB="0" distL="0" distR="0" wp14:anchorId="2003DE5E" wp14:editId="4F766D27">
            <wp:extent cx="5162550" cy="477202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62550" cy="4772025"/>
                    </a:xfrm>
                    <a:prstGeom prst="rect">
                      <a:avLst/>
                    </a:prstGeom>
                  </pic:spPr>
                </pic:pic>
              </a:graphicData>
            </a:graphic>
          </wp:inline>
        </w:drawing>
      </w:r>
    </w:p>
    <w:p w:rsidR="0079256F" w:rsidP="0079256F" w:rsidRDefault="0079256F" w14:paraId="299D2E42" w14:textId="77777777">
      <w:pPr>
        <w:jc w:val="center"/>
        <w:rPr>
          <w:b/>
        </w:rPr>
      </w:pPr>
    </w:p>
    <w:p w:rsidRPr="003A0775" w:rsidR="009C5F9F" w:rsidP="009C5F9F" w:rsidRDefault="009C5F9F" w14:paraId="0E050E25" w14:textId="77777777">
      <w:r>
        <w:t xml:space="preserve">Fuente: </w:t>
      </w:r>
      <w:hyperlink w:history="1" r:id="rId46">
        <w:r w:rsidRPr="009E56B3">
          <w:rPr>
            <w:rStyle w:val="Hipervnculo"/>
          </w:rPr>
          <w:t>https://www.colombiacompra.gov.co/archivos/glosario/tienda-virtual-del-estado-colombiano</w:t>
        </w:r>
      </w:hyperlink>
      <w:r>
        <w:t xml:space="preserve"> Fecha de consulta: 05 de junio de 2026</w:t>
      </w:r>
    </w:p>
    <w:p w:rsidRPr="003A0775" w:rsidR="0079256F" w:rsidP="009C5F9F" w:rsidRDefault="0079256F" w14:paraId="646B000E" w14:textId="16D86D49">
      <w:pPr>
        <w:rPr>
          <w:b/>
        </w:rPr>
      </w:pPr>
    </w:p>
    <w:p w:rsidR="0079256F" w:rsidP="0079256F" w:rsidRDefault="0079256F" w14:paraId="77EE0F2B" w14:textId="77777777"/>
    <w:p w:rsidR="0079256F" w:rsidP="0079256F" w:rsidRDefault="0079256F" w14:paraId="02C8EF05" w14:textId="77777777"/>
    <w:p w:rsidR="0079256F" w:rsidP="0079256F" w:rsidRDefault="0079256F" w14:paraId="718632CF" w14:textId="77777777"/>
    <w:p w:rsidR="0079256F" w:rsidP="0079256F" w:rsidRDefault="0079256F" w14:paraId="44581E8C" w14:textId="77777777"/>
    <w:p w:rsidR="0079256F" w:rsidP="0079256F" w:rsidRDefault="0079256F" w14:paraId="0398A845" w14:textId="77777777"/>
    <w:p w:rsidR="0079256F" w:rsidP="0079256F" w:rsidRDefault="0079256F" w14:paraId="127C1684" w14:textId="77777777"/>
    <w:p w:rsidR="0079256F" w:rsidP="0079256F" w:rsidRDefault="0079256F" w14:paraId="3D788950" w14:textId="77777777"/>
    <w:p w:rsidR="0079256F" w:rsidP="0079256F" w:rsidRDefault="0079256F" w14:paraId="5438A737" w14:textId="77777777"/>
    <w:p w:rsidR="0079256F" w:rsidP="0079256F" w:rsidRDefault="0079256F" w14:paraId="1C73CB10" w14:textId="76E0A6D3"/>
    <w:p w:rsidR="0079256F" w:rsidP="0079256F" w:rsidRDefault="0079256F" w14:paraId="2141F5BD" w14:textId="0BF2473B"/>
    <w:p w:rsidRPr="00523E60" w:rsidR="00BC6F68" w:rsidP="4CB72EE5" w:rsidRDefault="5A7BCE65" w14:paraId="3F40A06E" w14:textId="5560DC28">
      <w:pPr>
        <w:tabs>
          <w:tab w:val="left" w:pos="284"/>
        </w:tabs>
        <w:autoSpaceDE w:val="0"/>
        <w:autoSpaceDN w:val="0"/>
        <w:adjustRightInd w:val="0"/>
        <w:spacing w:line="259" w:lineRule="auto"/>
        <w:jc w:val="both"/>
        <w:rPr>
          <w:rFonts w:ascii="Arial" w:hAnsi="Arial" w:cs="Arial"/>
          <w:b/>
          <w:bCs/>
          <w:sz w:val="22"/>
          <w:szCs w:val="22"/>
          <w:lang w:val="es-CO"/>
        </w:rPr>
      </w:pPr>
      <w:r w:rsidRPr="4CB72EE5">
        <w:rPr>
          <w:rFonts w:ascii="Arial" w:hAnsi="Arial" w:cs="Arial"/>
          <w:b/>
          <w:bCs/>
          <w:sz w:val="22"/>
          <w:szCs w:val="22"/>
          <w:lang w:val="es-CO"/>
        </w:rPr>
        <w:t>Consulta Bo</w:t>
      </w:r>
      <w:r w:rsidRPr="4CB72EE5" w:rsidR="35242F95">
        <w:rPr>
          <w:rFonts w:ascii="Arial" w:hAnsi="Arial" w:cs="Arial"/>
          <w:b/>
          <w:bCs/>
          <w:sz w:val="22"/>
          <w:szCs w:val="22"/>
          <w:lang w:val="es-CO"/>
        </w:rPr>
        <w:t>l</w:t>
      </w:r>
      <w:r w:rsidRPr="4CB72EE5">
        <w:rPr>
          <w:rFonts w:ascii="Arial" w:hAnsi="Arial" w:cs="Arial"/>
          <w:b/>
          <w:bCs/>
          <w:sz w:val="22"/>
          <w:szCs w:val="22"/>
          <w:lang w:val="es-CO"/>
        </w:rPr>
        <w:t xml:space="preserve">sa Mercantil </w:t>
      </w:r>
    </w:p>
    <w:p w:rsidRPr="00523E60" w:rsidR="00523E60" w:rsidP="00523E60" w:rsidRDefault="00523E60" w14:paraId="5EFBD1B4" w14:textId="77777777">
      <w:pPr>
        <w:pStyle w:val="Prrafodelista"/>
        <w:tabs>
          <w:tab w:val="left" w:pos="284"/>
        </w:tabs>
        <w:autoSpaceDE w:val="0"/>
        <w:autoSpaceDN w:val="0"/>
        <w:adjustRightInd w:val="0"/>
        <w:ind w:left="1440"/>
        <w:jc w:val="both"/>
        <w:rPr>
          <w:rFonts w:ascii="Arial" w:hAnsi="Arial" w:cs="Arial"/>
          <w:b/>
          <w:bCs/>
          <w:sz w:val="22"/>
          <w:szCs w:val="22"/>
          <w:lang w:val="es-CO"/>
        </w:rPr>
      </w:pPr>
    </w:p>
    <w:p w:rsidR="00BC6F68" w:rsidP="6EDE2C8E" w:rsidRDefault="00877499" w14:paraId="2A8A4D14" w14:textId="6D106349">
      <w:pPr>
        <w:tabs>
          <w:tab w:val="left" w:pos="284"/>
        </w:tabs>
        <w:autoSpaceDE w:val="0"/>
        <w:autoSpaceDN w:val="0"/>
        <w:adjustRightInd w:val="0"/>
        <w:jc w:val="both"/>
        <w:rPr>
          <w:rFonts w:ascii="Arial" w:hAnsi="Arial" w:cs="Arial"/>
          <w:color w:val="000000"/>
          <w:sz w:val="21"/>
          <w:szCs w:val="21"/>
          <w:bdr w:val="none" w:color="auto" w:sz="0" w:space="0" w:frame="1"/>
          <w:lang w:val="es-CO" w:eastAsia="es-CO"/>
        </w:rPr>
      </w:pPr>
      <w:r w:rsidRPr="00877499">
        <w:rPr>
          <w:rFonts w:ascii="Arial" w:hAnsi="Arial" w:cs="Arial"/>
          <w:sz w:val="21"/>
          <w:szCs w:val="21"/>
          <w:lang w:val="es-CO"/>
        </w:rPr>
        <w:t>En cumplim</w:t>
      </w:r>
      <w:r w:rsidRPr="09375E29">
        <w:rPr>
          <w:rFonts w:ascii="Arial" w:hAnsi="Arial" w:cs="Arial"/>
          <w:sz w:val="21"/>
          <w:szCs w:val="21"/>
          <w:lang w:val="es-CO"/>
        </w:rPr>
        <w:t xml:space="preserve">iento del análisis de mercado, se elevó consulta técnica a la Bolsa Mercantil el </w:t>
      </w:r>
      <w:r w:rsidR="00214206">
        <w:rPr>
          <w:rFonts w:ascii="Arial" w:hAnsi="Arial" w:cs="Arial"/>
          <w:sz w:val="21"/>
          <w:szCs w:val="21"/>
          <w:lang w:val="es-CO"/>
        </w:rPr>
        <w:t>30</w:t>
      </w:r>
      <w:r w:rsidRPr="4CB72EE5" w:rsidR="004069BD">
        <w:rPr>
          <w:rFonts w:ascii="Arial" w:hAnsi="Arial" w:cs="Arial"/>
          <w:sz w:val="21"/>
          <w:szCs w:val="21"/>
          <w:lang w:val="es-CO"/>
        </w:rPr>
        <w:t xml:space="preserve"> </w:t>
      </w:r>
      <w:r w:rsidRPr="4CB72EE5">
        <w:rPr>
          <w:rFonts w:ascii="Arial" w:hAnsi="Arial" w:cs="Arial"/>
          <w:sz w:val="21"/>
          <w:szCs w:val="21"/>
          <w:lang w:val="es-CO"/>
        </w:rPr>
        <w:t>de abril de 2026</w:t>
      </w:r>
      <w:r w:rsidRPr="4CB72EE5" w:rsidR="00594DFD">
        <w:rPr>
          <w:rFonts w:ascii="Arial" w:hAnsi="Arial" w:cs="Arial"/>
          <w:sz w:val="21"/>
          <w:szCs w:val="21"/>
          <w:lang w:val="es-CO"/>
        </w:rPr>
        <w:t>. La respuesta</w:t>
      </w:r>
      <w:r w:rsidRPr="4CB72EE5">
        <w:rPr>
          <w:rFonts w:ascii="Arial" w:hAnsi="Arial" w:cs="Arial"/>
          <w:sz w:val="21"/>
          <w:szCs w:val="21"/>
          <w:lang w:val="es-CO"/>
        </w:rPr>
        <w:t xml:space="preserve"> económica y técnica fue recibida en la misma fecha, cuyos soportes se anexan a continuación para respaldar el presente trámite</w:t>
      </w:r>
      <w:r w:rsidRPr="4CB72EE5" w:rsidR="00F74B25">
        <w:rPr>
          <w:rFonts w:ascii="Arial" w:hAnsi="Arial" w:cs="Arial"/>
          <w:sz w:val="21"/>
          <w:szCs w:val="21"/>
          <w:lang w:val="es-CO"/>
        </w:rPr>
        <w:t xml:space="preserve"> </w:t>
      </w:r>
      <w:r w:rsidRPr="4CB72EE5" w:rsidR="00594DFD">
        <w:rPr>
          <w:rFonts w:ascii="Arial" w:hAnsi="Arial" w:cs="Arial"/>
          <w:sz w:val="21"/>
          <w:szCs w:val="21"/>
          <w:lang w:val="es-CO"/>
        </w:rPr>
        <w:t>c</w:t>
      </w:r>
      <w:r w:rsidRPr="4CB72EE5" w:rsidR="00F74B25">
        <w:rPr>
          <w:rFonts w:ascii="Arial" w:hAnsi="Arial" w:cs="Arial"/>
          <w:color w:val="000000" w:themeColor="text1"/>
          <w:sz w:val="21"/>
          <w:szCs w:val="21"/>
          <w:lang w:val="es-CO" w:eastAsia="es-CO"/>
        </w:rPr>
        <w:t>onforme a lo indicado en el artículo 2.2.1.2.1.2.12. "Planeación de una adquisición en la bolsa de productos del Decreto 310 de 2021 se realizó la consulta en la BOLSA MERCANTIL evidenciándose que el elemento a adquirir si lo ofrecen</w:t>
      </w:r>
      <w:r w:rsidRPr="4CB72EE5" w:rsidR="00594DFD">
        <w:rPr>
          <w:rFonts w:ascii="Arial" w:hAnsi="Arial" w:cs="Arial"/>
          <w:color w:val="000000" w:themeColor="text1"/>
          <w:sz w:val="21"/>
          <w:szCs w:val="21"/>
          <w:lang w:val="es-CO" w:eastAsia="es-CO"/>
        </w:rPr>
        <w:t>,</w:t>
      </w:r>
      <w:r w:rsidRPr="4CB72EE5" w:rsidR="00F74B25">
        <w:rPr>
          <w:rFonts w:ascii="Arial" w:hAnsi="Arial" w:cs="Arial"/>
          <w:color w:val="000000" w:themeColor="text1"/>
          <w:sz w:val="21"/>
          <w:szCs w:val="21"/>
          <w:lang w:val="es-CO" w:eastAsia="es-CO"/>
        </w:rPr>
        <w:t xml:space="preserve"> frente a este proceso se requiere adquirir en su totalidad dicho elemento mediante un solo proveedor, garantizando así la continuidad a los diferentes procesos y procedimientos como el procesamiento de muestras y pruebas en las diferentes áreas del Laboratorio de Salud Pública, adicionalmente se realizó un análisis de costos frente a la BOLSA MERCANTIL vs la SUBASTA INVERSA</w:t>
      </w:r>
      <w:r w:rsidRPr="4CB72EE5" w:rsidR="00594DFD">
        <w:rPr>
          <w:rFonts w:ascii="Arial" w:hAnsi="Arial" w:cs="Arial"/>
          <w:color w:val="000000" w:themeColor="text1"/>
          <w:sz w:val="21"/>
          <w:szCs w:val="21"/>
          <w:lang w:val="es-CO" w:eastAsia="es-CO"/>
        </w:rPr>
        <w:t xml:space="preserve"> como se evidencia a continuación: </w:t>
      </w:r>
    </w:p>
    <w:p w:rsidR="00DA29F0" w:rsidP="6EDE2C8E" w:rsidRDefault="00DA29F0" w14:paraId="2C70A26C" w14:textId="77777777">
      <w:pPr>
        <w:tabs>
          <w:tab w:val="left" w:pos="284"/>
        </w:tabs>
        <w:autoSpaceDE w:val="0"/>
        <w:autoSpaceDN w:val="0"/>
        <w:adjustRightInd w:val="0"/>
        <w:jc w:val="both"/>
        <w:rPr>
          <w:rFonts w:ascii="Arial" w:hAnsi="Arial" w:cs="Arial"/>
          <w:color w:val="000000"/>
          <w:sz w:val="21"/>
          <w:szCs w:val="21"/>
          <w:bdr w:val="none" w:color="auto" w:sz="0" w:space="0" w:frame="1"/>
          <w:lang w:val="es-CO" w:eastAsia="es-CO"/>
        </w:rPr>
      </w:pPr>
    </w:p>
    <w:p w:rsidR="00DA29F0" w:rsidP="6EDE2C8E" w:rsidRDefault="00DA29F0" w14:paraId="07C842AA" w14:textId="7D30720E">
      <w:pPr>
        <w:tabs>
          <w:tab w:val="left" w:pos="284"/>
        </w:tabs>
        <w:autoSpaceDE w:val="0"/>
        <w:autoSpaceDN w:val="0"/>
        <w:adjustRightInd w:val="0"/>
        <w:jc w:val="both"/>
        <w:rPr>
          <w:rFonts w:ascii="Arial" w:hAnsi="Arial" w:cs="Arial"/>
          <w:color w:val="000000"/>
          <w:sz w:val="21"/>
          <w:szCs w:val="21"/>
          <w:bdr w:val="none" w:color="auto" w:sz="0" w:space="0" w:frame="1"/>
          <w:lang w:val="es-CO" w:eastAsia="es-CO"/>
        </w:rPr>
      </w:pPr>
      <w:r>
        <w:rPr>
          <w:rFonts w:ascii="Arial" w:hAnsi="Arial" w:cs="Arial"/>
          <w:color w:val="000000"/>
          <w:sz w:val="21"/>
          <w:szCs w:val="21"/>
          <w:bdr w:val="none" w:color="auto" w:sz="0" w:space="0" w:frame="1"/>
          <w:lang w:val="es-CO" w:eastAsia="es-CO"/>
        </w:rPr>
        <w:t>Consulta realizada a BMC:</w:t>
      </w:r>
    </w:p>
    <w:p w:rsidR="00A73C64" w:rsidP="6EDE2C8E" w:rsidRDefault="00A73C64" w14:paraId="46947161" w14:textId="77777777">
      <w:pPr>
        <w:tabs>
          <w:tab w:val="left" w:pos="284"/>
        </w:tabs>
        <w:autoSpaceDE w:val="0"/>
        <w:autoSpaceDN w:val="0"/>
        <w:adjustRightInd w:val="0"/>
        <w:jc w:val="both"/>
        <w:rPr>
          <w:rFonts w:ascii="Arial" w:hAnsi="Arial" w:cs="Arial"/>
          <w:sz w:val="21"/>
          <w:szCs w:val="21"/>
          <w:lang w:val="es-CO"/>
        </w:rPr>
      </w:pPr>
    </w:p>
    <w:p w:rsidR="00877499" w:rsidP="00E7500F" w:rsidRDefault="00214206" w14:paraId="2B34D822" w14:textId="64974475">
      <w:r>
        <w:rPr>
          <w:noProof/>
          <w:lang w:val="es-CO" w:eastAsia="es-CO"/>
        </w:rPr>
        <w:drawing>
          <wp:inline distT="0" distB="0" distL="0" distR="0" wp14:anchorId="1A2A1A3E" wp14:editId="7B59B3BA">
            <wp:extent cx="5612130" cy="1801495"/>
            <wp:effectExtent l="0" t="0" r="7620" b="825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2130" cy="1801495"/>
                    </a:xfrm>
                    <a:prstGeom prst="rect">
                      <a:avLst/>
                    </a:prstGeom>
                  </pic:spPr>
                </pic:pic>
              </a:graphicData>
            </a:graphic>
          </wp:inline>
        </w:drawing>
      </w:r>
    </w:p>
    <w:p w:rsidRPr="004D7F75" w:rsidR="00523E60" w:rsidP="6EDE2C8E" w:rsidRDefault="00523E60" w14:paraId="0B5C1F25" w14:textId="4B7E1A3C">
      <w:pPr>
        <w:tabs>
          <w:tab w:val="left" w:pos="284"/>
        </w:tabs>
        <w:autoSpaceDE w:val="0"/>
        <w:autoSpaceDN w:val="0"/>
        <w:adjustRightInd w:val="0"/>
        <w:jc w:val="both"/>
        <w:rPr>
          <w:rFonts w:ascii="Arial" w:hAnsi="Arial" w:cs="Arial"/>
          <w:sz w:val="22"/>
          <w:szCs w:val="22"/>
          <w:highlight w:val="yellow"/>
          <w:lang w:val="es-CO"/>
        </w:rPr>
      </w:pPr>
    </w:p>
    <w:p w:rsidR="0097585C" w:rsidP="00E815E9" w:rsidRDefault="0097585C" w14:paraId="5C626FE9" w14:textId="00B08DE7">
      <w:pPr>
        <w:tabs>
          <w:tab w:val="left" w:pos="284"/>
        </w:tabs>
        <w:autoSpaceDE w:val="0"/>
        <w:autoSpaceDN w:val="0"/>
        <w:adjustRightInd w:val="0"/>
        <w:jc w:val="both"/>
        <w:rPr>
          <w:rFonts w:ascii="Arial" w:hAnsi="Arial" w:cs="Arial"/>
          <w:sz w:val="21"/>
          <w:szCs w:val="21"/>
          <w:highlight w:val="yellow"/>
          <w:lang w:val="es-CO"/>
        </w:rPr>
      </w:pPr>
    </w:p>
    <w:p w:rsidR="007B07ED" w:rsidP="00E815E9" w:rsidRDefault="00523E60" w14:paraId="30D97A82" w14:textId="617FDD6E">
      <w:pPr>
        <w:tabs>
          <w:tab w:val="left" w:pos="284"/>
        </w:tabs>
        <w:autoSpaceDE w:val="0"/>
        <w:autoSpaceDN w:val="0"/>
        <w:adjustRightInd w:val="0"/>
        <w:jc w:val="both"/>
        <w:rPr>
          <w:rFonts w:ascii="Arial" w:hAnsi="Arial" w:cs="Arial"/>
          <w:sz w:val="21"/>
          <w:szCs w:val="21"/>
          <w:lang w:val="es-CO"/>
        </w:rPr>
      </w:pPr>
      <w:r w:rsidRPr="00523E60">
        <w:rPr>
          <w:rFonts w:ascii="Arial" w:hAnsi="Arial" w:cs="Arial"/>
          <w:sz w:val="21"/>
          <w:szCs w:val="21"/>
          <w:lang w:val="es-CO"/>
        </w:rPr>
        <w:t xml:space="preserve">Respuesta de la consulta por parte de la </w:t>
      </w:r>
      <w:r w:rsidR="00DA29F0">
        <w:rPr>
          <w:rFonts w:ascii="Arial" w:hAnsi="Arial" w:cs="Arial"/>
          <w:sz w:val="21"/>
          <w:szCs w:val="21"/>
          <w:lang w:val="es-CO"/>
        </w:rPr>
        <w:t>BMC</w:t>
      </w:r>
      <w:r w:rsidRPr="00523E60">
        <w:rPr>
          <w:rFonts w:ascii="Arial" w:hAnsi="Arial" w:cs="Arial"/>
          <w:sz w:val="21"/>
          <w:szCs w:val="21"/>
          <w:lang w:val="es-CO"/>
        </w:rPr>
        <w:t>:</w:t>
      </w:r>
    </w:p>
    <w:p w:rsidRPr="00523E60" w:rsidR="00A73C64" w:rsidP="00E815E9" w:rsidRDefault="00A73C64" w14:paraId="015EBCC7" w14:textId="77777777">
      <w:pPr>
        <w:tabs>
          <w:tab w:val="left" w:pos="284"/>
        </w:tabs>
        <w:autoSpaceDE w:val="0"/>
        <w:autoSpaceDN w:val="0"/>
        <w:adjustRightInd w:val="0"/>
        <w:jc w:val="both"/>
        <w:rPr>
          <w:rFonts w:ascii="Arial" w:hAnsi="Arial" w:cs="Arial"/>
          <w:sz w:val="21"/>
          <w:szCs w:val="21"/>
          <w:lang w:val="es-CO"/>
        </w:rPr>
      </w:pPr>
    </w:p>
    <w:p w:rsidR="00523E60" w:rsidP="00E7500F" w:rsidRDefault="00214206" w14:paraId="13369A2B" w14:textId="76546A87">
      <w:r>
        <w:rPr>
          <w:noProof/>
          <w:lang w:val="es-CO" w:eastAsia="es-CO"/>
        </w:rPr>
        <w:drawing>
          <wp:anchor distT="0" distB="0" distL="114300" distR="114300" simplePos="0" relativeHeight="251716608" behindDoc="0" locked="0" layoutInCell="1" allowOverlap="1" wp14:anchorId="0E7A4D33" wp14:editId="6FD0E6F5">
            <wp:simplePos x="0" y="0"/>
            <wp:positionH relativeFrom="column">
              <wp:posOffset>102247</wp:posOffset>
            </wp:positionH>
            <wp:positionV relativeFrom="paragraph">
              <wp:posOffset>456</wp:posOffset>
            </wp:positionV>
            <wp:extent cx="5365630" cy="2534680"/>
            <wp:effectExtent l="0" t="0" r="6985"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365630" cy="2534680"/>
                    </a:xfrm>
                    <a:prstGeom prst="rect">
                      <a:avLst/>
                    </a:prstGeom>
                  </pic:spPr>
                </pic:pic>
              </a:graphicData>
            </a:graphic>
            <wp14:sizeRelH relativeFrom="page">
              <wp14:pctWidth>0</wp14:pctWidth>
            </wp14:sizeRelH>
            <wp14:sizeRelV relativeFrom="page">
              <wp14:pctHeight>0</wp14:pctHeight>
            </wp14:sizeRelV>
          </wp:anchor>
        </w:drawing>
      </w:r>
    </w:p>
    <w:p w:rsidR="00523E60" w:rsidP="00E815E9" w:rsidRDefault="00523E60" w14:paraId="142AEAB9" w14:textId="22B52EED">
      <w:pPr>
        <w:tabs>
          <w:tab w:val="left" w:pos="284"/>
        </w:tabs>
        <w:autoSpaceDE w:val="0"/>
        <w:autoSpaceDN w:val="0"/>
        <w:adjustRightInd w:val="0"/>
        <w:jc w:val="both"/>
        <w:rPr>
          <w:rFonts w:ascii="Arial" w:hAnsi="Arial" w:cs="Arial"/>
          <w:sz w:val="21"/>
          <w:szCs w:val="21"/>
          <w:highlight w:val="yellow"/>
          <w:lang w:val="es-CO"/>
        </w:rPr>
      </w:pPr>
    </w:p>
    <w:p w:rsidR="00F74B25" w:rsidP="00F74B25" w:rsidRDefault="00F74B25" w14:paraId="79C6F0E7" w14:textId="77777777">
      <w:pPr>
        <w:jc w:val="both"/>
        <w:rPr>
          <w:rFonts w:ascii="Arial" w:hAnsi="Arial" w:cs="Arial"/>
          <w:sz w:val="22"/>
          <w:szCs w:val="22"/>
        </w:rPr>
      </w:pPr>
      <w:r>
        <w:rPr>
          <w:rFonts w:ascii="Arial" w:hAnsi="Arial" w:cs="Arial"/>
          <w:sz w:val="22"/>
          <w:szCs w:val="22"/>
        </w:rPr>
        <w:t xml:space="preserve">En conformidad a la respuesta dada se realiza el análisis de </w:t>
      </w:r>
      <w:r w:rsidRPr="00F505B8">
        <w:rPr>
          <w:rFonts w:ascii="Arial" w:hAnsi="Arial" w:cs="Arial"/>
          <w:sz w:val="22"/>
          <w:szCs w:val="22"/>
        </w:rPr>
        <w:t>los posibles costos de intermediación asociados al uso de la Bolsa Mercantil de Colombia</w:t>
      </w:r>
      <w:r>
        <w:rPr>
          <w:rFonts w:ascii="Arial" w:hAnsi="Arial" w:cs="Arial"/>
          <w:sz w:val="22"/>
          <w:szCs w:val="22"/>
        </w:rPr>
        <w:t xml:space="preserve"> (BMC)</w:t>
      </w:r>
      <w:r w:rsidRPr="00F505B8">
        <w:rPr>
          <w:rFonts w:ascii="Arial" w:hAnsi="Arial" w:cs="Arial"/>
          <w:sz w:val="22"/>
          <w:szCs w:val="22"/>
        </w:rPr>
        <w:t xml:space="preserve">, se revisaron procesos publicados en dicha plataforma con valores contractuales comparables al presente estudio de mercado. A partir de esta revisión se identificó que las operaciones realizadas a través de este mecanismo contemplan el pago de </w:t>
      </w:r>
      <w:r>
        <w:rPr>
          <w:rFonts w:ascii="Arial" w:hAnsi="Arial" w:cs="Arial"/>
          <w:sz w:val="22"/>
          <w:szCs w:val="22"/>
        </w:rPr>
        <w:t>l</w:t>
      </w:r>
      <w:r w:rsidRPr="00F505B8">
        <w:rPr>
          <w:rFonts w:ascii="Arial" w:hAnsi="Arial" w:cs="Arial"/>
          <w:sz w:val="22"/>
          <w:szCs w:val="22"/>
        </w:rPr>
        <w:t>os recursos</w:t>
      </w:r>
      <w:r>
        <w:rPr>
          <w:rFonts w:ascii="Arial" w:hAnsi="Arial" w:cs="Arial"/>
          <w:sz w:val="22"/>
          <w:szCs w:val="22"/>
        </w:rPr>
        <w:t xml:space="preserve"> que correspondan a la comisión, </w:t>
      </w:r>
      <w:r w:rsidRPr="00F505B8">
        <w:rPr>
          <w:rFonts w:ascii="Arial" w:hAnsi="Arial" w:cs="Arial"/>
          <w:sz w:val="22"/>
          <w:szCs w:val="22"/>
        </w:rPr>
        <w:t>los costos asociados a la operación por concepto de registro en Bolsa y servicio de compensación y liquidación</w:t>
      </w:r>
      <w:r>
        <w:rPr>
          <w:rFonts w:ascii="Arial" w:hAnsi="Arial" w:cs="Arial"/>
          <w:sz w:val="22"/>
          <w:szCs w:val="22"/>
        </w:rPr>
        <w:t xml:space="preserve"> por el comisionista, </w:t>
      </w:r>
      <w:r w:rsidRPr="00F505B8">
        <w:rPr>
          <w:rFonts w:ascii="Arial" w:hAnsi="Arial" w:cs="Arial"/>
          <w:sz w:val="22"/>
          <w:szCs w:val="22"/>
        </w:rPr>
        <w:t>las cuales representan un costo adicional que debe ser considerado dentro del análisis financiero del proceso.</w:t>
      </w:r>
    </w:p>
    <w:p w:rsidR="00F74B25" w:rsidP="00621F72" w:rsidRDefault="00E27E4D" w14:paraId="6014C7D3" w14:textId="150C9C15">
      <w:pPr>
        <w:ind w:left="708" w:right="-376" w:hanging="708"/>
        <w:jc w:val="both"/>
        <w:rPr>
          <w:rFonts w:ascii="Arial" w:hAnsi="Arial" w:cs="Arial"/>
          <w:sz w:val="22"/>
          <w:szCs w:val="22"/>
        </w:rPr>
      </w:pPr>
      <w:r w:rsidRPr="00E27E4D">
        <w:rPr>
          <w:rFonts w:ascii="Arial" w:hAnsi="Arial" w:cs="Arial"/>
          <w:noProof/>
          <w:sz w:val="22"/>
          <w:szCs w:val="22"/>
          <w:lang w:val="es-CO" w:eastAsia="es-CO"/>
        </w:rPr>
        <w:drawing>
          <wp:inline distT="0" distB="0" distL="0" distR="0" wp14:anchorId="1FCCA075" wp14:editId="0C9A67DB">
            <wp:extent cx="5612130" cy="3181350"/>
            <wp:effectExtent l="0" t="0" r="7620" b="0"/>
            <wp:docPr id="1938854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854932" name=""/>
                    <pic:cNvPicPr/>
                  </pic:nvPicPr>
                  <pic:blipFill>
                    <a:blip r:embed="rId49"/>
                    <a:stretch>
                      <a:fillRect/>
                    </a:stretch>
                  </pic:blipFill>
                  <pic:spPr>
                    <a:xfrm>
                      <a:off x="0" y="0"/>
                      <a:ext cx="5612130" cy="3181350"/>
                    </a:xfrm>
                    <a:prstGeom prst="rect">
                      <a:avLst/>
                    </a:prstGeom>
                  </pic:spPr>
                </pic:pic>
              </a:graphicData>
            </a:graphic>
          </wp:inline>
        </w:drawing>
      </w:r>
    </w:p>
    <w:p w:rsidRPr="00B859D7" w:rsidR="00F74B25" w:rsidP="00F74B25" w:rsidRDefault="00F74B25" w14:paraId="57606744" w14:textId="77777777">
      <w:pPr>
        <w:ind w:right="-376"/>
        <w:jc w:val="both"/>
        <w:rPr>
          <w:rFonts w:ascii="Arial" w:hAnsi="Arial" w:cs="Arial"/>
          <w:sz w:val="14"/>
          <w:szCs w:val="14"/>
        </w:rPr>
      </w:pPr>
      <w:r w:rsidRPr="00B859D7">
        <w:rPr>
          <w:rFonts w:ascii="Arial" w:hAnsi="Arial" w:cs="Arial"/>
          <w:sz w:val="14"/>
          <w:szCs w:val="14"/>
        </w:rPr>
        <w:t xml:space="preserve">Fuente: </w:t>
      </w:r>
      <w:hyperlink w:history="1" w:anchor="m%C3%A1s%20informaci%C3%B3n" r:id="rId50">
        <w:r w:rsidRPr="00B859D7">
          <w:rPr>
            <w:rStyle w:val="Hipervnculo"/>
            <w:rFonts w:ascii="Arial" w:hAnsi="Arial" w:cs="Arial"/>
            <w:sz w:val="14"/>
            <w:szCs w:val="14"/>
          </w:rPr>
          <w:t>https://www.bolsamercantil.com.co/mercado-de-compras-publicas#m%C3%A1s%20informaci%C3%B3n</w:t>
        </w:r>
      </w:hyperlink>
      <w:r w:rsidRPr="00B859D7">
        <w:rPr>
          <w:rFonts w:ascii="Arial" w:hAnsi="Arial" w:cs="Arial"/>
          <w:sz w:val="14"/>
          <w:szCs w:val="14"/>
        </w:rPr>
        <w:t xml:space="preserve"> </w:t>
      </w:r>
    </w:p>
    <w:p w:rsidRPr="00B859D7" w:rsidR="00F74B25" w:rsidP="00F74B25" w:rsidRDefault="00F74B25" w14:paraId="28669311" w14:textId="05617024">
      <w:pPr>
        <w:ind w:right="-376"/>
        <w:jc w:val="both"/>
        <w:rPr>
          <w:rFonts w:ascii="Arial" w:hAnsi="Arial" w:cs="Arial"/>
          <w:sz w:val="14"/>
          <w:szCs w:val="14"/>
        </w:rPr>
      </w:pPr>
      <w:r w:rsidRPr="00B859D7">
        <w:rPr>
          <w:rFonts w:ascii="Arial" w:hAnsi="Arial" w:cs="Arial"/>
          <w:sz w:val="14"/>
          <w:szCs w:val="14"/>
        </w:rPr>
        <w:t xml:space="preserve">Fecha Consulta: </w:t>
      </w:r>
      <w:r w:rsidR="00214206">
        <w:rPr>
          <w:rFonts w:ascii="Arial" w:hAnsi="Arial" w:cs="Arial"/>
          <w:sz w:val="14"/>
          <w:szCs w:val="14"/>
        </w:rPr>
        <w:t>09</w:t>
      </w:r>
      <w:r w:rsidRPr="00B859D7">
        <w:rPr>
          <w:rFonts w:ascii="Arial" w:hAnsi="Arial" w:cs="Arial"/>
          <w:sz w:val="14"/>
          <w:szCs w:val="14"/>
        </w:rPr>
        <w:t xml:space="preserve"> de </w:t>
      </w:r>
      <w:r w:rsidR="00214206">
        <w:rPr>
          <w:rFonts w:ascii="Arial" w:hAnsi="Arial" w:cs="Arial"/>
          <w:sz w:val="14"/>
          <w:szCs w:val="14"/>
        </w:rPr>
        <w:t>junio</w:t>
      </w:r>
      <w:r w:rsidRPr="00B859D7">
        <w:rPr>
          <w:rFonts w:ascii="Arial" w:hAnsi="Arial" w:cs="Arial"/>
          <w:sz w:val="14"/>
          <w:szCs w:val="14"/>
        </w:rPr>
        <w:t xml:space="preserve"> de 2026.</w:t>
      </w:r>
    </w:p>
    <w:p w:rsidR="00F74B25" w:rsidP="00F74B25" w:rsidRDefault="00F74B25" w14:paraId="0224B438" w14:textId="77777777">
      <w:pPr>
        <w:spacing w:line="257" w:lineRule="auto"/>
        <w:ind w:left="-630" w:right="-720" w:firstLine="630"/>
        <w:jc w:val="both"/>
        <w:rPr>
          <w:rFonts w:ascii="Arial" w:hAnsi="Arial" w:eastAsia="Arial" w:cs="Arial"/>
          <w:b/>
          <w:bCs/>
          <w:sz w:val="12"/>
          <w:szCs w:val="12"/>
        </w:rPr>
      </w:pPr>
    </w:p>
    <w:p w:rsidR="00F74B25" w:rsidP="00F74B25" w:rsidRDefault="00F74B25" w14:paraId="55226EEE" w14:textId="77777777">
      <w:pPr>
        <w:spacing w:line="257" w:lineRule="auto"/>
        <w:ind w:left="-630" w:right="-720" w:firstLine="630"/>
        <w:jc w:val="both"/>
        <w:rPr>
          <w:rFonts w:ascii="Arial" w:hAnsi="Arial" w:eastAsia="Arial" w:cs="Arial"/>
          <w:b/>
          <w:bCs/>
          <w:sz w:val="12"/>
          <w:szCs w:val="12"/>
        </w:rPr>
      </w:pPr>
    </w:p>
    <w:p w:rsidR="00F74B25" w:rsidP="0093627E" w:rsidRDefault="00936511" w14:paraId="07B0C092" w14:textId="562CB701">
      <w:pPr>
        <w:jc w:val="both"/>
        <w:rPr>
          <w:rFonts w:ascii="Arial" w:hAnsi="Arial" w:cs="Arial"/>
          <w:sz w:val="22"/>
          <w:szCs w:val="22"/>
        </w:rPr>
      </w:pPr>
      <w:r w:rsidRPr="00936511">
        <w:rPr>
          <w:rFonts w:ascii="Arial" w:hAnsi="Arial" w:cs="Arial"/>
          <w:sz w:val="22"/>
          <w:szCs w:val="22"/>
        </w:rPr>
        <w:t>Dentro del análisis se evidencia que, en el mes de abril</w:t>
      </w:r>
      <w:r>
        <w:rPr>
          <w:rFonts w:ascii="Arial" w:hAnsi="Arial" w:cs="Arial"/>
          <w:sz w:val="22"/>
          <w:szCs w:val="22"/>
        </w:rPr>
        <w:t xml:space="preserve"> del año 2026</w:t>
      </w:r>
      <w:r w:rsidRPr="00936511">
        <w:rPr>
          <w:rFonts w:ascii="Arial" w:hAnsi="Arial" w:cs="Arial"/>
          <w:sz w:val="22"/>
          <w:szCs w:val="22"/>
        </w:rPr>
        <w:t xml:space="preserve">, la Secretaría Distrital de Gobierno realizó una negociación por un valor de </w:t>
      </w:r>
      <w:r>
        <w:rPr>
          <w:rFonts w:ascii="Arial" w:hAnsi="Arial" w:cs="Arial"/>
          <w:sz w:val="22"/>
          <w:szCs w:val="22"/>
        </w:rPr>
        <w:t>M</w:t>
      </w:r>
      <w:r w:rsidRPr="00936511">
        <w:rPr>
          <w:rFonts w:ascii="Arial" w:hAnsi="Arial" w:cs="Arial"/>
          <w:sz w:val="22"/>
          <w:szCs w:val="22"/>
        </w:rPr>
        <w:t>il cuatrocientos treinta y siete millones cuatrocientos sesenta y nueve mil trescientos noventa y nueve pesos m/</w:t>
      </w:r>
      <w:proofErr w:type="spellStart"/>
      <w:r w:rsidRPr="00936511">
        <w:rPr>
          <w:rFonts w:ascii="Arial" w:hAnsi="Arial" w:cs="Arial"/>
          <w:sz w:val="22"/>
          <w:szCs w:val="22"/>
        </w:rPr>
        <w:t>cte</w:t>
      </w:r>
      <w:proofErr w:type="spellEnd"/>
      <w:r w:rsidRPr="00936511">
        <w:rPr>
          <w:rFonts w:ascii="Arial" w:hAnsi="Arial" w:cs="Arial"/>
          <w:sz w:val="22"/>
          <w:szCs w:val="22"/>
        </w:rPr>
        <w:t xml:space="preserve"> ($1.437.469.399), tal como se muestra en la imagen. Asimismo, se constató en la consulta realizada que los procesos publicados en la Bolsa Mercantil de Colombia incluyen costos por comisión de intermediación bursátil, los cuales deben ser considerados dentro del análisis financiero del proceso</w:t>
      </w:r>
      <w:r>
        <w:rPr>
          <w:rFonts w:ascii="Arial" w:hAnsi="Arial" w:cs="Arial"/>
          <w:sz w:val="22"/>
          <w:szCs w:val="22"/>
        </w:rPr>
        <w:t>:</w:t>
      </w:r>
    </w:p>
    <w:p w:rsidR="00F74B25" w:rsidP="00F74B25" w:rsidRDefault="00F74B25" w14:paraId="22D84C20" w14:textId="77777777">
      <w:pPr>
        <w:spacing w:line="257" w:lineRule="auto"/>
        <w:ind w:left="-630" w:right="-720" w:firstLine="630"/>
        <w:jc w:val="both"/>
        <w:rPr>
          <w:rFonts w:ascii="Arial" w:hAnsi="Arial" w:eastAsia="Arial" w:cs="Arial"/>
          <w:b/>
          <w:bCs/>
          <w:sz w:val="12"/>
          <w:szCs w:val="12"/>
        </w:rPr>
      </w:pPr>
    </w:p>
    <w:p w:rsidR="00F74B25" w:rsidP="00F74B25" w:rsidRDefault="00F74B25" w14:paraId="5EED2C1C" w14:textId="77777777">
      <w:pPr>
        <w:spacing w:line="257" w:lineRule="auto"/>
        <w:ind w:left="-630" w:right="-720" w:firstLine="630"/>
        <w:jc w:val="both"/>
        <w:rPr>
          <w:rFonts w:ascii="Arial" w:hAnsi="Arial" w:eastAsia="Arial" w:cs="Arial"/>
          <w:b/>
          <w:bCs/>
          <w:sz w:val="12"/>
          <w:szCs w:val="12"/>
        </w:rPr>
      </w:pPr>
    </w:p>
    <w:p w:rsidR="00F74B25" w:rsidP="00F74B25" w:rsidRDefault="00F74B25" w14:paraId="4BC208C3" w14:textId="77777777">
      <w:pPr>
        <w:spacing w:line="257" w:lineRule="auto"/>
        <w:ind w:left="-630" w:right="-720" w:firstLine="630"/>
        <w:jc w:val="both"/>
        <w:rPr>
          <w:rFonts w:ascii="Arial" w:hAnsi="Arial" w:eastAsia="Arial" w:cs="Arial"/>
          <w:b/>
          <w:bCs/>
          <w:sz w:val="12"/>
          <w:szCs w:val="12"/>
        </w:rPr>
      </w:pPr>
    </w:p>
    <w:p w:rsidR="00F74B25" w:rsidP="00F74B25" w:rsidRDefault="00F74B25" w14:paraId="6DD6EB77" w14:textId="77777777">
      <w:pPr>
        <w:spacing w:line="257" w:lineRule="auto"/>
        <w:ind w:left="-630" w:right="-720" w:firstLine="630"/>
        <w:jc w:val="both"/>
        <w:rPr>
          <w:rFonts w:ascii="Arial" w:hAnsi="Arial" w:eastAsia="Arial" w:cs="Arial"/>
          <w:b/>
          <w:bCs/>
          <w:sz w:val="12"/>
          <w:szCs w:val="12"/>
        </w:rPr>
      </w:pPr>
    </w:p>
    <w:p w:rsidR="00936511" w:rsidP="008748D4" w:rsidRDefault="00914685" w14:paraId="112415A7" w14:textId="77777777">
      <w:pPr>
        <w:pStyle w:val="Prrafodelista"/>
        <w:spacing w:line="257" w:lineRule="auto"/>
        <w:ind w:left="0" w:right="-720"/>
        <w:jc w:val="both"/>
        <w:rPr>
          <w:rFonts w:ascii="Arial" w:hAnsi="Arial" w:eastAsia="Arial" w:cs="Arial"/>
          <w:b/>
          <w:bCs/>
          <w:color w:val="000000" w:themeColor="text1"/>
          <w:sz w:val="22"/>
          <w:szCs w:val="22"/>
        </w:rPr>
      </w:pPr>
      <w:r w:rsidRPr="00914685">
        <w:rPr>
          <w:rFonts w:ascii="Arial" w:hAnsi="Arial" w:eastAsia="Arial" w:cs="Arial"/>
          <w:b/>
          <w:bCs/>
          <w:noProof/>
          <w:color w:val="000000" w:themeColor="text1"/>
          <w:sz w:val="22"/>
          <w:szCs w:val="22"/>
          <w:lang w:val="es-CO" w:eastAsia="es-CO"/>
        </w:rPr>
        <w:drawing>
          <wp:inline distT="0" distB="0" distL="0" distR="0" wp14:anchorId="70279645" wp14:editId="0D35DB7B">
            <wp:extent cx="5612130" cy="3134360"/>
            <wp:effectExtent l="0" t="0" r="7620" b="8890"/>
            <wp:docPr id="21156850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85067" name=""/>
                    <pic:cNvPicPr/>
                  </pic:nvPicPr>
                  <pic:blipFill>
                    <a:blip r:embed="rId51"/>
                    <a:stretch>
                      <a:fillRect/>
                    </a:stretch>
                  </pic:blipFill>
                  <pic:spPr>
                    <a:xfrm>
                      <a:off x="0" y="0"/>
                      <a:ext cx="5612130" cy="3134360"/>
                    </a:xfrm>
                    <a:prstGeom prst="rect">
                      <a:avLst/>
                    </a:prstGeom>
                  </pic:spPr>
                </pic:pic>
              </a:graphicData>
            </a:graphic>
          </wp:inline>
        </w:drawing>
      </w:r>
      <w:r w:rsidRPr="00185F24" w:rsidR="527AAC40">
        <w:rPr>
          <w:rFonts w:ascii="Arial" w:hAnsi="Arial" w:eastAsia="Arial" w:cs="Arial"/>
          <w:b/>
          <w:bCs/>
          <w:color w:val="000000" w:themeColor="text1"/>
          <w:sz w:val="22"/>
          <w:szCs w:val="22"/>
        </w:rPr>
        <w:t xml:space="preserve">                   </w:t>
      </w:r>
    </w:p>
    <w:p w:rsidRPr="008D376B" w:rsidR="00936511" w:rsidP="00936511" w:rsidRDefault="00936511" w14:paraId="18A71BE6" w14:textId="77777777">
      <w:pPr>
        <w:ind w:right="-376"/>
        <w:jc w:val="both"/>
        <w:rPr>
          <w:rFonts w:ascii="Arial" w:hAnsi="Arial" w:cs="Arial"/>
          <w:sz w:val="16"/>
          <w:szCs w:val="16"/>
        </w:rPr>
      </w:pPr>
      <w:r w:rsidRPr="33AC1ABC">
        <w:rPr>
          <w:rFonts w:ascii="Arial" w:hAnsi="Arial" w:cs="Arial"/>
          <w:sz w:val="14"/>
          <w:szCs w:val="14"/>
        </w:rPr>
        <w:t xml:space="preserve">Fuente: </w:t>
      </w:r>
      <w:hyperlink w:history="1" r:id="rId52">
        <w:r w:rsidRPr="00844C35">
          <w:rPr>
            <w:rStyle w:val="Hipervnculo"/>
          </w:rPr>
          <w:t>https://www.bolsamercantil.com.co/user/tableros?check_logged_in=1</w:t>
        </w:r>
      </w:hyperlink>
      <w:r>
        <w:t xml:space="preserve"> </w:t>
      </w:r>
      <w:r w:rsidRPr="33AC1ABC">
        <w:rPr>
          <w:sz w:val="16"/>
          <w:szCs w:val="16"/>
        </w:rPr>
        <w:t xml:space="preserve"> </w:t>
      </w:r>
      <w:r w:rsidRPr="33AC1ABC">
        <w:rPr>
          <w:rFonts w:ascii="Arial" w:hAnsi="Arial" w:cs="Arial"/>
          <w:sz w:val="16"/>
          <w:szCs w:val="16"/>
        </w:rPr>
        <w:t xml:space="preserve">Fecha Consulta: </w:t>
      </w:r>
      <w:r>
        <w:rPr>
          <w:rFonts w:ascii="Arial" w:hAnsi="Arial" w:cs="Arial"/>
          <w:sz w:val="16"/>
          <w:szCs w:val="16"/>
        </w:rPr>
        <w:t xml:space="preserve">10 </w:t>
      </w:r>
      <w:r w:rsidRPr="33AC1ABC">
        <w:rPr>
          <w:rFonts w:ascii="Arial" w:hAnsi="Arial" w:cs="Arial"/>
          <w:sz w:val="16"/>
          <w:szCs w:val="16"/>
        </w:rPr>
        <w:t xml:space="preserve">de </w:t>
      </w:r>
      <w:r>
        <w:rPr>
          <w:rFonts w:ascii="Arial" w:hAnsi="Arial" w:cs="Arial"/>
          <w:sz w:val="16"/>
          <w:szCs w:val="16"/>
        </w:rPr>
        <w:t>junio</w:t>
      </w:r>
      <w:r w:rsidRPr="33AC1ABC">
        <w:rPr>
          <w:rFonts w:ascii="Arial" w:hAnsi="Arial" w:cs="Arial"/>
          <w:sz w:val="16"/>
          <w:szCs w:val="16"/>
        </w:rPr>
        <w:t xml:space="preserve"> de 2026.</w:t>
      </w:r>
    </w:p>
    <w:p w:rsidR="00936511" w:rsidP="008748D4" w:rsidRDefault="00936511" w14:paraId="5754D3CD" w14:textId="77777777">
      <w:pPr>
        <w:pStyle w:val="Prrafodelista"/>
        <w:spacing w:line="257" w:lineRule="auto"/>
        <w:ind w:left="0" w:right="-720"/>
        <w:jc w:val="both"/>
        <w:rPr>
          <w:rFonts w:ascii="Arial" w:hAnsi="Arial" w:eastAsia="Arial" w:cs="Arial"/>
          <w:b/>
          <w:bCs/>
          <w:color w:val="000000" w:themeColor="text1"/>
          <w:sz w:val="22"/>
          <w:szCs w:val="22"/>
        </w:rPr>
      </w:pPr>
    </w:p>
    <w:p w:rsidR="00936511" w:rsidP="008748D4" w:rsidRDefault="00936511" w14:paraId="0EC8D172" w14:textId="77777777">
      <w:pPr>
        <w:pStyle w:val="Prrafodelista"/>
        <w:spacing w:line="257" w:lineRule="auto"/>
        <w:ind w:left="0" w:right="-720"/>
        <w:jc w:val="both"/>
        <w:rPr>
          <w:rFonts w:ascii="Arial" w:hAnsi="Arial" w:eastAsia="Arial" w:cs="Arial"/>
          <w:b/>
          <w:bCs/>
          <w:color w:val="000000" w:themeColor="text1"/>
          <w:sz w:val="22"/>
          <w:szCs w:val="22"/>
        </w:rPr>
      </w:pPr>
    </w:p>
    <w:p w:rsidRPr="00116C9F" w:rsidR="00F74B25" w:rsidP="008748D4" w:rsidRDefault="00F74B25" w14:paraId="153F99C0" w14:textId="6C4E315E">
      <w:pPr>
        <w:pStyle w:val="Prrafodelista"/>
        <w:spacing w:line="257" w:lineRule="auto"/>
        <w:ind w:left="0" w:right="-720"/>
        <w:jc w:val="both"/>
        <w:rPr>
          <w:rFonts w:ascii="Arial" w:hAnsi="Arial" w:eastAsia="Arial" w:cs="Arial"/>
          <w:sz w:val="22"/>
          <w:szCs w:val="22"/>
        </w:rPr>
      </w:pPr>
      <w:r w:rsidRPr="43ED9005">
        <w:rPr>
          <w:rFonts w:ascii="Arial" w:hAnsi="Arial" w:eastAsia="Arial" w:cs="Arial"/>
          <w:b/>
          <w:bCs/>
          <w:color w:val="000000" w:themeColor="text1"/>
          <w:sz w:val="22"/>
          <w:szCs w:val="22"/>
        </w:rPr>
        <w:t>Análisis de Comisiones, costos y liquidación de Intermediación.</w:t>
      </w:r>
    </w:p>
    <w:p w:rsidR="00F74B25" w:rsidP="00F74B25" w:rsidRDefault="00F74B25" w14:paraId="43FA16FE" w14:textId="77777777">
      <w:pPr>
        <w:ind w:right="-376"/>
        <w:jc w:val="both"/>
        <w:rPr>
          <w:rFonts w:ascii="Arial" w:hAnsi="Arial" w:cs="Arial"/>
          <w:sz w:val="12"/>
          <w:szCs w:val="22"/>
        </w:rPr>
      </w:pPr>
    </w:p>
    <w:p w:rsidR="00F74B25" w:rsidP="00F74B25" w:rsidRDefault="00F74B25" w14:paraId="78DB7A9A" w14:textId="0624EFC7">
      <w:pPr>
        <w:ind w:right="-376"/>
        <w:jc w:val="both"/>
        <w:rPr>
          <w:rFonts w:ascii="Arial" w:hAnsi="Arial" w:cs="Arial"/>
          <w:sz w:val="22"/>
          <w:szCs w:val="22"/>
        </w:rPr>
      </w:pPr>
      <w:r>
        <w:rPr>
          <w:rFonts w:ascii="Arial" w:hAnsi="Arial" w:cs="Arial"/>
          <w:sz w:val="22"/>
          <w:szCs w:val="22"/>
        </w:rPr>
        <w:t xml:space="preserve">Comparando las negociaciones realizadas a través de la BMC se evidencia que en su mayoría las compras son para la contratación de Servicios de vigilancia, Programa de alimentación escolar, Servicio de transporte por Lote, </w:t>
      </w:r>
      <w:r w:rsidR="0093627E">
        <w:rPr>
          <w:rFonts w:ascii="Arial" w:hAnsi="Arial" w:cs="Arial"/>
          <w:sz w:val="22"/>
          <w:szCs w:val="22"/>
        </w:rPr>
        <w:t xml:space="preserve">Cortes, Arroz Blanco Nacional en Bolsa, </w:t>
      </w:r>
      <w:r>
        <w:rPr>
          <w:rFonts w:ascii="Arial" w:hAnsi="Arial" w:cs="Arial"/>
          <w:sz w:val="22"/>
          <w:szCs w:val="22"/>
        </w:rPr>
        <w:t>Servicios, entre otros, no se evidencia una negociación igual o similar a la del objeto contractual, así como a los insumos o reactivos adquirir, como se evidencia en la siguiente imagen:</w:t>
      </w:r>
    </w:p>
    <w:p w:rsidR="00914685" w:rsidP="00F74B25" w:rsidRDefault="00914685" w14:paraId="79423EE7" w14:textId="77777777">
      <w:pPr>
        <w:ind w:right="-376"/>
        <w:jc w:val="both"/>
        <w:rPr>
          <w:rFonts w:ascii="Arial" w:hAnsi="Arial" w:cs="Arial"/>
          <w:sz w:val="22"/>
          <w:szCs w:val="22"/>
        </w:rPr>
      </w:pPr>
    </w:p>
    <w:p w:rsidR="00914685" w:rsidP="00F74B25" w:rsidRDefault="00914685" w14:paraId="5852EC9E" w14:textId="22CDE304">
      <w:pPr>
        <w:ind w:right="-376"/>
        <w:jc w:val="both"/>
        <w:rPr>
          <w:rFonts w:ascii="Arial" w:hAnsi="Arial" w:cs="Arial"/>
          <w:sz w:val="12"/>
          <w:szCs w:val="22"/>
        </w:rPr>
      </w:pPr>
      <w:r w:rsidRPr="00914685">
        <w:rPr>
          <w:rFonts w:ascii="Arial" w:hAnsi="Arial" w:cs="Arial"/>
          <w:noProof/>
          <w:sz w:val="12"/>
          <w:szCs w:val="22"/>
          <w:lang w:val="es-CO" w:eastAsia="es-CO"/>
        </w:rPr>
        <w:drawing>
          <wp:inline distT="0" distB="0" distL="0" distR="0" wp14:anchorId="4F8AC8CC" wp14:editId="516E99DC">
            <wp:extent cx="4930140" cy="1960788"/>
            <wp:effectExtent l="0" t="0" r="3810" b="1905"/>
            <wp:docPr id="4353546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54603" name=""/>
                    <pic:cNvPicPr/>
                  </pic:nvPicPr>
                  <pic:blipFill>
                    <a:blip r:embed="rId53"/>
                    <a:stretch>
                      <a:fillRect/>
                    </a:stretch>
                  </pic:blipFill>
                  <pic:spPr>
                    <a:xfrm>
                      <a:off x="0" y="0"/>
                      <a:ext cx="4936234" cy="1963212"/>
                    </a:xfrm>
                    <a:prstGeom prst="rect">
                      <a:avLst/>
                    </a:prstGeom>
                  </pic:spPr>
                </pic:pic>
              </a:graphicData>
            </a:graphic>
          </wp:inline>
        </w:drawing>
      </w:r>
    </w:p>
    <w:p w:rsidRPr="00B859D7" w:rsidR="00F74B25" w:rsidP="00F74B25" w:rsidRDefault="00F74B25" w14:paraId="16FB700A" w14:textId="4053B259">
      <w:pPr>
        <w:ind w:right="-376"/>
        <w:jc w:val="both"/>
        <w:rPr>
          <w:rFonts w:ascii="Arial" w:hAnsi="Arial" w:cs="Arial"/>
          <w:sz w:val="14"/>
          <w:szCs w:val="22"/>
        </w:rPr>
      </w:pPr>
    </w:p>
    <w:p w:rsidRPr="00B859D7" w:rsidR="00F74B25" w:rsidP="00F74B25" w:rsidRDefault="00F74B25" w14:paraId="1FCC634C" w14:textId="56470571">
      <w:pPr>
        <w:ind w:right="-376"/>
        <w:jc w:val="both"/>
        <w:rPr>
          <w:rFonts w:ascii="Arial" w:hAnsi="Arial" w:cs="Arial"/>
          <w:sz w:val="14"/>
          <w:szCs w:val="14"/>
        </w:rPr>
      </w:pPr>
      <w:r w:rsidRPr="33AC1ABC">
        <w:rPr>
          <w:rFonts w:ascii="Arial" w:hAnsi="Arial" w:cs="Arial"/>
          <w:sz w:val="14"/>
          <w:szCs w:val="14"/>
        </w:rPr>
        <w:t xml:space="preserve">Fuente: </w:t>
      </w:r>
      <w:hyperlink w:anchor="m%C3%A1s%20informaci%C3%B3n" r:id="rId54">
        <w:r w:rsidRPr="33AC1ABC">
          <w:rPr>
            <w:rStyle w:val="Hipervnculo"/>
            <w:rFonts w:ascii="Arial" w:hAnsi="Arial" w:cs="Arial"/>
            <w:sz w:val="14"/>
            <w:szCs w:val="14"/>
          </w:rPr>
          <w:t>https://www.bolsamercantil.com.co/mercado-de-compras-publicas#m%C3%A1s%20informaci%C3%B3n</w:t>
        </w:r>
      </w:hyperlink>
      <w:r w:rsidRPr="33AC1ABC">
        <w:rPr>
          <w:rFonts w:ascii="Arial" w:hAnsi="Arial" w:cs="Arial"/>
          <w:sz w:val="14"/>
          <w:szCs w:val="14"/>
        </w:rPr>
        <w:t xml:space="preserve"> Fecha Consulta: </w:t>
      </w:r>
      <w:r w:rsidR="00914685">
        <w:rPr>
          <w:rFonts w:ascii="Arial" w:hAnsi="Arial" w:cs="Arial"/>
          <w:sz w:val="14"/>
          <w:szCs w:val="14"/>
        </w:rPr>
        <w:t>10</w:t>
      </w:r>
      <w:r w:rsidRPr="33AC1ABC">
        <w:rPr>
          <w:rFonts w:ascii="Arial" w:hAnsi="Arial" w:cs="Arial"/>
          <w:sz w:val="14"/>
          <w:szCs w:val="14"/>
        </w:rPr>
        <w:t xml:space="preserve"> de </w:t>
      </w:r>
      <w:r w:rsidR="00914685">
        <w:rPr>
          <w:rFonts w:ascii="Arial" w:hAnsi="Arial" w:cs="Arial"/>
          <w:sz w:val="14"/>
          <w:szCs w:val="14"/>
        </w:rPr>
        <w:t>junio</w:t>
      </w:r>
      <w:r w:rsidRPr="33AC1ABC">
        <w:rPr>
          <w:rFonts w:ascii="Arial" w:hAnsi="Arial" w:cs="Arial"/>
          <w:sz w:val="14"/>
          <w:szCs w:val="14"/>
        </w:rPr>
        <w:t xml:space="preserve"> de 2026.</w:t>
      </w:r>
    </w:p>
    <w:p w:rsidRPr="00B859D7" w:rsidR="00F74B25" w:rsidP="00F74B25" w:rsidRDefault="00F74B25" w14:paraId="7F0A2F80" w14:textId="77777777">
      <w:pPr>
        <w:rPr>
          <w:rFonts w:ascii="Arial" w:hAnsi="Arial" w:cs="Arial"/>
          <w:sz w:val="12"/>
          <w:szCs w:val="22"/>
        </w:rPr>
      </w:pPr>
    </w:p>
    <w:p w:rsidRPr="003F2120" w:rsidR="00F74B25" w:rsidP="00F74B25" w:rsidRDefault="00F74B25" w14:paraId="53684A08" w14:textId="77777777">
      <w:pPr>
        <w:pStyle w:val="Prrafodelista"/>
        <w:numPr>
          <w:ilvl w:val="0"/>
          <w:numId w:val="42"/>
        </w:numPr>
        <w:spacing w:before="240" w:after="240" w:line="288" w:lineRule="auto"/>
        <w:ind w:left="0" w:hanging="153"/>
        <w:jc w:val="both"/>
        <w:rPr>
          <w:rFonts w:ascii="Arial" w:hAnsi="Arial" w:eastAsia="Arial" w:cs="Arial"/>
          <w:b/>
          <w:bCs/>
          <w:sz w:val="22"/>
          <w:szCs w:val="22"/>
        </w:rPr>
      </w:pPr>
      <w:r w:rsidRPr="12487511">
        <w:rPr>
          <w:rFonts w:ascii="Arial" w:hAnsi="Arial" w:eastAsia="Arial" w:cs="Arial"/>
          <w:b/>
          <w:bCs/>
          <w:sz w:val="22"/>
          <w:szCs w:val="22"/>
        </w:rPr>
        <w:t>Análisis de referencia de tarifas y condiciones del mercado – Bolsa Mercantil de Colombia (BMC)</w:t>
      </w:r>
    </w:p>
    <w:p w:rsidR="00F74B25" w:rsidP="00F74B25" w:rsidRDefault="00F74B25" w14:paraId="37C0995A" w14:textId="3A4D421E">
      <w:pPr>
        <w:ind w:right="-376"/>
        <w:jc w:val="both"/>
        <w:rPr>
          <w:rFonts w:ascii="Arial" w:hAnsi="Arial" w:cs="Arial" w:eastAsiaTheme="minorHAnsi"/>
          <w:sz w:val="22"/>
          <w:szCs w:val="22"/>
          <w:lang w:eastAsia="en-US"/>
        </w:rPr>
      </w:pPr>
      <w:r w:rsidRPr="003F2120">
        <w:rPr>
          <w:rFonts w:ascii="Arial" w:hAnsi="Arial" w:cs="Arial" w:eastAsiaTheme="minorHAnsi"/>
          <w:sz w:val="22"/>
          <w:szCs w:val="22"/>
          <w:lang w:eastAsia="en-US"/>
        </w:rPr>
        <w:t>Con el fin de sustentar las tarifas empleadas en la simulación financiera, se realizó la</w:t>
      </w:r>
      <w:r>
        <w:rPr>
          <w:rFonts w:ascii="Arial" w:hAnsi="Arial" w:cs="Arial" w:eastAsiaTheme="minorHAnsi"/>
          <w:sz w:val="22"/>
          <w:szCs w:val="22"/>
          <w:lang w:eastAsia="en-US"/>
        </w:rPr>
        <w:t xml:space="preserve"> consulta y</w:t>
      </w:r>
      <w:r w:rsidRPr="003F2120">
        <w:rPr>
          <w:rFonts w:ascii="Arial" w:hAnsi="Arial" w:cs="Arial" w:eastAsiaTheme="minorHAnsi"/>
          <w:sz w:val="22"/>
          <w:szCs w:val="22"/>
          <w:lang w:eastAsia="en-US"/>
        </w:rPr>
        <w:t xml:space="preserve"> verificación de información en fuentes oficiales de la Bolsa Mercantil de Colombia (BMC), particularmente en los espacios de consulta de operaciones del Mercado de Compras Públicas, donde se registran procesos adelantados por entidades estatales bajo este mecanismo.</w:t>
      </w:r>
      <w:r w:rsidR="00B665AD">
        <w:rPr>
          <w:rFonts w:ascii="Arial" w:hAnsi="Arial" w:cs="Arial" w:eastAsiaTheme="minorHAnsi"/>
          <w:sz w:val="22"/>
          <w:szCs w:val="22"/>
          <w:lang w:eastAsia="en-US"/>
        </w:rPr>
        <w:t xml:space="preserve"> </w:t>
      </w:r>
      <w:r w:rsidRPr="003F2120">
        <w:rPr>
          <w:rFonts w:ascii="Arial" w:hAnsi="Arial" w:cs="Arial" w:eastAsiaTheme="minorHAnsi"/>
          <w:sz w:val="22"/>
          <w:szCs w:val="22"/>
          <w:lang w:eastAsia="en-US"/>
        </w:rPr>
        <w:t>De acuerdo con la información consultada, así como con la orientación brindada por la BMC, las operaciones realizadas en este mercado corresponden a un escenario bursátil de negociación tipo “mercado ciego”, en el cual las condiciones específicas de ejecución, tales como tiempos de entrega y condiciones logísticas, no son definidas de manera definitiva en la etapa inicial del proceso, sino que se ajustan posteriormente con base en las observaciones y propuestas presentadas por las sociedades comisionistas de bolsa (SCB) y los actores interesados.</w:t>
      </w:r>
    </w:p>
    <w:p w:rsidRPr="003F2120" w:rsidR="00F74B25" w:rsidP="00F74B25" w:rsidRDefault="00F74B25" w14:paraId="72C7DC3F" w14:textId="77777777">
      <w:pPr>
        <w:ind w:right="-376"/>
        <w:jc w:val="both"/>
        <w:rPr>
          <w:rFonts w:ascii="Arial" w:hAnsi="Arial" w:cs="Arial" w:eastAsiaTheme="minorHAnsi"/>
          <w:sz w:val="22"/>
          <w:szCs w:val="22"/>
          <w:lang w:eastAsia="en-US"/>
        </w:rPr>
      </w:pPr>
    </w:p>
    <w:p w:rsidR="00F74B25" w:rsidP="00F74B25" w:rsidRDefault="00F74B25" w14:paraId="785952D2" w14:textId="77777777">
      <w:pPr>
        <w:ind w:right="-376"/>
        <w:jc w:val="both"/>
        <w:rPr>
          <w:rFonts w:ascii="Arial" w:hAnsi="Arial" w:cs="Arial" w:eastAsiaTheme="minorHAnsi"/>
          <w:sz w:val="22"/>
          <w:szCs w:val="22"/>
          <w:lang w:eastAsia="en-US"/>
        </w:rPr>
      </w:pPr>
      <w:r w:rsidRPr="003F2120">
        <w:rPr>
          <w:rFonts w:ascii="Arial" w:hAnsi="Arial" w:cs="Arial" w:eastAsiaTheme="minorHAnsi"/>
          <w:sz w:val="22"/>
          <w:szCs w:val="22"/>
          <w:lang w:eastAsia="en-US"/>
        </w:rPr>
        <w:t>En este sentido, el plazo de ejecución inicialmente establecido en los estudios previos tiene un carácter referencial y puede ser objeto de ajustes durante el desarrollo de la negociación, conforme a la disponibilidad del mercado y las condiciones de oferta. Así mismo, se evidenció que en diversos procesos publicados se han presentado modificaciones y prórrogas en los tiempos de entrega,</w:t>
      </w:r>
      <w:r>
        <w:rPr>
          <w:rFonts w:ascii="Arial" w:hAnsi="Arial" w:cs="Arial" w:eastAsiaTheme="minorHAnsi"/>
          <w:sz w:val="22"/>
          <w:szCs w:val="22"/>
          <w:lang w:eastAsia="en-US"/>
        </w:rPr>
        <w:t xml:space="preserve"> para lo cual se deberá contemplar un valor adicional al presupuesto inicial y a los valores de comisión</w:t>
      </w:r>
      <w:r w:rsidRPr="003F2120">
        <w:rPr>
          <w:rFonts w:ascii="Arial" w:hAnsi="Arial" w:cs="Arial" w:eastAsiaTheme="minorHAnsi"/>
          <w:sz w:val="22"/>
          <w:szCs w:val="22"/>
          <w:lang w:eastAsia="en-US"/>
        </w:rPr>
        <w:t xml:space="preserve"> es</w:t>
      </w:r>
      <w:r>
        <w:rPr>
          <w:rFonts w:ascii="Arial" w:hAnsi="Arial" w:cs="Arial" w:eastAsiaTheme="minorHAnsi"/>
          <w:sz w:val="22"/>
          <w:szCs w:val="22"/>
          <w:lang w:eastAsia="en-US"/>
        </w:rPr>
        <w:t>to es</w:t>
      </w:r>
      <w:r w:rsidRPr="003F2120">
        <w:rPr>
          <w:rFonts w:ascii="Arial" w:hAnsi="Arial" w:cs="Arial" w:eastAsiaTheme="minorHAnsi"/>
          <w:sz w:val="22"/>
          <w:szCs w:val="22"/>
          <w:lang w:eastAsia="en-US"/>
        </w:rPr>
        <w:t xml:space="preserve"> consistente con la dinámica propia del mercado bursátil.</w:t>
      </w:r>
      <w:r>
        <w:rPr>
          <w:rFonts w:ascii="Arial" w:hAnsi="Arial" w:cs="Arial" w:eastAsiaTheme="minorHAnsi"/>
          <w:sz w:val="22"/>
          <w:szCs w:val="22"/>
          <w:lang w:eastAsia="en-US"/>
        </w:rPr>
        <w:t xml:space="preserve"> </w:t>
      </w:r>
    </w:p>
    <w:p w:rsidR="00F74B25" w:rsidP="00F74B25" w:rsidRDefault="00F74B25" w14:paraId="15CB3EE6" w14:textId="77777777">
      <w:pPr>
        <w:ind w:right="-376"/>
        <w:jc w:val="both"/>
        <w:rPr>
          <w:rFonts w:ascii="Arial" w:hAnsi="Arial" w:cs="Arial" w:eastAsiaTheme="minorHAnsi"/>
          <w:sz w:val="22"/>
          <w:szCs w:val="22"/>
          <w:lang w:eastAsia="en-US"/>
        </w:rPr>
      </w:pPr>
    </w:p>
    <w:p w:rsidR="00F74B25" w:rsidP="00F74B25" w:rsidRDefault="00F74B25" w14:paraId="3138B3BB" w14:textId="77777777">
      <w:pPr>
        <w:ind w:right="-376"/>
        <w:jc w:val="both"/>
        <w:rPr>
          <w:rFonts w:ascii="Arial" w:hAnsi="Arial" w:cs="Arial" w:eastAsiaTheme="minorHAnsi"/>
          <w:sz w:val="22"/>
          <w:szCs w:val="22"/>
          <w:lang w:eastAsia="en-US"/>
        </w:rPr>
      </w:pPr>
      <w:r w:rsidRPr="33AC1ABC">
        <w:rPr>
          <w:rFonts w:ascii="Arial" w:hAnsi="Arial" w:cs="Arial" w:eastAsiaTheme="minorEastAsia"/>
          <w:sz w:val="22"/>
          <w:szCs w:val="22"/>
          <w:lang w:eastAsia="en-US"/>
        </w:rPr>
        <w:t xml:space="preserve">Es importante señalar que la consulta de procesos similares al actual permitió identificar una convocatoria de la </w:t>
      </w:r>
      <w:r w:rsidRPr="33AC1ABC">
        <w:rPr>
          <w:rFonts w:ascii="Arial" w:hAnsi="Arial" w:cs="Arial" w:eastAsiaTheme="minorEastAsia"/>
          <w:i/>
          <w:iCs/>
          <w:sz w:val="22"/>
          <w:szCs w:val="22"/>
          <w:lang w:eastAsia="en-US"/>
        </w:rPr>
        <w:t>Corporación Autónoma Regional de Boyacá</w:t>
      </w:r>
      <w:r w:rsidRPr="33AC1ABC">
        <w:rPr>
          <w:rFonts w:ascii="Arial" w:hAnsi="Arial" w:cs="Arial" w:eastAsiaTheme="minorEastAsia"/>
          <w:sz w:val="22"/>
          <w:szCs w:val="22"/>
          <w:lang w:eastAsia="en-US"/>
        </w:rPr>
        <w:t xml:space="preserve"> para la adquisición de reactivos e insumos de laboratorio. Dicho proceso, iniciado el 10 de noviembre de 2025, no fue adjudicado; a la fecha de consulta, se encuentra en estado 'No Adjudicado', habiendo avanzado únicamente hasta la etapa de Rueda de Negociación."</w:t>
      </w:r>
    </w:p>
    <w:p w:rsidR="33AC1ABC" w:rsidP="33AC1ABC" w:rsidRDefault="33AC1ABC" w14:paraId="17B3E736" w14:textId="09E74209">
      <w:pPr>
        <w:ind w:right="-376"/>
        <w:jc w:val="both"/>
        <w:rPr>
          <w:rFonts w:ascii="Arial" w:hAnsi="Arial" w:cs="Arial" w:eastAsiaTheme="minorEastAsia"/>
          <w:sz w:val="22"/>
          <w:szCs w:val="22"/>
          <w:lang w:eastAsia="en-US"/>
        </w:rPr>
      </w:pPr>
    </w:p>
    <w:p w:rsidR="00F74B25" w:rsidP="00F74B25" w:rsidRDefault="00B665AD" w14:paraId="6753CCEC" w14:textId="70F5382F">
      <w:pPr>
        <w:ind w:right="-376"/>
        <w:jc w:val="both"/>
        <w:rPr>
          <w:rFonts w:ascii="Arial" w:hAnsi="Arial" w:cs="Arial" w:eastAsiaTheme="minorHAnsi"/>
          <w:sz w:val="22"/>
          <w:szCs w:val="22"/>
          <w:lang w:eastAsia="en-US"/>
        </w:rPr>
      </w:pPr>
      <w:r>
        <w:rPr>
          <w:noProof/>
          <w:lang w:val="es-CO" w:eastAsia="es-CO"/>
        </w:rPr>
        <w:drawing>
          <wp:inline distT="0" distB="0" distL="0" distR="0" wp14:anchorId="0A795378" wp14:editId="4234298C">
            <wp:extent cx="5612130" cy="2117725"/>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612130" cy="2117725"/>
                    </a:xfrm>
                    <a:prstGeom prst="rect">
                      <a:avLst/>
                    </a:prstGeom>
                  </pic:spPr>
                </pic:pic>
              </a:graphicData>
            </a:graphic>
          </wp:inline>
        </w:drawing>
      </w:r>
    </w:p>
    <w:p w:rsidR="00F74B25" w:rsidP="00F74B25" w:rsidRDefault="00F74B25" w14:paraId="56EA380E" w14:textId="77777777">
      <w:pPr>
        <w:jc w:val="both"/>
        <w:rPr>
          <w:rFonts w:ascii="Arial" w:hAnsi="Arial" w:cs="Arial"/>
          <w:sz w:val="16"/>
          <w:szCs w:val="22"/>
        </w:rPr>
      </w:pPr>
      <w:r>
        <w:rPr>
          <w:rFonts w:ascii="Arial" w:hAnsi="Arial" w:cs="Arial"/>
          <w:sz w:val="16"/>
          <w:szCs w:val="22"/>
        </w:rPr>
        <w:t xml:space="preserve">Fuente: </w:t>
      </w:r>
      <w:hyperlink w:history="1" r:id="rId56">
        <w:r w:rsidRPr="00B05B51">
          <w:rPr>
            <w:rStyle w:val="Hipervnculo"/>
          </w:rPr>
          <w:t>https://bpmapps.bolsamercantil.com.co/transparencia/transparencia.aspx</w:t>
        </w:r>
      </w:hyperlink>
      <w:r>
        <w:t xml:space="preserve"> </w:t>
      </w:r>
      <w:r>
        <w:rPr>
          <w:rFonts w:ascii="Arial" w:hAnsi="Arial" w:cs="Arial"/>
          <w:sz w:val="16"/>
          <w:szCs w:val="22"/>
        </w:rPr>
        <w:t xml:space="preserve"> </w:t>
      </w:r>
    </w:p>
    <w:p w:rsidR="00F74B25" w:rsidP="00F74B25" w:rsidRDefault="00F74B25" w14:paraId="72755783" w14:textId="2E138215">
      <w:pPr>
        <w:jc w:val="both"/>
        <w:rPr>
          <w:rFonts w:ascii="Arial" w:hAnsi="Arial" w:cs="Arial"/>
          <w:sz w:val="22"/>
          <w:szCs w:val="22"/>
        </w:rPr>
      </w:pPr>
      <w:r>
        <w:rPr>
          <w:rFonts w:ascii="Arial" w:hAnsi="Arial" w:cs="Arial"/>
          <w:sz w:val="16"/>
          <w:szCs w:val="22"/>
        </w:rPr>
        <w:t xml:space="preserve">Fecha Consulta: </w:t>
      </w:r>
      <w:r w:rsidR="00936511">
        <w:rPr>
          <w:rFonts w:ascii="Arial" w:hAnsi="Arial" w:cs="Arial"/>
          <w:sz w:val="16"/>
          <w:szCs w:val="22"/>
        </w:rPr>
        <w:t>09</w:t>
      </w:r>
      <w:r>
        <w:rPr>
          <w:rFonts w:ascii="Arial" w:hAnsi="Arial" w:cs="Arial"/>
          <w:sz w:val="16"/>
          <w:szCs w:val="22"/>
        </w:rPr>
        <w:t xml:space="preserve"> de </w:t>
      </w:r>
      <w:r w:rsidR="00936511">
        <w:rPr>
          <w:rFonts w:ascii="Arial" w:hAnsi="Arial" w:cs="Arial"/>
          <w:sz w:val="16"/>
          <w:szCs w:val="22"/>
        </w:rPr>
        <w:t>junio</w:t>
      </w:r>
      <w:r>
        <w:rPr>
          <w:rFonts w:ascii="Arial" w:hAnsi="Arial" w:cs="Arial"/>
          <w:sz w:val="16"/>
          <w:szCs w:val="22"/>
        </w:rPr>
        <w:t xml:space="preserve"> de 2026</w:t>
      </w:r>
    </w:p>
    <w:p w:rsidR="00F74B25" w:rsidP="00F74B25" w:rsidRDefault="00F74B25" w14:paraId="1AAB220C" w14:textId="77777777">
      <w:pPr>
        <w:ind w:right="-376"/>
        <w:jc w:val="both"/>
        <w:rPr>
          <w:rFonts w:ascii="Arial" w:hAnsi="Arial" w:cs="Arial"/>
          <w:sz w:val="22"/>
          <w:szCs w:val="22"/>
        </w:rPr>
      </w:pPr>
    </w:p>
    <w:p w:rsidR="00F74B25" w:rsidP="00F74B25" w:rsidRDefault="00F74B25" w14:paraId="3245D7BD" w14:textId="77777777">
      <w:pPr>
        <w:spacing w:before="240" w:after="240"/>
        <w:jc w:val="both"/>
        <w:rPr>
          <w:rFonts w:ascii="Arial" w:hAnsi="Arial" w:eastAsia="Arial" w:cs="Arial"/>
          <w:sz w:val="22"/>
          <w:szCs w:val="22"/>
        </w:rPr>
      </w:pPr>
      <w:r w:rsidRPr="12487511">
        <w:rPr>
          <w:rFonts w:ascii="Arial" w:hAnsi="Arial" w:eastAsia="Arial" w:cs="Arial"/>
          <w:sz w:val="22"/>
          <w:szCs w:val="22"/>
        </w:rPr>
        <w:t>Por otra parte, en relación con las tarifas aplicables, se identificó que los costos asociados a las operaciones en la BMC, tales como el registro en bolsa (0,30%), el servicio de compensación y liquidación (0,21%) y la comisión de la sociedad comisionista, se encuentran establecidos en el reglamento del mercado y en documentos técnicos suministrados por la propia Bolsa, los cuales contienen valores referenciales aplicables a las operaciones del Mercado de Compras Públicas.</w:t>
      </w:r>
    </w:p>
    <w:p w:rsidR="00F74B25" w:rsidP="00F74B25" w:rsidRDefault="00F74B25" w14:paraId="3C723C09" w14:textId="77777777">
      <w:pPr>
        <w:spacing w:before="240" w:after="240"/>
        <w:jc w:val="both"/>
        <w:rPr>
          <w:rFonts w:ascii="Arial" w:hAnsi="Arial" w:eastAsia="Arial" w:cs="Arial"/>
          <w:sz w:val="22"/>
          <w:szCs w:val="22"/>
        </w:rPr>
      </w:pPr>
      <w:r w:rsidRPr="12487511">
        <w:rPr>
          <w:rFonts w:ascii="Arial" w:hAnsi="Arial" w:eastAsia="Arial" w:cs="Arial"/>
          <w:sz w:val="22"/>
          <w:szCs w:val="22"/>
        </w:rPr>
        <w:t>Adicionalmente, mediante la revisión de procesos similares publicados en la plataforma de transparencia de la BMC, se evidenció que las tarifas utilizadas en la presente simulación corresponden a rangos efectivamente aplicados en operaciones reales, lo que permite validar su pertinencia y razonabilidad dentro del análisis financiero del proceso.</w:t>
      </w:r>
    </w:p>
    <w:p w:rsidR="00752991" w:rsidP="00752991" w:rsidRDefault="00752991" w14:paraId="0EF1470B" w14:textId="6D6356D3">
      <w:pPr>
        <w:spacing w:after="240"/>
        <w:jc w:val="both"/>
        <w:rPr>
          <w:rFonts w:ascii="Arial" w:hAnsi="Arial" w:eastAsia="Arial" w:cs="Arial"/>
          <w:sz w:val="22"/>
          <w:szCs w:val="22"/>
        </w:rPr>
      </w:pPr>
      <w:r w:rsidRPr="12487511">
        <w:rPr>
          <w:rFonts w:ascii="Arial" w:hAnsi="Arial" w:eastAsia="Arial" w:cs="Arial"/>
          <w:sz w:val="22"/>
          <w:szCs w:val="22"/>
        </w:rPr>
        <w:t xml:space="preserve">En particular, el porcentaje del 0,30% correspondiente al registro en bolsa fue seleccionado como valor de referencia, teniendo en cuenta su recurrencia en procesos comparables y su consistencia con las tarifas establecidas en el reglamento del mercado bursátil. Como soporte de lo anterior, se tomó como referencia el proceso identificado en la Bolsa Mercantil de Colombia No. </w:t>
      </w:r>
      <w:r w:rsidRPr="005326E8" w:rsidR="005326E8">
        <w:rPr>
          <w:rFonts w:ascii="Arial" w:hAnsi="Arial" w:eastAsia="Arial" w:cs="Arial"/>
          <w:sz w:val="22"/>
          <w:szCs w:val="22"/>
        </w:rPr>
        <w:t>484</w:t>
      </w:r>
      <w:r w:rsidRPr="12487511">
        <w:rPr>
          <w:rFonts w:ascii="Arial" w:hAnsi="Arial" w:eastAsia="Arial" w:cs="Arial"/>
          <w:sz w:val="22"/>
          <w:szCs w:val="22"/>
        </w:rPr>
        <w:t xml:space="preserve">, adelantado por la </w:t>
      </w:r>
      <w:r w:rsidRPr="005326E8" w:rsidR="005326E8">
        <w:rPr>
          <w:rFonts w:ascii="Arial" w:hAnsi="Arial" w:eastAsia="Arial" w:cs="Arial"/>
          <w:sz w:val="22"/>
          <w:szCs w:val="22"/>
        </w:rPr>
        <w:t>SECRETARÍA DISTRITAL DE GOBIERNO</w:t>
      </w:r>
      <w:r w:rsidRPr="12487511">
        <w:rPr>
          <w:rFonts w:ascii="Arial" w:hAnsi="Arial" w:eastAsia="Arial" w:cs="Arial"/>
          <w:sz w:val="22"/>
          <w:szCs w:val="22"/>
        </w:rPr>
        <w:t xml:space="preserve">, cuyo objeto corresponde </w:t>
      </w:r>
      <w:r w:rsidR="005326E8">
        <w:rPr>
          <w:rFonts w:ascii="Arial" w:hAnsi="Arial" w:eastAsia="Arial" w:cs="Arial"/>
          <w:sz w:val="22"/>
          <w:szCs w:val="22"/>
        </w:rPr>
        <w:t>A</w:t>
      </w:r>
      <w:r w:rsidRPr="005326E8" w:rsidR="005326E8">
        <w:rPr>
          <w:rFonts w:ascii="Arial" w:hAnsi="Arial" w:eastAsia="Arial" w:cs="Arial"/>
          <w:i/>
          <w:sz w:val="22"/>
          <w:szCs w:val="22"/>
        </w:rPr>
        <w:t>dquirir el servicio de transporte público terrestre automotor especial</w:t>
      </w:r>
      <w:r w:rsidRPr="12487511">
        <w:rPr>
          <w:rFonts w:ascii="Arial" w:hAnsi="Arial" w:eastAsia="Arial" w:cs="Arial"/>
          <w:sz w:val="22"/>
          <w:szCs w:val="22"/>
        </w:rPr>
        <w:t>, en el cual se evidencia la aplicación de costos asociados al uso del mecanismo bursátil, incluyendo tarifas en rangos similares a los utilizados en la presente simulación.</w:t>
      </w:r>
    </w:p>
    <w:p w:rsidR="00752991" w:rsidP="00752991" w:rsidRDefault="00752991" w14:paraId="593F2A3D" w14:textId="77777777">
      <w:pPr>
        <w:spacing w:before="240" w:after="240"/>
        <w:jc w:val="both"/>
        <w:rPr>
          <w:rFonts w:ascii="Arial" w:hAnsi="Arial" w:eastAsia="Arial" w:cs="Arial"/>
          <w:sz w:val="22"/>
          <w:szCs w:val="22"/>
        </w:rPr>
      </w:pPr>
      <w:r w:rsidRPr="12487511">
        <w:rPr>
          <w:rFonts w:ascii="Arial" w:hAnsi="Arial" w:eastAsia="Arial" w:cs="Arial"/>
          <w:sz w:val="22"/>
          <w:szCs w:val="22"/>
        </w:rPr>
        <w:t>Lo anterior permite estimar de manera razonable y técnicamente sustentada los costos asociados a la utilización de este mecanismo de adquisición, con base en información real de operaciones efectuadas en el mercado.</w:t>
      </w:r>
    </w:p>
    <w:p w:rsidRPr="004514A4" w:rsidR="00F74B25" w:rsidP="00C31B88" w:rsidRDefault="00F74B25" w14:paraId="7C497668" w14:textId="236D0F8E">
      <w:pPr>
        <w:spacing w:before="240" w:after="240"/>
        <w:jc w:val="both"/>
        <w:rPr>
          <w:rFonts w:ascii="Arial" w:hAnsi="Arial" w:eastAsia="Arial" w:cs="Arial"/>
          <w:sz w:val="22"/>
          <w:szCs w:val="22"/>
        </w:rPr>
      </w:pPr>
      <w:r w:rsidRPr="008D376B">
        <w:rPr>
          <w:rFonts w:ascii="Arial" w:hAnsi="Arial" w:eastAsia="Arial" w:cs="Arial"/>
          <w:sz w:val="22"/>
          <w:szCs w:val="22"/>
        </w:rPr>
        <w:t xml:space="preserve">Para el análisis de costos identificados en la plataforma transaccional </w:t>
      </w:r>
      <w:proofErr w:type="spellStart"/>
      <w:r w:rsidRPr="008D376B">
        <w:rPr>
          <w:rFonts w:ascii="Arial" w:hAnsi="Arial" w:eastAsia="Arial" w:cs="Arial"/>
          <w:sz w:val="22"/>
          <w:szCs w:val="22"/>
        </w:rPr>
        <w:t>S</w:t>
      </w:r>
      <w:r>
        <w:rPr>
          <w:rFonts w:ascii="Arial" w:hAnsi="Arial" w:eastAsia="Arial" w:cs="Arial"/>
          <w:sz w:val="22"/>
          <w:szCs w:val="22"/>
        </w:rPr>
        <w:t>ec</w:t>
      </w:r>
      <w:r w:rsidRPr="008D376B">
        <w:rPr>
          <w:rFonts w:ascii="Arial" w:hAnsi="Arial" w:eastAsia="Arial" w:cs="Arial"/>
          <w:sz w:val="22"/>
          <w:szCs w:val="22"/>
        </w:rPr>
        <w:t>op</w:t>
      </w:r>
      <w:proofErr w:type="spellEnd"/>
      <w:r w:rsidRPr="008D376B">
        <w:rPr>
          <w:rFonts w:ascii="Arial" w:hAnsi="Arial" w:eastAsia="Arial" w:cs="Arial"/>
          <w:sz w:val="22"/>
          <w:szCs w:val="22"/>
        </w:rPr>
        <w:t xml:space="preserve"> II se </w:t>
      </w:r>
      <w:r>
        <w:rPr>
          <w:rFonts w:ascii="Arial" w:hAnsi="Arial" w:eastAsia="Arial" w:cs="Arial"/>
          <w:sz w:val="22"/>
          <w:szCs w:val="22"/>
        </w:rPr>
        <w:t xml:space="preserve">identificó el proceso con numero </w:t>
      </w:r>
      <w:r w:rsidRPr="005326E8" w:rsidR="005326E8">
        <w:rPr>
          <w:rFonts w:ascii="Arial" w:hAnsi="Arial" w:eastAsia="Arial" w:cs="Arial"/>
          <w:sz w:val="22"/>
          <w:szCs w:val="22"/>
        </w:rPr>
        <w:t>SDG -SAMC-4-2026 (153788 -153790)</w:t>
      </w:r>
      <w:r w:rsidR="00C31B88">
        <w:rPr>
          <w:rFonts w:ascii="Arial" w:hAnsi="Arial" w:eastAsia="Arial" w:cs="Arial"/>
          <w:sz w:val="22"/>
          <w:szCs w:val="22"/>
        </w:rPr>
        <w:t xml:space="preserve"> </w:t>
      </w:r>
      <w:r w:rsidRPr="004514A4">
        <w:rPr>
          <w:rFonts w:ascii="Arial" w:hAnsi="Arial" w:eastAsia="Arial" w:cs="Arial"/>
          <w:sz w:val="22"/>
          <w:szCs w:val="22"/>
        </w:rPr>
        <w:t xml:space="preserve">analizado, el primer costo indirecto identificado corresponde a la comisión bursátil, tasada en un 0,57% sobre el valor total de la operación antes de IVA. Asimismo, se identificaron costos asociados a la operatividad del contrato; estos rubros mantienen su naturaleza de costos adicionales, toda vez que se sufragan de forma independiente a la contraprestación por los servicios adquiridos. </w:t>
      </w:r>
    </w:p>
    <w:p w:rsidR="00F74B25" w:rsidP="00F74B25" w:rsidRDefault="00F74B25" w14:paraId="29507675" w14:textId="77777777">
      <w:pPr>
        <w:spacing w:before="240" w:after="240"/>
        <w:jc w:val="both"/>
        <w:rPr>
          <w:rFonts w:ascii="Arial" w:hAnsi="Arial" w:eastAsia="Arial" w:cs="Arial"/>
          <w:sz w:val="22"/>
          <w:szCs w:val="22"/>
        </w:rPr>
      </w:pPr>
      <w:r w:rsidRPr="12487511">
        <w:rPr>
          <w:rFonts w:ascii="Arial" w:hAnsi="Arial" w:eastAsia="Arial" w:cs="Arial"/>
          <w:sz w:val="22"/>
          <w:szCs w:val="22"/>
        </w:rPr>
        <w:t>De la información anteriormente presentada, se evidencia que los procesos adelantados a través de la Bolsa Mercantil de Colombia contemplan la inclusión de costos asociados a la intermediación bursátil, así como condiciones de ejecución que pueden ser objeto de ajustes durante el desarrollo de la negociación, tales como los plazos de entrega.</w:t>
      </w:r>
    </w:p>
    <w:p w:rsidR="00F74B25" w:rsidP="00F74B25" w:rsidRDefault="00F74B25" w14:paraId="0EDD37F4" w14:textId="77777777">
      <w:pPr>
        <w:spacing w:before="240" w:after="240"/>
        <w:jc w:val="both"/>
        <w:rPr>
          <w:rFonts w:ascii="Arial" w:hAnsi="Arial" w:eastAsia="Arial" w:cs="Arial"/>
          <w:sz w:val="22"/>
          <w:szCs w:val="22"/>
        </w:rPr>
      </w:pPr>
      <w:r w:rsidRPr="12487511">
        <w:rPr>
          <w:rFonts w:ascii="Arial" w:hAnsi="Arial" w:eastAsia="Arial" w:cs="Arial"/>
          <w:sz w:val="22"/>
          <w:szCs w:val="22"/>
        </w:rPr>
        <w:t xml:space="preserve">En este sentido, la información analizada permite validar que las tarifas utilizadas en la presente simulación corresponden a valores aplicados en operaciones reales, y que las </w:t>
      </w:r>
      <w:r w:rsidRPr="12487511">
        <w:rPr>
          <w:rFonts w:ascii="Arial" w:hAnsi="Arial" w:eastAsia="Arial" w:cs="Arial"/>
          <w:sz w:val="22"/>
          <w:szCs w:val="22"/>
        </w:rPr>
        <w:t>condiciones del mercado bursátil implican un grado de variabilidad que debe ser considerado dentro del análisis técnico y financiero del proceso.</w:t>
      </w:r>
    </w:p>
    <w:tbl>
      <w:tblPr>
        <w:tblW w:w="8364" w:type="dxa"/>
        <w:tblCellMar>
          <w:left w:w="70" w:type="dxa"/>
          <w:right w:w="70" w:type="dxa"/>
        </w:tblCellMar>
        <w:tblLook w:val="04A0" w:firstRow="1" w:lastRow="0" w:firstColumn="1" w:lastColumn="0" w:noHBand="0" w:noVBand="1"/>
      </w:tblPr>
      <w:tblGrid>
        <w:gridCol w:w="5308"/>
        <w:gridCol w:w="3056"/>
      </w:tblGrid>
      <w:tr w:rsidRPr="00EB5A45" w:rsidR="00C31B88" w:rsidTr="00D53DFB" w14:paraId="33D2788A" w14:textId="77777777">
        <w:trPr>
          <w:trHeight w:val="380"/>
        </w:trPr>
        <w:tc>
          <w:tcPr>
            <w:tcW w:w="8364" w:type="dxa"/>
            <w:gridSpan w:val="2"/>
            <w:tcBorders>
              <w:top w:val="nil"/>
              <w:left w:val="nil"/>
              <w:bottom w:val="single" w:color="auto" w:sz="8" w:space="0"/>
              <w:right w:val="nil"/>
            </w:tcBorders>
            <w:shd w:val="clear" w:color="000000" w:fill="DDEBF7"/>
            <w:vAlign w:val="center"/>
            <w:hideMark/>
          </w:tcPr>
          <w:p w:rsidRPr="00EB5A45" w:rsidR="00C31B88" w:rsidP="00D53DFB" w:rsidRDefault="00C31B88" w14:paraId="65E596AE" w14:textId="77777777">
            <w:pPr>
              <w:jc w:val="center"/>
              <w:rPr>
                <w:rFonts w:ascii="Calibri" w:hAnsi="Calibri" w:cs="Calibri"/>
                <w:b/>
                <w:bCs/>
                <w:color w:val="000000"/>
                <w:sz w:val="18"/>
                <w:szCs w:val="22"/>
                <w:lang w:val="es-CO" w:eastAsia="es-CO"/>
              </w:rPr>
            </w:pPr>
            <w:r w:rsidRPr="00EB5A45">
              <w:rPr>
                <w:rFonts w:ascii="Calibri" w:hAnsi="Calibri" w:cs="Calibri"/>
                <w:b/>
                <w:bCs/>
                <w:color w:val="000000"/>
                <w:sz w:val="18"/>
                <w:szCs w:val="22"/>
                <w:lang w:val="es-CO" w:eastAsia="es-CO"/>
              </w:rPr>
              <w:t>DESCRIPCIÓN COSTOS DE NEGOCIACIÓN POR PROCESO DESARROLLADO EN LA BMC</w:t>
            </w:r>
          </w:p>
        </w:tc>
      </w:tr>
      <w:tr w:rsidRPr="00EB5A45" w:rsidR="00C31B88" w:rsidTr="00D53DFB" w14:paraId="664ADF5A" w14:textId="77777777">
        <w:trPr>
          <w:trHeight w:val="311"/>
        </w:trPr>
        <w:tc>
          <w:tcPr>
            <w:tcW w:w="5308" w:type="dxa"/>
            <w:tcBorders>
              <w:top w:val="nil"/>
              <w:left w:val="single" w:color="auto" w:sz="8" w:space="0"/>
              <w:bottom w:val="single" w:color="auto" w:sz="8" w:space="0"/>
              <w:right w:val="single" w:color="auto" w:sz="8" w:space="0"/>
            </w:tcBorders>
            <w:shd w:val="clear" w:color="000000" w:fill="AEAAAA"/>
            <w:noWrap/>
            <w:vAlign w:val="bottom"/>
            <w:hideMark/>
          </w:tcPr>
          <w:p w:rsidRPr="00EB5A45" w:rsidR="00C31B88" w:rsidP="00D53DFB" w:rsidRDefault="00C31B88" w14:paraId="2C670C1E" w14:textId="77777777">
            <w:pPr>
              <w:jc w:val="center"/>
              <w:rPr>
                <w:rFonts w:ascii="Calibri" w:hAnsi="Calibri" w:cs="Calibri"/>
                <w:b/>
                <w:bCs/>
                <w:color w:val="000000"/>
                <w:sz w:val="18"/>
                <w:szCs w:val="22"/>
                <w:lang w:val="es-CO" w:eastAsia="es-CO"/>
              </w:rPr>
            </w:pPr>
            <w:r w:rsidRPr="00EB5A45">
              <w:rPr>
                <w:rFonts w:ascii="Calibri" w:hAnsi="Calibri" w:cs="Calibri"/>
                <w:b/>
                <w:bCs/>
                <w:color w:val="000000"/>
                <w:sz w:val="18"/>
                <w:szCs w:val="22"/>
                <w:lang w:val="es-CO" w:eastAsia="es-CO"/>
              </w:rPr>
              <w:t>ITEM</w:t>
            </w:r>
          </w:p>
        </w:tc>
        <w:tc>
          <w:tcPr>
            <w:tcW w:w="3056" w:type="dxa"/>
            <w:tcBorders>
              <w:top w:val="nil"/>
              <w:left w:val="nil"/>
              <w:bottom w:val="single" w:color="auto" w:sz="8" w:space="0"/>
              <w:right w:val="single" w:color="auto" w:sz="8" w:space="0"/>
            </w:tcBorders>
            <w:shd w:val="clear" w:color="000000" w:fill="AEAAAA"/>
            <w:noWrap/>
            <w:vAlign w:val="bottom"/>
            <w:hideMark/>
          </w:tcPr>
          <w:p w:rsidRPr="00EB5A45" w:rsidR="00C31B88" w:rsidP="00D53DFB" w:rsidRDefault="00C31B88" w14:paraId="0848A767" w14:textId="77777777">
            <w:pPr>
              <w:jc w:val="center"/>
              <w:rPr>
                <w:rFonts w:ascii="Calibri" w:hAnsi="Calibri" w:cs="Calibri"/>
                <w:b/>
                <w:bCs/>
                <w:color w:val="000000"/>
                <w:sz w:val="18"/>
                <w:szCs w:val="22"/>
                <w:lang w:val="es-CO" w:eastAsia="es-CO"/>
              </w:rPr>
            </w:pPr>
            <w:r w:rsidRPr="00EB5A45">
              <w:rPr>
                <w:rFonts w:ascii="Calibri" w:hAnsi="Calibri" w:cs="Calibri"/>
                <w:b/>
                <w:bCs/>
                <w:color w:val="000000"/>
                <w:sz w:val="18"/>
                <w:szCs w:val="22"/>
                <w:lang w:val="es-CO" w:eastAsia="es-CO"/>
              </w:rPr>
              <w:t>% COSTO</w:t>
            </w:r>
          </w:p>
        </w:tc>
      </w:tr>
      <w:tr w:rsidRPr="00EB5A45" w:rsidR="00C31B88" w:rsidTr="00D53DFB" w14:paraId="36B22851" w14:textId="77777777">
        <w:trPr>
          <w:trHeight w:val="296"/>
        </w:trPr>
        <w:tc>
          <w:tcPr>
            <w:tcW w:w="5308" w:type="dxa"/>
            <w:tcBorders>
              <w:top w:val="nil"/>
              <w:left w:val="single" w:color="auto" w:sz="8" w:space="0"/>
              <w:bottom w:val="single" w:color="auto" w:sz="4" w:space="0"/>
              <w:right w:val="single" w:color="auto" w:sz="4" w:space="0"/>
            </w:tcBorders>
            <w:noWrap/>
            <w:vAlign w:val="bottom"/>
            <w:hideMark/>
          </w:tcPr>
          <w:p w:rsidRPr="00EB5A45" w:rsidR="00C31B88" w:rsidP="00D53DFB" w:rsidRDefault="00C31B88" w14:paraId="61675DBB"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Registro en BMC</w:t>
            </w:r>
          </w:p>
        </w:tc>
        <w:tc>
          <w:tcPr>
            <w:tcW w:w="3056" w:type="dxa"/>
            <w:tcBorders>
              <w:top w:val="nil"/>
              <w:left w:val="nil"/>
              <w:bottom w:val="single" w:color="auto" w:sz="4" w:space="0"/>
              <w:right w:val="single" w:color="auto" w:sz="8" w:space="0"/>
            </w:tcBorders>
            <w:noWrap/>
            <w:vAlign w:val="bottom"/>
            <w:hideMark/>
          </w:tcPr>
          <w:p w:rsidRPr="00EB5A45" w:rsidR="00C31B88" w:rsidP="00D53DFB" w:rsidRDefault="00C31B88" w14:paraId="5583A733"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0,30%</w:t>
            </w:r>
          </w:p>
        </w:tc>
      </w:tr>
      <w:tr w:rsidRPr="00EB5A45" w:rsidR="00C31B88" w:rsidTr="00D53DFB" w14:paraId="6A4717AC" w14:textId="77777777">
        <w:trPr>
          <w:trHeight w:val="296"/>
        </w:trPr>
        <w:tc>
          <w:tcPr>
            <w:tcW w:w="5308" w:type="dxa"/>
            <w:tcBorders>
              <w:top w:val="nil"/>
              <w:left w:val="single" w:color="auto" w:sz="8" w:space="0"/>
              <w:bottom w:val="single" w:color="auto" w:sz="4" w:space="0"/>
              <w:right w:val="single" w:color="auto" w:sz="4" w:space="0"/>
            </w:tcBorders>
            <w:noWrap/>
            <w:vAlign w:val="bottom"/>
            <w:hideMark/>
          </w:tcPr>
          <w:p w:rsidRPr="00EB5A45" w:rsidR="00C31B88" w:rsidP="00D53DFB" w:rsidRDefault="00C31B88" w14:paraId="6BC18EA1"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IVA Registro BMC</w:t>
            </w:r>
          </w:p>
        </w:tc>
        <w:tc>
          <w:tcPr>
            <w:tcW w:w="3056" w:type="dxa"/>
            <w:tcBorders>
              <w:top w:val="nil"/>
              <w:left w:val="nil"/>
              <w:bottom w:val="single" w:color="auto" w:sz="4" w:space="0"/>
              <w:right w:val="single" w:color="auto" w:sz="8" w:space="0"/>
            </w:tcBorders>
            <w:noWrap/>
            <w:vAlign w:val="bottom"/>
            <w:hideMark/>
          </w:tcPr>
          <w:p w:rsidRPr="00EB5A45" w:rsidR="00C31B88" w:rsidP="00D53DFB" w:rsidRDefault="00C31B88" w14:paraId="7B89A335"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0,057%</w:t>
            </w:r>
          </w:p>
        </w:tc>
      </w:tr>
      <w:tr w:rsidRPr="00EB5A45" w:rsidR="00C31B88" w:rsidTr="00D53DFB" w14:paraId="611BAA5B" w14:textId="77777777">
        <w:trPr>
          <w:trHeight w:val="296"/>
        </w:trPr>
        <w:tc>
          <w:tcPr>
            <w:tcW w:w="5308" w:type="dxa"/>
            <w:tcBorders>
              <w:top w:val="nil"/>
              <w:left w:val="single" w:color="auto" w:sz="8" w:space="0"/>
              <w:bottom w:val="single" w:color="auto" w:sz="4" w:space="0"/>
              <w:right w:val="single" w:color="auto" w:sz="4" w:space="0"/>
            </w:tcBorders>
            <w:noWrap/>
            <w:vAlign w:val="bottom"/>
            <w:hideMark/>
          </w:tcPr>
          <w:p w:rsidRPr="00EB5A45" w:rsidR="00C31B88" w:rsidP="00D53DFB" w:rsidRDefault="00C31B88" w14:paraId="4463FF38"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Compensación y Liquidación</w:t>
            </w:r>
          </w:p>
        </w:tc>
        <w:tc>
          <w:tcPr>
            <w:tcW w:w="3056" w:type="dxa"/>
            <w:tcBorders>
              <w:top w:val="nil"/>
              <w:left w:val="nil"/>
              <w:bottom w:val="single" w:color="auto" w:sz="4" w:space="0"/>
              <w:right w:val="single" w:color="auto" w:sz="8" w:space="0"/>
            </w:tcBorders>
            <w:noWrap/>
            <w:vAlign w:val="bottom"/>
            <w:hideMark/>
          </w:tcPr>
          <w:p w:rsidRPr="00EB5A45" w:rsidR="00C31B88" w:rsidP="00D53DFB" w:rsidRDefault="00C31B88" w14:paraId="4B42EA19"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0,21%</w:t>
            </w:r>
          </w:p>
        </w:tc>
      </w:tr>
      <w:tr w:rsidRPr="00EB5A45" w:rsidR="00C31B88" w:rsidTr="00D53DFB" w14:paraId="34AC2C0E" w14:textId="77777777">
        <w:trPr>
          <w:trHeight w:val="296"/>
        </w:trPr>
        <w:tc>
          <w:tcPr>
            <w:tcW w:w="5308" w:type="dxa"/>
            <w:tcBorders>
              <w:top w:val="nil"/>
              <w:left w:val="single" w:color="auto" w:sz="8" w:space="0"/>
              <w:bottom w:val="single" w:color="auto" w:sz="4" w:space="0"/>
              <w:right w:val="single" w:color="auto" w:sz="4" w:space="0"/>
            </w:tcBorders>
            <w:noWrap/>
            <w:vAlign w:val="bottom"/>
            <w:hideMark/>
          </w:tcPr>
          <w:p w:rsidRPr="00EB5A45" w:rsidR="00C31B88" w:rsidP="00D53DFB" w:rsidRDefault="00C31B88" w14:paraId="7D6346C3"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IVA Compensación y Liquidación</w:t>
            </w:r>
          </w:p>
        </w:tc>
        <w:tc>
          <w:tcPr>
            <w:tcW w:w="3056" w:type="dxa"/>
            <w:tcBorders>
              <w:top w:val="nil"/>
              <w:left w:val="nil"/>
              <w:bottom w:val="single" w:color="auto" w:sz="4" w:space="0"/>
              <w:right w:val="single" w:color="auto" w:sz="8" w:space="0"/>
            </w:tcBorders>
            <w:noWrap/>
            <w:vAlign w:val="bottom"/>
            <w:hideMark/>
          </w:tcPr>
          <w:p w:rsidRPr="00EB5A45" w:rsidR="00C31B88" w:rsidP="00D53DFB" w:rsidRDefault="00C31B88" w14:paraId="649EA1A5"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0,24%</w:t>
            </w:r>
          </w:p>
        </w:tc>
      </w:tr>
      <w:tr w:rsidRPr="00EB5A45" w:rsidR="00C31B88" w:rsidTr="00D53DFB" w14:paraId="2FFFD951" w14:textId="77777777">
        <w:trPr>
          <w:trHeight w:val="340"/>
        </w:trPr>
        <w:tc>
          <w:tcPr>
            <w:tcW w:w="5308" w:type="dxa"/>
            <w:tcBorders>
              <w:top w:val="nil"/>
              <w:left w:val="single" w:color="auto" w:sz="8" w:space="0"/>
              <w:bottom w:val="single" w:color="auto" w:sz="4" w:space="0"/>
              <w:right w:val="single" w:color="auto" w:sz="4" w:space="0"/>
            </w:tcBorders>
            <w:vAlign w:val="bottom"/>
            <w:hideMark/>
          </w:tcPr>
          <w:p w:rsidRPr="00EB5A45" w:rsidR="00C31B88" w:rsidP="00D53DFB" w:rsidRDefault="00C31B88" w14:paraId="4C22EB41"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Comisión Estimada Sociedad Comisionista de Bolsa</w:t>
            </w:r>
          </w:p>
        </w:tc>
        <w:tc>
          <w:tcPr>
            <w:tcW w:w="3056" w:type="dxa"/>
            <w:tcBorders>
              <w:top w:val="nil"/>
              <w:left w:val="nil"/>
              <w:bottom w:val="single" w:color="auto" w:sz="4" w:space="0"/>
              <w:right w:val="single" w:color="auto" w:sz="8" w:space="0"/>
            </w:tcBorders>
            <w:noWrap/>
            <w:vAlign w:val="bottom"/>
            <w:hideMark/>
          </w:tcPr>
          <w:p w:rsidRPr="00EB5A45" w:rsidR="00C31B88" w:rsidP="00D53DFB" w:rsidRDefault="00C31B88" w14:paraId="72A7F21B"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0,89949%</w:t>
            </w:r>
          </w:p>
        </w:tc>
      </w:tr>
      <w:tr w:rsidRPr="00EB5A45" w:rsidR="00C31B88" w:rsidTr="00D53DFB" w14:paraId="37AC6400" w14:textId="77777777">
        <w:trPr>
          <w:trHeight w:val="311"/>
        </w:trPr>
        <w:tc>
          <w:tcPr>
            <w:tcW w:w="5308" w:type="dxa"/>
            <w:tcBorders>
              <w:top w:val="nil"/>
              <w:left w:val="single" w:color="auto" w:sz="8" w:space="0"/>
              <w:bottom w:val="single" w:color="auto" w:sz="8" w:space="0"/>
              <w:right w:val="single" w:color="auto" w:sz="4" w:space="0"/>
            </w:tcBorders>
            <w:vAlign w:val="bottom"/>
            <w:hideMark/>
          </w:tcPr>
          <w:p w:rsidRPr="00EB5A45" w:rsidR="00C31B88" w:rsidP="00D53DFB" w:rsidRDefault="00C31B88" w14:paraId="0540B44C" w14:textId="77777777">
            <w:pPr>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IVA Comisión Estimada Sociedad Comisionista de Bolsa</w:t>
            </w:r>
          </w:p>
        </w:tc>
        <w:tc>
          <w:tcPr>
            <w:tcW w:w="3056" w:type="dxa"/>
            <w:tcBorders>
              <w:top w:val="nil"/>
              <w:left w:val="nil"/>
              <w:bottom w:val="single" w:color="auto" w:sz="8" w:space="0"/>
              <w:right w:val="single" w:color="auto" w:sz="8" w:space="0"/>
            </w:tcBorders>
            <w:noWrap/>
            <w:vAlign w:val="bottom"/>
            <w:hideMark/>
          </w:tcPr>
          <w:p w:rsidRPr="00EB5A45" w:rsidR="00C31B88" w:rsidP="00D53DFB" w:rsidRDefault="00C31B88" w14:paraId="1E51801C" w14:textId="77777777">
            <w:pPr>
              <w:jc w:val="right"/>
              <w:rPr>
                <w:rFonts w:ascii="Calibri" w:hAnsi="Calibri" w:cs="Calibri"/>
                <w:color w:val="000000"/>
                <w:sz w:val="18"/>
                <w:szCs w:val="22"/>
                <w:lang w:val="es-CO" w:eastAsia="es-CO"/>
              </w:rPr>
            </w:pPr>
            <w:r w:rsidRPr="00EB5A45">
              <w:rPr>
                <w:rFonts w:ascii="Calibri" w:hAnsi="Calibri" w:cs="Calibri"/>
                <w:color w:val="000000"/>
                <w:sz w:val="18"/>
                <w:szCs w:val="22"/>
                <w:lang w:val="es-CO" w:eastAsia="es-CO"/>
              </w:rPr>
              <w:t>0,07%</w:t>
            </w:r>
          </w:p>
        </w:tc>
      </w:tr>
    </w:tbl>
    <w:p w:rsidRPr="00876054" w:rsidR="00C31B88" w:rsidP="00C31B88" w:rsidRDefault="00C31B88" w14:paraId="6E08D09D" w14:textId="77777777">
      <w:pPr>
        <w:spacing w:line="257" w:lineRule="auto"/>
        <w:ind w:right="-720"/>
        <w:jc w:val="both"/>
        <w:rPr>
          <w:rFonts w:ascii="Arial" w:hAnsi="Arial" w:eastAsia="Arial" w:cs="Arial"/>
          <w:bCs/>
          <w:i/>
          <w:sz w:val="16"/>
          <w:szCs w:val="12"/>
        </w:rPr>
      </w:pPr>
      <w:r w:rsidRPr="00876054">
        <w:rPr>
          <w:rFonts w:ascii="Arial" w:hAnsi="Arial" w:eastAsia="Arial" w:cs="Arial"/>
          <w:bCs/>
          <w:i/>
          <w:iCs/>
          <w:sz w:val="16"/>
          <w:szCs w:val="12"/>
        </w:rPr>
        <w:t xml:space="preserve">Fuente: Bolsa Mercantil de Colombia – Documento del proceso. </w:t>
      </w:r>
      <w:r w:rsidRPr="00876054">
        <w:rPr>
          <w:rFonts w:ascii="Arial" w:hAnsi="Arial" w:eastAsia="Arial" w:cs="Arial"/>
          <w:bCs/>
          <w:i/>
          <w:sz w:val="16"/>
          <w:szCs w:val="12"/>
        </w:rPr>
        <w:t>Detalle de tarifas aplicables a la negociación en el Mercado de Compras Públicas – BMC.</w:t>
      </w:r>
    </w:p>
    <w:p w:rsidR="004514A4" w:rsidP="004514A4" w:rsidRDefault="004514A4" w14:paraId="51ABD2AB" w14:textId="77777777">
      <w:pPr>
        <w:spacing w:before="240" w:after="240"/>
        <w:jc w:val="both"/>
        <w:rPr>
          <w:rFonts w:ascii="Arial" w:hAnsi="Arial" w:eastAsia="Arial" w:cs="Arial"/>
          <w:sz w:val="22"/>
          <w:szCs w:val="22"/>
        </w:rPr>
      </w:pPr>
      <w:r w:rsidRPr="12487511">
        <w:rPr>
          <w:rFonts w:ascii="Arial" w:hAnsi="Arial" w:eastAsia="Arial" w:cs="Arial"/>
          <w:sz w:val="22"/>
          <w:szCs w:val="22"/>
        </w:rPr>
        <w:t>De la información anteriormente presentada, se evidencia que los procesos adelantados a través de la Bolsa Mercantil de Colombia contemplan la inclusión de costos asociados a la intermediación bursátil, así como condiciones de ejecución que pueden ser objeto de ajustes durante el desarrollo de la negociación, tales como los plazos de entrega.</w:t>
      </w:r>
    </w:p>
    <w:p w:rsidR="004514A4" w:rsidP="004514A4" w:rsidRDefault="004514A4" w14:paraId="47BDD186" w14:textId="77777777">
      <w:pPr>
        <w:spacing w:before="240" w:after="240"/>
        <w:jc w:val="both"/>
        <w:rPr>
          <w:rFonts w:ascii="Arial" w:hAnsi="Arial" w:eastAsia="Arial" w:cs="Arial"/>
          <w:sz w:val="22"/>
          <w:szCs w:val="22"/>
        </w:rPr>
      </w:pPr>
      <w:r w:rsidRPr="12487511">
        <w:rPr>
          <w:rFonts w:ascii="Arial" w:hAnsi="Arial" w:eastAsia="Arial" w:cs="Arial"/>
          <w:sz w:val="22"/>
          <w:szCs w:val="22"/>
        </w:rPr>
        <w:t>En este sentido, la información analizada permite validar que las tarifas utilizadas en la presente simulación corresponden a valores aplicados en operaciones reales, y que las condiciones del mercado bursátil implican un grado de variabilidad que debe ser considerado dentro del análisis técnico y financiero del proceso.</w:t>
      </w:r>
    </w:p>
    <w:p w:rsidR="004514A4" w:rsidP="00F74B25" w:rsidRDefault="004514A4" w14:paraId="7EC177A4" w14:textId="77777777">
      <w:pPr>
        <w:rPr>
          <w:rFonts w:ascii="Arial" w:hAnsi="Arial" w:eastAsia="Arial" w:cs="Arial"/>
          <w:sz w:val="22"/>
          <w:szCs w:val="22"/>
        </w:rPr>
      </w:pPr>
    </w:p>
    <w:p w:rsidR="00F74B25" w:rsidP="00F74B25" w:rsidRDefault="00F74B25" w14:paraId="421C05A3" w14:textId="77777777">
      <w:pPr>
        <w:pStyle w:val="Ttulo1"/>
        <w:numPr>
          <w:ilvl w:val="0"/>
          <w:numId w:val="40"/>
        </w:numPr>
        <w:spacing w:before="0"/>
        <w:ind w:left="284" w:right="142" w:hanging="284"/>
        <w:jc w:val="both"/>
        <w:rPr>
          <w:rFonts w:ascii="Arial" w:hAnsi="Arial" w:eastAsia="Arial" w:cs="Arial"/>
          <w:b/>
          <w:bCs/>
          <w:color w:val="auto"/>
          <w:sz w:val="22"/>
          <w:szCs w:val="22"/>
        </w:rPr>
      </w:pPr>
      <w:r w:rsidRPr="12487511">
        <w:rPr>
          <w:rFonts w:ascii="Arial" w:hAnsi="Arial" w:eastAsia="Arial" w:cs="Arial"/>
          <w:b/>
          <w:bCs/>
          <w:color w:val="auto"/>
          <w:sz w:val="22"/>
          <w:szCs w:val="22"/>
        </w:rPr>
        <w:t>Simulación de Costos Asociados a la Bolsa Mercantil de Colombia.</w:t>
      </w:r>
    </w:p>
    <w:p w:rsidR="00F74B25" w:rsidP="00F74B25" w:rsidRDefault="00F74B25" w14:paraId="481125FE" w14:textId="77777777">
      <w:pPr>
        <w:rPr>
          <w:rFonts w:eastAsia="Arial"/>
        </w:rPr>
      </w:pPr>
    </w:p>
    <w:p w:rsidR="00F74B25" w:rsidP="00F74B25" w:rsidRDefault="00F74B25" w14:paraId="54EB4AB4" w14:textId="09542305">
      <w:pPr>
        <w:pStyle w:val="Ttulo1"/>
        <w:spacing w:before="0"/>
        <w:ind w:right="142"/>
        <w:jc w:val="both"/>
        <w:rPr>
          <w:rFonts w:ascii="Arial" w:hAnsi="Arial" w:eastAsia="Arial" w:cs="Arial"/>
          <w:color w:val="auto"/>
          <w:sz w:val="22"/>
          <w:szCs w:val="22"/>
        </w:rPr>
      </w:pPr>
      <w:r w:rsidRPr="12487511">
        <w:rPr>
          <w:rFonts w:ascii="Arial" w:hAnsi="Arial" w:eastAsia="Arial" w:cs="Arial"/>
          <w:color w:val="auto"/>
          <w:sz w:val="22"/>
          <w:szCs w:val="22"/>
        </w:rPr>
        <w:t>Con el propósito de estimar el impacto presupuestal que implicaría adelantar el proceso de adquisición mediante el mecanismo del Mercado de Compras Públicas de la Bolsa Mercantil de Colombia, se realizó una simulación financiera tomando como base el presupuesto consolidado</w:t>
      </w:r>
      <w:r>
        <w:rPr>
          <w:rFonts w:ascii="Arial" w:hAnsi="Arial" w:eastAsia="Arial" w:cs="Arial"/>
          <w:color w:val="auto"/>
          <w:sz w:val="22"/>
          <w:szCs w:val="22"/>
        </w:rPr>
        <w:t xml:space="preserve"> del estudio de mercado para </w:t>
      </w:r>
      <w:r w:rsidR="004514A4">
        <w:rPr>
          <w:rFonts w:ascii="Arial" w:hAnsi="Arial" w:eastAsia="Arial" w:cs="Arial"/>
          <w:color w:val="auto"/>
          <w:sz w:val="22"/>
          <w:szCs w:val="22"/>
        </w:rPr>
        <w:t>c</w:t>
      </w:r>
      <w:r w:rsidRPr="004514A4" w:rsidR="004514A4">
        <w:rPr>
          <w:rFonts w:ascii="Arial" w:hAnsi="Arial" w:eastAsia="Arial" w:cs="Arial"/>
          <w:color w:val="auto"/>
          <w:sz w:val="22"/>
          <w:szCs w:val="22"/>
        </w:rPr>
        <w:t>ontratar el suministro de kit de extracción automatizada y manual para realizar la detección de virus y bacterias por biología molecular, incluyendo el apoyo tecnológico requerido para el procesamiento de las pruebas para los eventos de interés en salud pública de las áreas técnicas de vigilancia ambiente y consumo y vigilancia de enfermedades de la Subdirección del Laboratorio de Salud Pública de la Secretaría Distrital de Salud.</w:t>
      </w:r>
    </w:p>
    <w:p w:rsidRPr="000221DE" w:rsidR="00F74B25" w:rsidP="000221DE" w:rsidRDefault="63E1965B" w14:paraId="619DB587" w14:textId="27498669">
      <w:pPr>
        <w:spacing w:before="240" w:after="240" w:line="259" w:lineRule="auto"/>
        <w:ind w:right="142"/>
        <w:jc w:val="both"/>
        <w:rPr>
          <w:rFonts w:ascii="Arial" w:hAnsi="Arial" w:eastAsia="Arial" w:cs="Arial"/>
          <w:b/>
          <w:bCs/>
          <w:sz w:val="22"/>
          <w:szCs w:val="22"/>
        </w:rPr>
      </w:pPr>
      <w:r w:rsidRPr="1A2A37B5">
        <w:rPr>
          <w:rFonts w:ascii="Arial" w:hAnsi="Arial" w:eastAsia="Arial" w:cs="Arial"/>
          <w:sz w:val="22"/>
          <w:szCs w:val="22"/>
        </w:rPr>
        <w:t xml:space="preserve">El valor total estimado del estudio de mercado </w:t>
      </w:r>
      <w:r w:rsidR="00C31B88">
        <w:rPr>
          <w:rFonts w:ascii="Arial" w:hAnsi="Arial" w:eastAsia="Arial" w:cs="Arial"/>
          <w:sz w:val="22"/>
          <w:szCs w:val="22"/>
        </w:rPr>
        <w:t>es de</w:t>
      </w:r>
      <w:r w:rsidRPr="1A2A37B5">
        <w:rPr>
          <w:rFonts w:ascii="Arial" w:hAnsi="Arial" w:eastAsia="Arial" w:cs="Arial"/>
          <w:sz w:val="22"/>
          <w:szCs w:val="22"/>
        </w:rPr>
        <w:t xml:space="preserve"> </w:t>
      </w:r>
      <w:r w:rsidRPr="00C31B88" w:rsidR="00C31B88">
        <w:rPr>
          <w:rFonts w:ascii="Arial" w:hAnsi="Arial" w:eastAsia="Arial" w:cs="Arial"/>
          <w:b/>
          <w:bCs/>
          <w:sz w:val="22"/>
          <w:szCs w:val="22"/>
        </w:rPr>
        <w:t xml:space="preserve">Mil doscientos ochenta y ocho millones cuatrocientos seis mil </w:t>
      </w:r>
      <w:r w:rsidRPr="005B4CF0">
        <w:rPr>
          <w:rFonts w:ascii="Arial" w:hAnsi="Arial" w:eastAsia="Arial" w:cs="Arial"/>
          <w:b/>
          <w:bCs/>
          <w:sz w:val="22"/>
          <w:szCs w:val="22"/>
        </w:rPr>
        <w:t>pesos m/</w:t>
      </w:r>
      <w:proofErr w:type="spellStart"/>
      <w:r w:rsidRPr="005B4CF0">
        <w:rPr>
          <w:rFonts w:ascii="Arial" w:hAnsi="Arial" w:eastAsia="Arial" w:cs="Arial"/>
          <w:b/>
          <w:bCs/>
          <w:sz w:val="22"/>
          <w:szCs w:val="22"/>
        </w:rPr>
        <w:t>cte</w:t>
      </w:r>
      <w:proofErr w:type="spellEnd"/>
      <w:r w:rsidRPr="005B4CF0">
        <w:rPr>
          <w:rFonts w:ascii="Arial" w:hAnsi="Arial" w:eastAsia="Arial" w:cs="Arial"/>
          <w:b/>
          <w:bCs/>
          <w:sz w:val="22"/>
          <w:szCs w:val="22"/>
        </w:rPr>
        <w:t xml:space="preserve"> $</w:t>
      </w:r>
      <w:r w:rsidRPr="00C31B88" w:rsidR="00C31B88">
        <w:t xml:space="preserve"> </w:t>
      </w:r>
      <w:r w:rsidRPr="00C31B88" w:rsidR="00C31B88">
        <w:rPr>
          <w:rFonts w:ascii="Arial" w:hAnsi="Arial" w:eastAsia="Arial" w:cs="Arial"/>
          <w:b/>
          <w:bCs/>
          <w:sz w:val="22"/>
          <w:szCs w:val="22"/>
        </w:rPr>
        <w:t>1</w:t>
      </w:r>
      <w:r w:rsidR="00C31B88">
        <w:rPr>
          <w:rFonts w:ascii="Arial" w:hAnsi="Arial" w:eastAsia="Arial" w:cs="Arial"/>
          <w:b/>
          <w:bCs/>
          <w:sz w:val="22"/>
          <w:szCs w:val="22"/>
        </w:rPr>
        <w:t>.</w:t>
      </w:r>
      <w:r w:rsidRPr="00C31B88" w:rsidR="00C31B88">
        <w:rPr>
          <w:rFonts w:ascii="Arial" w:hAnsi="Arial" w:eastAsia="Arial" w:cs="Arial"/>
          <w:b/>
          <w:bCs/>
          <w:sz w:val="22"/>
          <w:szCs w:val="22"/>
        </w:rPr>
        <w:t>288</w:t>
      </w:r>
      <w:r w:rsidR="00C31B88">
        <w:rPr>
          <w:rFonts w:ascii="Arial" w:hAnsi="Arial" w:eastAsia="Arial" w:cs="Arial"/>
          <w:b/>
          <w:bCs/>
          <w:sz w:val="22"/>
          <w:szCs w:val="22"/>
        </w:rPr>
        <w:t>.</w:t>
      </w:r>
      <w:r w:rsidRPr="00C31B88" w:rsidR="00C31B88">
        <w:rPr>
          <w:rFonts w:ascii="Arial" w:hAnsi="Arial" w:eastAsia="Arial" w:cs="Arial"/>
          <w:b/>
          <w:bCs/>
          <w:sz w:val="22"/>
          <w:szCs w:val="22"/>
        </w:rPr>
        <w:t>406</w:t>
      </w:r>
      <w:r w:rsidR="00C31B88">
        <w:rPr>
          <w:rFonts w:ascii="Arial" w:hAnsi="Arial" w:eastAsia="Arial" w:cs="Arial"/>
          <w:b/>
          <w:bCs/>
          <w:sz w:val="22"/>
          <w:szCs w:val="22"/>
        </w:rPr>
        <w:t>.</w:t>
      </w:r>
      <w:r w:rsidRPr="00C31B88" w:rsidR="00C31B88">
        <w:rPr>
          <w:rFonts w:ascii="Arial" w:hAnsi="Arial" w:eastAsia="Arial" w:cs="Arial"/>
          <w:b/>
          <w:bCs/>
          <w:sz w:val="22"/>
          <w:szCs w:val="22"/>
        </w:rPr>
        <w:t>000</w:t>
      </w:r>
      <w:r w:rsidR="00C31B88">
        <w:rPr>
          <w:rFonts w:ascii="Arial" w:hAnsi="Arial" w:eastAsia="Arial" w:cs="Arial"/>
          <w:b/>
          <w:bCs/>
          <w:sz w:val="22"/>
          <w:szCs w:val="22"/>
        </w:rPr>
        <w:t xml:space="preserve"> </w:t>
      </w:r>
      <w:r w:rsidRPr="000221DE" w:rsidR="000221DE">
        <w:rPr>
          <w:rFonts w:ascii="Arial" w:hAnsi="Arial" w:eastAsia="Arial" w:cs="Arial"/>
          <w:b/>
          <w:bCs/>
          <w:sz w:val="22"/>
          <w:szCs w:val="22"/>
        </w:rPr>
        <w:t xml:space="preserve">incluido IVA </w:t>
      </w:r>
      <w:r w:rsidRPr="000221DE" w:rsidR="000221DE">
        <w:rPr>
          <w:rFonts w:ascii="Arial" w:hAnsi="Arial" w:eastAsia="Arial" w:cs="Arial"/>
          <w:bCs/>
          <w:sz w:val="22"/>
          <w:szCs w:val="22"/>
        </w:rPr>
        <w:t>y demás impuestos, gastos, costos, contribuciones directas e indirectas, producto del análisis económico del sector y estudio de mercado</w:t>
      </w:r>
      <w:r w:rsidR="00C31B88">
        <w:rPr>
          <w:rFonts w:ascii="Arial" w:hAnsi="Arial" w:eastAsia="Arial" w:cs="Arial"/>
          <w:bCs/>
          <w:sz w:val="22"/>
          <w:szCs w:val="22"/>
        </w:rPr>
        <w:t xml:space="preserve">. </w:t>
      </w:r>
      <w:r w:rsidRPr="000221DE" w:rsidR="000221DE">
        <w:rPr>
          <w:rFonts w:ascii="Arial" w:hAnsi="Arial" w:eastAsia="Arial" w:cs="Arial"/>
          <w:bCs/>
          <w:sz w:val="22"/>
          <w:szCs w:val="22"/>
        </w:rPr>
        <w:t>A</w:t>
      </w:r>
      <w:r w:rsidR="000221DE">
        <w:rPr>
          <w:rFonts w:ascii="Arial" w:hAnsi="Arial" w:eastAsia="Arial" w:cs="Arial"/>
          <w:b/>
          <w:bCs/>
          <w:sz w:val="22"/>
          <w:szCs w:val="22"/>
        </w:rPr>
        <w:t xml:space="preserve"> </w:t>
      </w:r>
      <w:r w:rsidRPr="1A2A37B5">
        <w:rPr>
          <w:rFonts w:ascii="Arial" w:hAnsi="Arial" w:eastAsia="Arial" w:cs="Arial"/>
          <w:sz w:val="22"/>
          <w:szCs w:val="22"/>
        </w:rPr>
        <w:t xml:space="preserve">partir de este monto se calcularon los </w:t>
      </w:r>
      <w:r w:rsidRPr="1A2A37B5">
        <w:rPr>
          <w:rFonts w:ascii="Arial" w:hAnsi="Arial" w:eastAsia="Arial" w:cs="Arial"/>
          <w:sz w:val="22"/>
          <w:szCs w:val="22"/>
        </w:rPr>
        <w:t>costos asociados al uso del escenario bursátil, tomando como referencia las tarifas aplicables a las operaciones del Mercado de Compras Públicas.</w:t>
      </w:r>
    </w:p>
    <w:p w:rsidRPr="00F30D52" w:rsidR="00F74B25" w:rsidP="00F74B25" w:rsidRDefault="00F74B25" w14:paraId="7A49E996" w14:textId="77777777">
      <w:pPr>
        <w:pStyle w:val="Prrafodelista"/>
        <w:numPr>
          <w:ilvl w:val="0"/>
          <w:numId w:val="44"/>
        </w:numPr>
        <w:spacing w:before="240" w:after="240"/>
        <w:ind w:left="284" w:right="142"/>
        <w:jc w:val="both"/>
        <w:rPr>
          <w:rFonts w:ascii="Arial" w:hAnsi="Arial" w:eastAsia="Arial" w:cs="Arial"/>
          <w:b/>
          <w:bCs/>
          <w:sz w:val="22"/>
          <w:szCs w:val="22"/>
        </w:rPr>
      </w:pPr>
      <w:r w:rsidRPr="00F30D52">
        <w:rPr>
          <w:rFonts w:ascii="Arial" w:hAnsi="Arial" w:eastAsia="Arial" w:cs="Arial"/>
          <w:b/>
          <w:bCs/>
          <w:sz w:val="22"/>
          <w:szCs w:val="22"/>
        </w:rPr>
        <w:t>Tabla – Simulación de Costos Asociados a la BMC</w:t>
      </w:r>
    </w:p>
    <w:p w:rsidR="00F74B25" w:rsidP="00F74B25" w:rsidRDefault="00F74B25" w14:paraId="00930EC4" w14:textId="77777777">
      <w:pPr>
        <w:spacing w:before="240" w:after="240"/>
        <w:ind w:right="142"/>
        <w:jc w:val="both"/>
        <w:rPr>
          <w:rFonts w:ascii="Arial" w:hAnsi="Arial" w:eastAsia="Arial" w:cs="Arial"/>
          <w:sz w:val="22"/>
          <w:szCs w:val="22"/>
        </w:rPr>
      </w:pPr>
      <w:r w:rsidRPr="6BD77712">
        <w:rPr>
          <w:rFonts w:ascii="Arial" w:hAnsi="Arial" w:eastAsia="Arial" w:cs="Arial"/>
          <w:sz w:val="22"/>
          <w:szCs w:val="22"/>
        </w:rPr>
        <w:t>Con base en la información identificada en los procesos revisados y en las condiciones generales de operación de la Bolsa Mercantil de Colombia, se realizó una simulación financiera con el fin de estimar los costos adicionales que podría generar la utilización de este mecanismo de contratación, particularmente aquellos relacionados con las comisiones de intermediación y otros gastos operativos asociados.</w:t>
      </w:r>
    </w:p>
    <w:p w:rsidR="00F74B25" w:rsidP="00F74B25" w:rsidRDefault="00F74B25" w14:paraId="24AA1EA4" w14:textId="77777777">
      <w:pPr>
        <w:spacing w:before="240" w:after="240"/>
        <w:ind w:right="142"/>
        <w:jc w:val="both"/>
        <w:rPr>
          <w:rFonts w:ascii="Arial" w:hAnsi="Arial" w:eastAsia="Arial" w:cs="Arial"/>
          <w:sz w:val="22"/>
          <w:szCs w:val="22"/>
        </w:rPr>
      </w:pPr>
      <w:r w:rsidRPr="6BD77712">
        <w:rPr>
          <w:rFonts w:ascii="Arial" w:hAnsi="Arial" w:eastAsia="Arial" w:cs="Arial"/>
          <w:sz w:val="22"/>
          <w:szCs w:val="22"/>
        </w:rPr>
        <w:t xml:space="preserve">Adicionalmente, con el fin de precisar el origen de las tarifas utilizadas en la simulación, se </w:t>
      </w:r>
      <w:r w:rsidRPr="003A28E1">
        <w:rPr>
          <w:rFonts w:ascii="Arial" w:hAnsi="Arial" w:eastAsia="Arial" w:cs="Arial"/>
          <w:sz w:val="22"/>
          <w:szCs w:val="22"/>
        </w:rPr>
        <w:t>verificó la información contenida en la página de la Bolsa Mercantil de Colombia, donde</w:t>
      </w:r>
      <w:r>
        <w:rPr>
          <w:rFonts w:ascii="Arial" w:hAnsi="Arial" w:eastAsia="Arial" w:cs="Arial"/>
          <w:sz w:val="22"/>
          <w:szCs w:val="22"/>
        </w:rPr>
        <w:t xml:space="preserve"> </w:t>
      </w:r>
      <w:r w:rsidRPr="6BD77712">
        <w:rPr>
          <w:rFonts w:ascii="Arial" w:hAnsi="Arial" w:eastAsia="Arial" w:cs="Arial"/>
          <w:sz w:val="22"/>
          <w:szCs w:val="22"/>
        </w:rPr>
        <w:t>se establecen valores referenciales aplicables a las operaciones del Mercado de Compras Públicas, dentro de los cuales se encuentra la tarifa correspondiente al servicio de compensación y liquidación del 0,21%.</w:t>
      </w:r>
    </w:p>
    <w:p w:rsidR="00F74B25" w:rsidP="00F74B25" w:rsidRDefault="00F74B25" w14:paraId="2D663E37" w14:textId="77777777">
      <w:pPr>
        <w:spacing w:before="240" w:after="240"/>
        <w:ind w:right="142"/>
        <w:jc w:val="both"/>
        <w:rPr>
          <w:rFonts w:ascii="Arial" w:hAnsi="Arial" w:eastAsia="Arial" w:cs="Arial"/>
          <w:sz w:val="22"/>
          <w:szCs w:val="22"/>
        </w:rPr>
      </w:pPr>
      <w:r w:rsidRPr="6BD77712">
        <w:rPr>
          <w:rFonts w:ascii="Arial" w:hAnsi="Arial" w:eastAsia="Arial" w:cs="Arial"/>
          <w:sz w:val="22"/>
          <w:szCs w:val="22"/>
        </w:rPr>
        <w:t>Este porcentaje fue utilizado como referencia para efectos de la simulación financiera presentada en el presente análisis, con el propósito de estimar de manera aproximada los costos asociados a la utilización del mecanismo bursátil. A continuación, se presenta el extracto del archivo utilizado como soporte para dicha estimación:</w:t>
      </w:r>
    </w:p>
    <w:p w:rsidR="00F74B25" w:rsidP="00F74B25" w:rsidRDefault="00F74B25" w14:paraId="466D91A5" w14:textId="77777777">
      <w:pPr>
        <w:pStyle w:val="Textoindependiente"/>
        <w:tabs>
          <w:tab w:val="left" w:pos="284"/>
        </w:tabs>
        <w:ind w:left="284" w:right="142"/>
        <w:rPr>
          <w:rFonts w:ascii="Arial" w:hAnsi="Arial" w:cs="Arial"/>
          <w:b/>
          <w:sz w:val="21"/>
          <w:szCs w:val="21"/>
          <w:lang w:val="es-CO"/>
        </w:rPr>
      </w:pPr>
      <w:r>
        <w:rPr>
          <w:noProof/>
          <w:lang w:val="es-CO" w:eastAsia="es-CO"/>
        </w:rPr>
        <w:drawing>
          <wp:inline distT="0" distB="0" distL="0" distR="0" wp14:anchorId="7D7B75A5" wp14:editId="045D4410">
            <wp:extent cx="5619750" cy="1543050"/>
            <wp:effectExtent l="0" t="0" r="0" b="0"/>
            <wp:docPr id="1194216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58706" name="Picture 2031958706"/>
                    <pic:cNvPicPr/>
                  </pic:nvPicPr>
                  <pic:blipFill>
                    <a:blip r:embed="rId57">
                      <a:extLst>
                        <a:ext uri="{28A0092B-C50C-407E-A947-70E740481C1C}">
                          <a14:useLocalDpi xmlns:a14="http://schemas.microsoft.com/office/drawing/2010/main"/>
                        </a:ext>
                      </a:extLst>
                    </a:blip>
                    <a:stretch>
                      <a:fillRect/>
                    </a:stretch>
                  </pic:blipFill>
                  <pic:spPr>
                    <a:xfrm>
                      <a:off x="0" y="0"/>
                      <a:ext cx="5619750" cy="1543050"/>
                    </a:xfrm>
                    <a:prstGeom prst="rect">
                      <a:avLst/>
                    </a:prstGeom>
                  </pic:spPr>
                </pic:pic>
              </a:graphicData>
            </a:graphic>
          </wp:inline>
        </w:drawing>
      </w:r>
    </w:p>
    <w:p w:rsidR="00F74B25" w:rsidP="00F74B25" w:rsidRDefault="00F74B25" w14:paraId="747937F9" w14:textId="77777777">
      <w:pPr>
        <w:pStyle w:val="Textoindependiente"/>
        <w:tabs>
          <w:tab w:val="left" w:pos="284"/>
        </w:tabs>
        <w:ind w:left="284" w:right="142"/>
        <w:rPr>
          <w:rFonts w:ascii="Arial" w:hAnsi="Arial" w:cs="Arial"/>
          <w:b/>
          <w:sz w:val="21"/>
          <w:szCs w:val="21"/>
          <w:lang w:val="es-CO"/>
        </w:rPr>
      </w:pPr>
    </w:p>
    <w:p w:rsidRPr="000221DE" w:rsidR="00F74B25" w:rsidP="00F74B25" w:rsidRDefault="63E1965B" w14:paraId="6965497C" w14:textId="40C37D08">
      <w:pPr>
        <w:spacing w:before="240" w:after="240"/>
        <w:ind w:right="-720"/>
        <w:jc w:val="both"/>
        <w:rPr>
          <w:rFonts w:ascii="Arial" w:hAnsi="Arial" w:eastAsia="Arial" w:cs="Arial"/>
          <w:sz w:val="22"/>
          <w:szCs w:val="22"/>
        </w:rPr>
      </w:pPr>
      <w:r w:rsidRPr="000221DE">
        <w:rPr>
          <w:rFonts w:ascii="Arial" w:hAnsi="Arial" w:eastAsia="Arial" w:cs="Arial"/>
          <w:sz w:val="22"/>
          <w:szCs w:val="22"/>
        </w:rPr>
        <w:t>A partir de lo anterior, se presenta la siguiente estimación de costos:</w:t>
      </w:r>
    </w:p>
    <w:tbl>
      <w:tblPr>
        <w:tblW w:w="6320" w:type="dxa"/>
        <w:tblCellMar>
          <w:left w:w="70" w:type="dxa"/>
          <w:right w:w="70" w:type="dxa"/>
        </w:tblCellMar>
        <w:tblLook w:val="04A0" w:firstRow="1" w:lastRow="0" w:firstColumn="1" w:lastColumn="0" w:noHBand="0" w:noVBand="1"/>
      </w:tblPr>
      <w:tblGrid>
        <w:gridCol w:w="3140"/>
        <w:gridCol w:w="1360"/>
        <w:gridCol w:w="1820"/>
      </w:tblGrid>
      <w:tr w:rsidRPr="00C31B88" w:rsidR="00C31B88" w:rsidTr="0605539E" w14:paraId="7F9D463D" w14:textId="77777777">
        <w:trPr>
          <w:trHeight w:val="300"/>
        </w:trPr>
        <w:tc>
          <w:tcPr>
            <w:tcW w:w="3140" w:type="dxa"/>
            <w:tcBorders>
              <w:top w:val="single" w:color="auto" w:sz="8" w:space="0"/>
              <w:left w:val="single" w:color="auto" w:sz="8" w:space="0"/>
              <w:bottom w:val="single" w:color="auto" w:sz="8" w:space="0"/>
              <w:right w:val="single" w:color="auto" w:sz="8" w:space="0"/>
            </w:tcBorders>
            <w:shd w:val="clear" w:color="auto" w:fill="D0CECE" w:themeFill="background2" w:themeFillShade="E6"/>
            <w:tcMar/>
            <w:vAlign w:val="center"/>
            <w:hideMark/>
          </w:tcPr>
          <w:p w:rsidRPr="00C31B88" w:rsidR="00C31B88" w:rsidP="00C31B88" w:rsidRDefault="00C31B88" w14:paraId="3CB5CACA" w14:textId="77777777">
            <w:pPr>
              <w:jc w:val="center"/>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DESCRIPCIÓN</w:t>
            </w:r>
          </w:p>
        </w:tc>
        <w:tc>
          <w:tcPr>
            <w:tcW w:w="1360" w:type="dxa"/>
            <w:tcBorders>
              <w:top w:val="single" w:color="auto" w:sz="8" w:space="0"/>
              <w:left w:val="nil"/>
              <w:bottom w:val="single" w:color="auto" w:sz="8" w:space="0"/>
              <w:right w:val="single" w:color="auto" w:sz="8" w:space="0"/>
            </w:tcBorders>
            <w:shd w:val="clear" w:color="auto" w:fill="D0CECE" w:themeFill="background2" w:themeFillShade="E6"/>
            <w:tcMar/>
            <w:vAlign w:val="center"/>
            <w:hideMark/>
          </w:tcPr>
          <w:p w:rsidRPr="00C31B88" w:rsidR="00C31B88" w:rsidP="00C31B88" w:rsidRDefault="00C31B88" w14:paraId="25316C3E" w14:textId="77777777">
            <w:pPr>
              <w:jc w:val="center"/>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PORCENTAJE</w:t>
            </w:r>
          </w:p>
        </w:tc>
        <w:tc>
          <w:tcPr>
            <w:tcW w:w="1820" w:type="dxa"/>
            <w:tcBorders>
              <w:top w:val="single" w:color="auto" w:sz="8" w:space="0"/>
              <w:left w:val="nil"/>
              <w:bottom w:val="single" w:color="auto" w:sz="8" w:space="0"/>
              <w:right w:val="single" w:color="auto" w:sz="8" w:space="0"/>
            </w:tcBorders>
            <w:shd w:val="clear" w:color="auto" w:fill="D0CECE" w:themeFill="background2" w:themeFillShade="E6"/>
            <w:tcMar/>
            <w:vAlign w:val="center"/>
            <w:hideMark/>
          </w:tcPr>
          <w:p w:rsidRPr="00C31B88" w:rsidR="00C31B88" w:rsidP="00C31B88" w:rsidRDefault="00C31B88" w14:paraId="74125D96" w14:textId="77777777">
            <w:pPr>
              <w:jc w:val="center"/>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 xml:space="preserve"> VALOR </w:t>
            </w:r>
          </w:p>
        </w:tc>
      </w:tr>
      <w:tr w:rsidRPr="00C31B88" w:rsidR="00C31B88" w:rsidTr="0605539E" w14:paraId="682485A8"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4F9C9103"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Operación base (Estudio de mercado)</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44740DDC"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33448EBC"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$ 1.288.406.000</w:t>
            </w:r>
          </w:p>
        </w:tc>
      </w:tr>
      <w:tr w:rsidRPr="00C31B88" w:rsidR="00C31B88" w:rsidTr="0605539E" w14:paraId="7A6D7992" w14:textId="77777777">
        <w:trPr>
          <w:trHeight w:val="42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5C28632F"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Operación base antes de IVA (Estudio de mercado)</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1471E429"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1,19</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704AA374"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$ 1.082.694.118</w:t>
            </w:r>
          </w:p>
        </w:tc>
      </w:tr>
      <w:tr w:rsidRPr="00C31B88" w:rsidR="00C31B88" w:rsidTr="0605539E" w14:paraId="3AAEED2E"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54DDCD8C"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Registro en Bolsa</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5C236945"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0,30%</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558A6E1B"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$ 3.248.082,35</w:t>
            </w:r>
          </w:p>
        </w:tc>
      </w:tr>
      <w:tr w:rsidRPr="00C31B88" w:rsidR="00C31B88" w:rsidTr="0605539E" w14:paraId="4A3A47B7"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63CDE2B6"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19</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6C7F5A9F"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19%</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6CC4854A"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$ 617.135,65</w:t>
            </w:r>
          </w:p>
        </w:tc>
      </w:tr>
      <w:tr w:rsidRPr="00C31B88" w:rsidR="00C31B88" w:rsidTr="0605539E" w14:paraId="2B850375" w14:textId="77777777">
        <w:trPr>
          <w:trHeight w:val="324"/>
        </w:trPr>
        <w:tc>
          <w:tcPr>
            <w:tcW w:w="3140" w:type="dxa"/>
            <w:tcBorders>
              <w:top w:val="nil"/>
              <w:left w:val="single" w:color="auto" w:sz="8" w:space="0"/>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38DE1D9C"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Subtotal registro</w:t>
            </w:r>
          </w:p>
        </w:tc>
        <w:tc>
          <w:tcPr>
            <w:tcW w:w="136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3C22B341" w14:textId="77777777">
            <w:pPr>
              <w:rPr>
                <w:rFonts w:ascii="Arial" w:hAnsi="Arial" w:cs="Arial"/>
                <w:b/>
                <w:bCs/>
                <w:color w:val="000000"/>
                <w:sz w:val="24"/>
                <w:szCs w:val="24"/>
                <w:lang w:val="es-CO" w:eastAsia="es-CO"/>
              </w:rPr>
            </w:pPr>
            <w:r w:rsidRPr="00C31B88">
              <w:rPr>
                <w:rFonts w:ascii="Arial" w:hAnsi="Arial" w:cs="Arial"/>
                <w:b/>
                <w:bCs/>
                <w:color w:val="000000"/>
                <w:sz w:val="24"/>
                <w:szCs w:val="24"/>
                <w:lang w:val="es-CO" w:eastAsia="es-CO"/>
              </w:rPr>
              <w:t xml:space="preserve"> </w:t>
            </w:r>
          </w:p>
        </w:tc>
        <w:tc>
          <w:tcPr>
            <w:tcW w:w="182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1A438654"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$ 3.865.218,00</w:t>
            </w:r>
          </w:p>
        </w:tc>
      </w:tr>
      <w:tr w:rsidRPr="00C31B88" w:rsidR="00C31B88" w:rsidTr="0605539E" w14:paraId="6C8AAE85"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28E26929"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Servicio de compensación y liquidación</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10E91294"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0,21%</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587A7295"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$ 2.273.657,65</w:t>
            </w:r>
          </w:p>
        </w:tc>
      </w:tr>
      <w:tr w:rsidRPr="00C31B88" w:rsidR="00C31B88" w:rsidTr="0605539E" w14:paraId="7502CC1F"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1F560FD7"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IVA compensación</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43AA77C2" w14:textId="77777777">
            <w:pPr>
              <w:jc w:val="both"/>
              <w:rPr>
                <w:rFonts w:ascii="Arial" w:hAnsi="Arial" w:cs="Arial"/>
                <w:color w:val="000000"/>
                <w:sz w:val="16"/>
                <w:szCs w:val="16"/>
                <w:lang w:val="es-CO" w:eastAsia="es-CO"/>
              </w:rPr>
            </w:pPr>
            <w:commentRangeStart w:id="102280700"/>
            <w:r w:rsidRPr="0605539E" w:rsidR="00C31B88">
              <w:rPr>
                <w:rFonts w:ascii="Arial" w:hAnsi="Arial" w:cs="Arial"/>
                <w:color w:val="000000" w:themeColor="text1" w:themeTint="FF" w:themeShade="FF"/>
                <w:sz w:val="16"/>
                <w:szCs w:val="16"/>
                <w:lang w:val="es-CO" w:eastAsia="es-CO"/>
              </w:rPr>
              <w:t>24%</w:t>
            </w:r>
            <w:commentRangeEnd w:id="102280700"/>
            <w:r>
              <w:rPr>
                <w:rStyle w:val="CommentReference"/>
              </w:rPr>
              <w:commentReference w:id="102280700"/>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7DC12058"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$ 545.677,84</w:t>
            </w:r>
          </w:p>
        </w:tc>
      </w:tr>
      <w:tr w:rsidRPr="00C31B88" w:rsidR="00C31B88" w:rsidTr="0605539E" w14:paraId="108742CA" w14:textId="77777777">
        <w:trPr>
          <w:trHeight w:val="324"/>
        </w:trPr>
        <w:tc>
          <w:tcPr>
            <w:tcW w:w="3140" w:type="dxa"/>
            <w:tcBorders>
              <w:top w:val="nil"/>
              <w:left w:val="single" w:color="auto" w:sz="8" w:space="0"/>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075DC0B8"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Subtotal compensación</w:t>
            </w:r>
          </w:p>
        </w:tc>
        <w:tc>
          <w:tcPr>
            <w:tcW w:w="136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32B70546" w14:textId="77777777">
            <w:pPr>
              <w:rPr>
                <w:rFonts w:ascii="Arial" w:hAnsi="Arial" w:cs="Arial"/>
                <w:b/>
                <w:bCs/>
                <w:color w:val="000000"/>
                <w:sz w:val="24"/>
                <w:szCs w:val="24"/>
                <w:lang w:val="es-CO" w:eastAsia="es-CO"/>
              </w:rPr>
            </w:pPr>
            <w:r w:rsidRPr="00C31B88">
              <w:rPr>
                <w:rFonts w:ascii="Arial" w:hAnsi="Arial" w:cs="Arial"/>
                <w:b/>
                <w:bCs/>
                <w:color w:val="000000"/>
                <w:sz w:val="24"/>
                <w:szCs w:val="24"/>
                <w:lang w:val="es-CO" w:eastAsia="es-CO"/>
              </w:rPr>
              <w:t xml:space="preserve"> </w:t>
            </w:r>
          </w:p>
        </w:tc>
        <w:tc>
          <w:tcPr>
            <w:tcW w:w="182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32520B46"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$ 2.819.335,48</w:t>
            </w:r>
          </w:p>
        </w:tc>
      </w:tr>
      <w:tr w:rsidRPr="00C31B88" w:rsidR="00C31B88" w:rsidTr="0605539E" w14:paraId="3A4CC417"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301A085D"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Comisión estimada sociedad comisionista</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71BFAE79"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0,89949%</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61955E3A"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$ 9.738.725,32</w:t>
            </w:r>
          </w:p>
        </w:tc>
      </w:tr>
      <w:tr w:rsidRPr="00C31B88" w:rsidR="00C31B88" w:rsidTr="0605539E" w14:paraId="1E95DA63" w14:textId="77777777">
        <w:trPr>
          <w:trHeight w:val="300"/>
        </w:trPr>
        <w:tc>
          <w:tcPr>
            <w:tcW w:w="3140" w:type="dxa"/>
            <w:tcBorders>
              <w:top w:val="nil"/>
              <w:left w:val="single" w:color="auto" w:sz="8" w:space="0"/>
              <w:bottom w:val="single" w:color="auto" w:sz="8" w:space="0"/>
              <w:right w:val="single" w:color="auto" w:sz="8" w:space="0"/>
            </w:tcBorders>
            <w:tcMar/>
            <w:vAlign w:val="center"/>
            <w:hideMark/>
          </w:tcPr>
          <w:p w:rsidRPr="00C31B88" w:rsidR="00C31B88" w:rsidP="00C31B88" w:rsidRDefault="00C31B88" w14:paraId="2E0B8B36"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IVA comisión</w:t>
            </w:r>
          </w:p>
        </w:tc>
        <w:tc>
          <w:tcPr>
            <w:tcW w:w="1360" w:type="dxa"/>
            <w:tcBorders>
              <w:top w:val="nil"/>
              <w:left w:val="nil"/>
              <w:bottom w:val="single" w:color="auto" w:sz="8" w:space="0"/>
              <w:right w:val="single" w:color="auto" w:sz="8" w:space="0"/>
            </w:tcBorders>
            <w:tcMar/>
            <w:vAlign w:val="center"/>
            <w:hideMark/>
          </w:tcPr>
          <w:p w:rsidRPr="00C31B88" w:rsidR="00C31B88" w:rsidP="00C31B88" w:rsidRDefault="00C31B88" w14:paraId="0BE85CD4"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19%</w:t>
            </w:r>
          </w:p>
        </w:tc>
        <w:tc>
          <w:tcPr>
            <w:tcW w:w="1820" w:type="dxa"/>
            <w:tcBorders>
              <w:top w:val="nil"/>
              <w:left w:val="nil"/>
              <w:bottom w:val="single" w:color="auto" w:sz="8" w:space="0"/>
              <w:right w:val="single" w:color="auto" w:sz="8" w:space="0"/>
            </w:tcBorders>
            <w:tcMar/>
            <w:vAlign w:val="center"/>
            <w:hideMark/>
          </w:tcPr>
          <w:p w:rsidRPr="00C31B88" w:rsidR="00C31B88" w:rsidP="00C31B88" w:rsidRDefault="00C31B88" w14:paraId="6C3DEC0F" w14:textId="77777777">
            <w:pPr>
              <w:jc w:val="both"/>
              <w:rPr>
                <w:rFonts w:ascii="Arial" w:hAnsi="Arial" w:cs="Arial"/>
                <w:color w:val="000000"/>
                <w:sz w:val="16"/>
                <w:szCs w:val="16"/>
                <w:lang w:val="es-CO" w:eastAsia="es-CO"/>
              </w:rPr>
            </w:pPr>
            <w:r w:rsidRPr="00C31B88">
              <w:rPr>
                <w:rFonts w:ascii="Arial" w:hAnsi="Arial" w:cs="Arial"/>
                <w:color w:val="000000"/>
                <w:sz w:val="16"/>
                <w:szCs w:val="16"/>
                <w:lang w:val="es-CO" w:eastAsia="es-CO"/>
              </w:rPr>
              <w:t>$ 1.850.357,81</w:t>
            </w:r>
          </w:p>
        </w:tc>
      </w:tr>
      <w:tr w:rsidRPr="00C31B88" w:rsidR="00C31B88" w:rsidTr="0605539E" w14:paraId="65C37B25" w14:textId="77777777">
        <w:trPr>
          <w:trHeight w:val="324"/>
        </w:trPr>
        <w:tc>
          <w:tcPr>
            <w:tcW w:w="3140" w:type="dxa"/>
            <w:tcBorders>
              <w:top w:val="nil"/>
              <w:left w:val="single" w:color="auto" w:sz="8" w:space="0"/>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75E7C0D5"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Subtotal comisión</w:t>
            </w:r>
          </w:p>
        </w:tc>
        <w:tc>
          <w:tcPr>
            <w:tcW w:w="136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56DDA669" w14:textId="77777777">
            <w:pPr>
              <w:rPr>
                <w:rFonts w:ascii="Arial" w:hAnsi="Arial" w:cs="Arial"/>
                <w:b/>
                <w:bCs/>
                <w:color w:val="000000"/>
                <w:sz w:val="24"/>
                <w:szCs w:val="24"/>
                <w:lang w:val="es-CO" w:eastAsia="es-CO"/>
              </w:rPr>
            </w:pPr>
            <w:r w:rsidRPr="00C31B88">
              <w:rPr>
                <w:rFonts w:ascii="Arial" w:hAnsi="Arial" w:cs="Arial"/>
                <w:b/>
                <w:bCs/>
                <w:color w:val="000000"/>
                <w:sz w:val="24"/>
                <w:szCs w:val="24"/>
                <w:lang w:val="es-CO" w:eastAsia="es-CO"/>
              </w:rPr>
              <w:t xml:space="preserve"> </w:t>
            </w:r>
          </w:p>
        </w:tc>
        <w:tc>
          <w:tcPr>
            <w:tcW w:w="182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1045EDE1" w14:textId="77777777">
            <w:pPr>
              <w:jc w:val="both"/>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$ 11.589.083,13</w:t>
            </w:r>
          </w:p>
        </w:tc>
      </w:tr>
      <w:tr w:rsidRPr="00C31B88" w:rsidR="00C31B88" w:rsidTr="0605539E" w14:paraId="108CE025" w14:textId="77777777">
        <w:trPr>
          <w:trHeight w:val="300"/>
        </w:trPr>
        <w:tc>
          <w:tcPr>
            <w:tcW w:w="4500" w:type="dxa"/>
            <w:gridSpan w:val="2"/>
            <w:tcBorders>
              <w:top w:val="single" w:color="auto" w:sz="8" w:space="0"/>
              <w:left w:val="single" w:color="auto" w:sz="8" w:space="0"/>
              <w:bottom w:val="single" w:color="auto" w:sz="8" w:space="0"/>
              <w:right w:val="single" w:color="000000" w:themeColor="text1" w:sz="8" w:space="0"/>
            </w:tcBorders>
            <w:shd w:val="clear" w:color="auto" w:fill="D9D9D9" w:themeFill="background1" w:themeFillShade="D9"/>
            <w:tcMar/>
            <w:vAlign w:val="center"/>
            <w:hideMark/>
          </w:tcPr>
          <w:p w:rsidRPr="00C31B88" w:rsidR="00C31B88" w:rsidP="00C31B88" w:rsidRDefault="00C31B88" w14:paraId="1758334E" w14:textId="77777777">
            <w:pPr>
              <w:jc w:val="right"/>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COSTO TOTAL ESTIMADO BMC</w:t>
            </w:r>
            <w:r w:rsidRPr="00C31B88">
              <w:rPr>
                <w:rFonts w:ascii="Arial" w:hAnsi="Arial" w:cs="Arial"/>
                <w:color w:val="000000"/>
                <w:sz w:val="16"/>
                <w:szCs w:val="16"/>
                <w:lang w:val="es-CO" w:eastAsia="es-CO"/>
              </w:rPr>
              <w:t xml:space="preserve"> </w:t>
            </w:r>
          </w:p>
        </w:tc>
        <w:tc>
          <w:tcPr>
            <w:tcW w:w="1820" w:type="dxa"/>
            <w:tcBorders>
              <w:top w:val="nil"/>
              <w:left w:val="nil"/>
              <w:bottom w:val="single" w:color="auto" w:sz="8" w:space="0"/>
              <w:right w:val="single" w:color="auto" w:sz="8" w:space="0"/>
            </w:tcBorders>
            <w:shd w:val="clear" w:color="auto" w:fill="D9D9D9" w:themeFill="background1" w:themeFillShade="D9"/>
            <w:tcMar/>
            <w:vAlign w:val="center"/>
            <w:hideMark/>
          </w:tcPr>
          <w:p w:rsidRPr="00C31B88" w:rsidR="00C31B88" w:rsidP="00C31B88" w:rsidRDefault="00C31B88" w14:paraId="2DB4EA4A" w14:textId="77777777">
            <w:pPr>
              <w:jc w:val="right"/>
              <w:rPr>
                <w:rFonts w:ascii="Arial" w:hAnsi="Arial" w:cs="Arial"/>
                <w:b/>
                <w:bCs/>
                <w:color w:val="000000"/>
                <w:sz w:val="16"/>
                <w:szCs w:val="16"/>
                <w:lang w:val="es-CO" w:eastAsia="es-CO"/>
              </w:rPr>
            </w:pPr>
            <w:r w:rsidRPr="00C31B88">
              <w:rPr>
                <w:rFonts w:ascii="Arial" w:hAnsi="Arial" w:cs="Arial"/>
                <w:b/>
                <w:bCs/>
                <w:color w:val="000000"/>
                <w:sz w:val="16"/>
                <w:szCs w:val="16"/>
                <w:lang w:val="es-CO" w:eastAsia="es-CO"/>
              </w:rPr>
              <w:t>$ 18.273.637</w:t>
            </w:r>
          </w:p>
        </w:tc>
      </w:tr>
    </w:tbl>
    <w:p w:rsidRPr="00AD4BF2" w:rsidR="000221DE" w:rsidP="000221DE" w:rsidRDefault="000221DE" w14:paraId="39078754" w14:textId="64562BCB">
      <w:pPr>
        <w:pStyle w:val="Textoindependiente"/>
        <w:tabs>
          <w:tab w:val="left" w:pos="284"/>
        </w:tabs>
        <w:ind w:right="-376"/>
        <w:rPr>
          <w:rFonts w:ascii="Arial" w:hAnsi="Arial" w:cs="Arial"/>
          <w:sz w:val="14"/>
          <w:szCs w:val="21"/>
          <w:lang w:val="es-CO"/>
        </w:rPr>
      </w:pPr>
      <w:r w:rsidRPr="00AD4BF2">
        <w:rPr>
          <w:rFonts w:ascii="Arial" w:hAnsi="Arial" w:cs="Arial"/>
          <w:sz w:val="14"/>
          <w:szCs w:val="21"/>
          <w:lang w:val="es-CO"/>
        </w:rPr>
        <w:t>Fuente:</w:t>
      </w:r>
      <w:hyperlink w:history="1" r:id="rId58">
        <w:r w:rsidRPr="00AD4BF2">
          <w:rPr>
            <w:rStyle w:val="Hipervnculo"/>
            <w:rFonts w:ascii="Arial" w:hAnsi="Arial" w:cs="Arial"/>
            <w:sz w:val="14"/>
            <w:szCs w:val="21"/>
            <w:lang w:val="es-CO"/>
          </w:rPr>
          <w:t>https://community.secop.gov.co/Public/Tendering/OpportunityDetail/Index?noticeUID=CO1.NTC.6749065&amp;amp;isFromPublicArea=True&amp;amp;isModal=true&amp;amp;asPopupView=true</w:t>
        </w:r>
      </w:hyperlink>
      <w:r w:rsidRPr="00AD4BF2">
        <w:rPr>
          <w:rFonts w:ascii="Arial" w:hAnsi="Arial" w:cs="Arial"/>
          <w:sz w:val="14"/>
          <w:szCs w:val="21"/>
          <w:lang w:val="es-CO"/>
        </w:rPr>
        <w:t xml:space="preserve"> </w:t>
      </w:r>
      <w:r>
        <w:rPr>
          <w:rFonts w:ascii="Arial" w:hAnsi="Arial" w:cs="Arial"/>
          <w:sz w:val="14"/>
          <w:szCs w:val="21"/>
          <w:lang w:val="es-CO"/>
        </w:rPr>
        <w:t xml:space="preserve">Fecha Consulta: </w:t>
      </w:r>
      <w:r w:rsidR="00C31B88">
        <w:rPr>
          <w:rFonts w:ascii="Arial" w:hAnsi="Arial" w:cs="Arial"/>
          <w:sz w:val="14"/>
          <w:szCs w:val="21"/>
          <w:lang w:val="es-CO"/>
        </w:rPr>
        <w:t>10</w:t>
      </w:r>
      <w:r>
        <w:rPr>
          <w:rFonts w:ascii="Arial" w:hAnsi="Arial" w:cs="Arial"/>
          <w:sz w:val="14"/>
          <w:szCs w:val="21"/>
          <w:lang w:val="es-CO"/>
        </w:rPr>
        <w:t xml:space="preserve"> de </w:t>
      </w:r>
      <w:r w:rsidR="00C31B88">
        <w:rPr>
          <w:rFonts w:ascii="Arial" w:hAnsi="Arial" w:cs="Arial"/>
          <w:sz w:val="14"/>
          <w:szCs w:val="21"/>
          <w:lang w:val="es-CO"/>
        </w:rPr>
        <w:t>junio</w:t>
      </w:r>
      <w:r>
        <w:rPr>
          <w:rFonts w:ascii="Arial" w:hAnsi="Arial" w:cs="Arial"/>
          <w:sz w:val="14"/>
          <w:szCs w:val="21"/>
          <w:lang w:val="es-CO"/>
        </w:rPr>
        <w:t xml:space="preserve"> de 2026.</w:t>
      </w:r>
    </w:p>
    <w:p w:rsidRPr="003F0E99" w:rsidR="00F74B25" w:rsidP="003F0E99" w:rsidRDefault="00F74B25" w14:paraId="1D6559E3" w14:textId="6DA1344F">
      <w:pPr>
        <w:spacing w:before="240" w:after="240"/>
        <w:jc w:val="both"/>
        <w:rPr>
          <w:rFonts w:ascii="Arial" w:hAnsi="Arial" w:eastAsia="Arial" w:cs="Arial"/>
          <w:sz w:val="16"/>
          <w:szCs w:val="16"/>
          <w:lang w:val="en-US"/>
        </w:rPr>
      </w:pPr>
      <w:r w:rsidRPr="6BD77712">
        <w:rPr>
          <w:rFonts w:ascii="Arial" w:hAnsi="Arial" w:eastAsia="Arial" w:cs="Arial"/>
          <w:sz w:val="16"/>
          <w:szCs w:val="16"/>
        </w:rPr>
        <w:t>Nota: Los porcentajes utilizados para la simulación corresponden a valores referenciales de las tarifas aplicables en el Mercado de Compras Públicas de la Bolsa Mercantil de Colombia para operaciones tipo Forward, conforme a la información publicada por dicha entidad. Estos valores pueden variar dependiendo de las condiciones específicas de la negociación y de la sociedad comisionista que participe en el proceso.</w:t>
      </w:r>
    </w:p>
    <w:p w:rsidR="00F74B25" w:rsidP="00F74B25" w:rsidRDefault="00F74B25" w14:paraId="54362451" w14:textId="77777777">
      <w:pPr>
        <w:pStyle w:val="Textoindependiente"/>
        <w:tabs>
          <w:tab w:val="left" w:pos="284"/>
        </w:tabs>
        <w:ind w:left="284" w:right="142"/>
        <w:rPr>
          <w:rFonts w:ascii="Arial" w:hAnsi="Arial" w:cs="Arial"/>
          <w:b/>
          <w:sz w:val="21"/>
          <w:szCs w:val="21"/>
          <w:lang w:val="es-CO"/>
        </w:rPr>
      </w:pPr>
    </w:p>
    <w:p w:rsidR="00F74B25" w:rsidP="00F74B25" w:rsidRDefault="00F74B25" w14:paraId="3C1C22E0" w14:textId="77777777">
      <w:pPr>
        <w:spacing w:after="160" w:line="257" w:lineRule="auto"/>
        <w:jc w:val="both"/>
        <w:rPr>
          <w:rFonts w:ascii="Arial" w:hAnsi="Arial" w:eastAsia="Arial" w:cs="Arial"/>
          <w:sz w:val="22"/>
          <w:szCs w:val="22"/>
        </w:rPr>
      </w:pPr>
      <w:r w:rsidRPr="6BD77712">
        <w:rPr>
          <w:rFonts w:ascii="Arial" w:hAnsi="Arial" w:eastAsia="Arial" w:cs="Arial"/>
          <w:sz w:val="22"/>
          <w:szCs w:val="22"/>
        </w:rPr>
        <w:t>Como se observa en la tabla anterior, los valores presentados corresponden a estimaciones realizadas con base en las tarifas históricas observadas en procesos adelantados en la Bolsa Mercantil de Colombia dentro del Mercado de Compras Públicas.  En este sentido, los costos pueden variar dependiendo de la sociedad comisionista seleccionada y de las condiciones específicas del proceso bursátil.</w:t>
      </w:r>
    </w:p>
    <w:p w:rsidR="00F74B25" w:rsidP="00F74B25" w:rsidRDefault="00F74B25" w14:paraId="1E72B0FC" w14:textId="77777777">
      <w:pPr>
        <w:pStyle w:val="Ttulo1"/>
        <w:numPr>
          <w:ilvl w:val="0"/>
          <w:numId w:val="40"/>
        </w:numPr>
        <w:spacing w:before="0"/>
        <w:ind w:left="0" w:right="-720" w:firstLine="0"/>
        <w:jc w:val="both"/>
        <w:rPr>
          <w:rFonts w:ascii="Arial" w:hAnsi="Arial" w:eastAsia="Arial" w:cs="Arial"/>
          <w:b/>
          <w:bCs/>
          <w:color w:val="auto"/>
          <w:sz w:val="22"/>
          <w:szCs w:val="22"/>
        </w:rPr>
      </w:pPr>
      <w:r w:rsidRPr="12487511">
        <w:rPr>
          <w:rFonts w:ascii="Arial" w:hAnsi="Arial" w:eastAsia="Arial" w:cs="Arial"/>
          <w:b/>
          <w:bCs/>
          <w:color w:val="auto"/>
          <w:sz w:val="22"/>
          <w:szCs w:val="22"/>
        </w:rPr>
        <w:t>Impacto Financiero Estimado.</w:t>
      </w:r>
    </w:p>
    <w:p w:rsidRPr="00360A44" w:rsidR="00F74B25" w:rsidP="00F74B25" w:rsidRDefault="00F74B25" w14:paraId="30FC8392" w14:textId="77777777">
      <w:pPr>
        <w:rPr>
          <w:rFonts w:eastAsia="Arial"/>
        </w:rPr>
      </w:pPr>
    </w:p>
    <w:p w:rsidR="00F74B25" w:rsidP="00F74B25" w:rsidRDefault="63E1965B" w14:paraId="62505194" w14:textId="09F218A3">
      <w:pPr>
        <w:pStyle w:val="Ttulo1"/>
        <w:spacing w:before="0"/>
        <w:jc w:val="both"/>
        <w:rPr>
          <w:rFonts w:ascii="Arial" w:hAnsi="Arial" w:eastAsia="Arial" w:cs="Arial"/>
          <w:color w:val="auto"/>
          <w:sz w:val="22"/>
          <w:szCs w:val="22"/>
        </w:rPr>
      </w:pPr>
      <w:r w:rsidRPr="1A2A37B5">
        <w:rPr>
          <w:rFonts w:ascii="Arial" w:hAnsi="Arial" w:eastAsia="Arial" w:cs="Arial"/>
          <w:color w:val="auto"/>
          <w:sz w:val="22"/>
          <w:szCs w:val="22"/>
        </w:rPr>
        <w:t>De acuerdo con la simulación realizada, el uso del mecanismo de adquisición a través de la Bolsa Mercantil de Colombia implicaría para la entidad la generación de costos adicionales estimados por valor de:</w:t>
      </w:r>
      <w:r>
        <w:t xml:space="preserve"> </w:t>
      </w:r>
      <w:r w:rsidRPr="00D23B86" w:rsidR="00D23B86">
        <w:rPr>
          <w:rFonts w:ascii="Arial" w:hAnsi="Arial" w:eastAsia="Arial" w:cs="Arial"/>
          <w:b/>
          <w:bCs/>
          <w:color w:val="auto"/>
          <w:sz w:val="22"/>
          <w:szCs w:val="22"/>
        </w:rPr>
        <w:t xml:space="preserve">Dieciocho millones doscientos setenta y tres mil seiscientos treinta y siete </w:t>
      </w:r>
      <w:r w:rsidRPr="00702BC2">
        <w:rPr>
          <w:rFonts w:ascii="Arial" w:hAnsi="Arial" w:eastAsia="Arial" w:cs="Arial"/>
          <w:b/>
          <w:bCs/>
          <w:color w:val="auto"/>
          <w:sz w:val="22"/>
          <w:szCs w:val="22"/>
        </w:rPr>
        <w:t>pesos m/</w:t>
      </w:r>
      <w:proofErr w:type="spellStart"/>
      <w:r w:rsidRPr="00702BC2">
        <w:rPr>
          <w:rFonts w:ascii="Arial" w:hAnsi="Arial" w:eastAsia="Arial" w:cs="Arial"/>
          <w:b/>
          <w:bCs/>
          <w:color w:val="auto"/>
          <w:sz w:val="22"/>
          <w:szCs w:val="22"/>
        </w:rPr>
        <w:t>cte</w:t>
      </w:r>
      <w:proofErr w:type="spellEnd"/>
      <w:r w:rsidRPr="00702BC2">
        <w:rPr>
          <w:rFonts w:ascii="Arial" w:hAnsi="Arial" w:eastAsia="Arial" w:cs="Arial"/>
          <w:color w:val="auto"/>
          <w:sz w:val="22"/>
          <w:szCs w:val="22"/>
        </w:rPr>
        <w:t xml:space="preserve"> </w:t>
      </w:r>
      <w:r w:rsidRPr="00702BC2">
        <w:rPr>
          <w:rFonts w:ascii="Arial" w:hAnsi="Arial" w:eastAsia="Arial" w:cs="Arial"/>
          <w:b/>
          <w:bCs/>
          <w:color w:val="auto"/>
          <w:sz w:val="22"/>
          <w:szCs w:val="22"/>
        </w:rPr>
        <w:t>$</w:t>
      </w:r>
      <w:r w:rsidRPr="00D23B86" w:rsidR="00D23B86">
        <w:rPr>
          <w:rFonts w:ascii="Arial" w:hAnsi="Arial" w:eastAsia="Arial" w:cs="Arial"/>
          <w:b/>
          <w:bCs/>
          <w:color w:val="auto"/>
          <w:sz w:val="22"/>
          <w:szCs w:val="22"/>
        </w:rPr>
        <w:t>18</w:t>
      </w:r>
      <w:r w:rsidR="00D23B86">
        <w:rPr>
          <w:rFonts w:ascii="Arial" w:hAnsi="Arial" w:eastAsia="Arial" w:cs="Arial"/>
          <w:b/>
          <w:bCs/>
          <w:color w:val="auto"/>
          <w:sz w:val="22"/>
          <w:szCs w:val="22"/>
        </w:rPr>
        <w:t>.</w:t>
      </w:r>
      <w:r w:rsidRPr="00D23B86" w:rsidR="00D23B86">
        <w:rPr>
          <w:rFonts w:ascii="Arial" w:hAnsi="Arial" w:eastAsia="Arial" w:cs="Arial"/>
          <w:b/>
          <w:bCs/>
          <w:color w:val="auto"/>
          <w:sz w:val="22"/>
          <w:szCs w:val="22"/>
        </w:rPr>
        <w:t>273</w:t>
      </w:r>
      <w:r w:rsidR="00D23B86">
        <w:rPr>
          <w:rFonts w:ascii="Arial" w:hAnsi="Arial" w:eastAsia="Arial" w:cs="Arial"/>
          <w:b/>
          <w:bCs/>
          <w:color w:val="auto"/>
          <w:sz w:val="22"/>
          <w:szCs w:val="22"/>
        </w:rPr>
        <w:t>.</w:t>
      </w:r>
      <w:r w:rsidRPr="00D23B86" w:rsidR="00D23B86">
        <w:rPr>
          <w:rFonts w:ascii="Arial" w:hAnsi="Arial" w:eastAsia="Arial" w:cs="Arial"/>
          <w:b/>
          <w:bCs/>
          <w:color w:val="auto"/>
          <w:sz w:val="22"/>
          <w:szCs w:val="22"/>
        </w:rPr>
        <w:t>637</w:t>
      </w:r>
      <w:r w:rsidRPr="1A2A37B5">
        <w:rPr>
          <w:rFonts w:ascii="Arial" w:hAnsi="Arial" w:eastAsia="Arial" w:cs="Arial"/>
          <w:color w:val="auto"/>
          <w:sz w:val="22"/>
          <w:szCs w:val="22"/>
        </w:rPr>
        <w:t>correspondientes a los costos de registro en bolsa, servicios de compensación y liquidación, y la comisión estimada de la sociedad comisionista de bolsa.</w:t>
      </w:r>
    </w:p>
    <w:p w:rsidRPr="00AD4BF2" w:rsidR="00702BC2" w:rsidP="00FD3D1C" w:rsidRDefault="00F74B25" w14:paraId="29EDB7A9" w14:textId="1308158A">
      <w:pPr>
        <w:spacing w:before="240" w:after="240"/>
        <w:jc w:val="both"/>
        <w:rPr>
          <w:rFonts w:ascii="Arial" w:hAnsi="Arial" w:cs="Arial"/>
          <w:sz w:val="14"/>
          <w:szCs w:val="21"/>
          <w:lang w:val="es-CO"/>
        </w:rPr>
      </w:pPr>
      <w:r w:rsidRPr="00F627C3">
        <w:rPr>
          <w:rFonts w:ascii="Arial" w:hAnsi="Arial" w:eastAsia="Arial" w:cs="Arial"/>
          <w:sz w:val="22"/>
          <w:szCs w:val="22"/>
        </w:rPr>
        <w:t>Estos rub</w:t>
      </w:r>
      <w:r>
        <w:rPr>
          <w:rFonts w:ascii="Arial" w:hAnsi="Arial" w:eastAsia="Arial" w:cs="Arial"/>
          <w:sz w:val="22"/>
          <w:szCs w:val="22"/>
        </w:rPr>
        <w:t xml:space="preserve">ros no integran el valor del </w:t>
      </w:r>
      <w:r w:rsidRPr="00D23B86" w:rsidR="00D23B86">
        <w:rPr>
          <w:rFonts w:ascii="Arial" w:hAnsi="Arial" w:eastAsia="Arial" w:cs="Arial"/>
          <w:sz w:val="22"/>
          <w:szCs w:val="22"/>
        </w:rPr>
        <w:t xml:space="preserve">suministro de enzimas (master mix), sondas y </w:t>
      </w:r>
      <w:proofErr w:type="spellStart"/>
      <w:r w:rsidRPr="00D23B86" w:rsidR="00D23B86">
        <w:rPr>
          <w:rFonts w:ascii="Arial" w:hAnsi="Arial" w:eastAsia="Arial" w:cs="Arial"/>
          <w:sz w:val="22"/>
          <w:szCs w:val="22"/>
        </w:rPr>
        <w:t>primers</w:t>
      </w:r>
      <w:proofErr w:type="spellEnd"/>
      <w:r w:rsidRPr="00F627C3">
        <w:rPr>
          <w:rFonts w:ascii="Arial" w:hAnsi="Arial" w:eastAsia="Arial" w:cs="Arial"/>
          <w:sz w:val="22"/>
          <w:szCs w:val="22"/>
        </w:rPr>
        <w:t xml:space="preserve"> a adquirir, sino que corresponden exclusivamente a los costos derivados de la intermediación bursátil. Al respecto, la 'Guía de Estudio - Regulación para Mercados de la BMC' establece que cualquier modificación o adición contractual genera cargos adicionales a los costos de operación inicialmente calculados</w:t>
      </w:r>
      <w:r w:rsidR="00FD3D1C">
        <w:rPr>
          <w:rFonts w:ascii="Arial" w:hAnsi="Arial" w:eastAsia="Arial" w:cs="Arial"/>
          <w:sz w:val="22"/>
          <w:szCs w:val="22"/>
        </w:rPr>
        <w:t>.</w:t>
      </w:r>
    </w:p>
    <w:p w:rsidR="00F74B25" w:rsidP="33AC1ABC" w:rsidRDefault="00F74B25" w14:paraId="71C6B678" w14:textId="77777777">
      <w:pPr>
        <w:pStyle w:val="Textoindependiente"/>
        <w:spacing w:before="240" w:after="240"/>
        <w:rPr>
          <w:rFonts w:ascii="Arial" w:hAnsi="Arial" w:cs="Arial"/>
          <w:b/>
          <w:bCs/>
          <w:sz w:val="21"/>
          <w:szCs w:val="21"/>
          <w:lang w:val="es-CO"/>
        </w:rPr>
      </w:pPr>
      <w:r w:rsidRPr="00111624">
        <w:rPr>
          <w:rFonts w:ascii="Arial" w:hAnsi="Arial" w:cs="Arial"/>
          <w:color w:val="000000"/>
          <w:sz w:val="22"/>
          <w:szCs w:val="22"/>
          <w:shd w:val="clear" w:color="auto" w:fill="FFFFFF"/>
        </w:rPr>
        <w:t>Adicionalmente, bajo los lineamientos técnicos de Colombia Compra Eficiente, la dinámica de puja hacia la baja característica de la subasta inversa proyecta un ahorro presupuestal estimado de al menos el 3% sobre el presupuesto oficial, optimizando la ejecución de los recursos públicos al evitar los gravámenes operativos propios de las plataformas de negociación de productos. </w:t>
      </w:r>
    </w:p>
    <w:p w:rsidR="00F74B25" w:rsidP="00F74B25" w:rsidRDefault="00F74B25" w14:paraId="6F530A0F" w14:textId="77777777">
      <w:pPr>
        <w:pStyle w:val="Textoindependiente"/>
        <w:tabs>
          <w:tab w:val="left" w:pos="284"/>
        </w:tabs>
        <w:ind w:right="-376"/>
        <w:rPr>
          <w:rFonts w:ascii="Arial" w:hAnsi="Arial" w:cs="Arial"/>
          <w:b/>
          <w:sz w:val="21"/>
          <w:szCs w:val="21"/>
          <w:lang w:val="es-CO"/>
        </w:rPr>
      </w:pPr>
    </w:p>
    <w:p w:rsidRPr="000512B9" w:rsidR="00F74B25" w:rsidP="00F74B25" w:rsidRDefault="00F74B25" w14:paraId="5FB5D403" w14:textId="77777777">
      <w:pPr>
        <w:pStyle w:val="Ttulo1"/>
        <w:numPr>
          <w:ilvl w:val="0"/>
          <w:numId w:val="42"/>
        </w:numPr>
        <w:spacing w:before="0"/>
        <w:ind w:right="-720"/>
        <w:jc w:val="both"/>
        <w:rPr>
          <w:rFonts w:ascii="Arial" w:hAnsi="Arial" w:eastAsia="Arial" w:cs="Arial"/>
          <w:sz w:val="22"/>
          <w:szCs w:val="22"/>
        </w:rPr>
      </w:pPr>
      <w:r w:rsidRPr="12487511">
        <w:rPr>
          <w:rFonts w:ascii="Arial" w:hAnsi="Arial" w:eastAsia="Arial" w:cs="Arial"/>
          <w:b/>
          <w:bCs/>
          <w:color w:val="auto"/>
          <w:sz w:val="22"/>
          <w:szCs w:val="22"/>
        </w:rPr>
        <w:t>Comparación de Escenarios de Contratación</w:t>
      </w:r>
    </w:p>
    <w:p w:rsidR="00F74B25" w:rsidP="00F74B25" w:rsidRDefault="00F74B25" w14:paraId="5D936CF3" w14:textId="77777777">
      <w:pPr>
        <w:pStyle w:val="Ttulo1"/>
        <w:spacing w:before="0"/>
        <w:jc w:val="both"/>
        <w:rPr>
          <w:rFonts w:ascii="Arial" w:hAnsi="Arial" w:eastAsia="Arial" w:cs="Arial"/>
          <w:color w:val="auto"/>
          <w:sz w:val="22"/>
          <w:szCs w:val="22"/>
        </w:rPr>
      </w:pPr>
      <w:r>
        <w:br/>
      </w:r>
      <w:r w:rsidRPr="12487511">
        <w:rPr>
          <w:rFonts w:ascii="Arial" w:hAnsi="Arial" w:eastAsia="Arial" w:cs="Arial"/>
          <w:color w:val="auto"/>
          <w:sz w:val="22"/>
          <w:szCs w:val="22"/>
        </w:rPr>
        <w:t>Con el fin de evaluar la conveniencia de utilizar el mecanismo de compra a través de la Bolsa Mercantil de Colombia frente a un proceso de contratación directa mediante subasta inversa, se realizó una comparación entre ambos escenarios considerando el impacto económico y las características del proceso de adquisición.</w:t>
      </w:r>
    </w:p>
    <w:p w:rsidRPr="000512B9" w:rsidR="00F74B25" w:rsidP="00F74B25" w:rsidRDefault="00F74B25" w14:paraId="7BC79BC3" w14:textId="77777777">
      <w:pPr>
        <w:rPr>
          <w:rFonts w:eastAsia="Arial"/>
        </w:rPr>
      </w:pPr>
    </w:p>
    <w:tbl>
      <w:tblPr>
        <w:tblW w:w="7041" w:type="dxa"/>
        <w:tblCellMar>
          <w:left w:w="70" w:type="dxa"/>
          <w:right w:w="70" w:type="dxa"/>
        </w:tblCellMar>
        <w:tblLook w:val="04A0" w:firstRow="1" w:lastRow="0" w:firstColumn="1" w:lastColumn="0" w:noHBand="0" w:noVBand="1"/>
      </w:tblPr>
      <w:tblGrid>
        <w:gridCol w:w="4764"/>
        <w:gridCol w:w="2277"/>
      </w:tblGrid>
      <w:tr w:rsidRPr="00FD3D1C" w:rsidR="00FD3D1C" w:rsidTr="00FD3D1C" w14:paraId="69D830D1" w14:textId="77777777">
        <w:trPr>
          <w:trHeight w:val="242"/>
        </w:trPr>
        <w:tc>
          <w:tcPr>
            <w:tcW w:w="4764" w:type="dxa"/>
            <w:tcBorders>
              <w:top w:val="single" w:color="auto" w:sz="8" w:space="0"/>
              <w:left w:val="single" w:color="auto" w:sz="8" w:space="0"/>
              <w:bottom w:val="single" w:color="auto" w:sz="8" w:space="0"/>
              <w:right w:val="single" w:color="auto" w:sz="8" w:space="0"/>
            </w:tcBorders>
            <w:shd w:val="clear" w:color="000000" w:fill="D9D9D9"/>
            <w:vAlign w:val="center"/>
            <w:hideMark/>
          </w:tcPr>
          <w:p w:rsidRPr="00FD3D1C" w:rsidR="00FD3D1C" w:rsidP="00FD3D1C" w:rsidRDefault="00FD3D1C" w14:paraId="1C283CDF" w14:textId="77777777">
            <w:pPr>
              <w:jc w:val="center"/>
              <w:rPr>
                <w:rFonts w:ascii="Arial" w:hAnsi="Arial" w:cs="Arial"/>
                <w:b/>
                <w:bCs/>
                <w:color w:val="000000"/>
                <w:sz w:val="16"/>
                <w:szCs w:val="16"/>
                <w:lang w:val="es-CO" w:eastAsia="es-CO"/>
              </w:rPr>
            </w:pPr>
            <w:r w:rsidRPr="00FD3D1C">
              <w:rPr>
                <w:rFonts w:ascii="Arial" w:hAnsi="Arial" w:cs="Arial"/>
                <w:b/>
                <w:bCs/>
                <w:color w:val="000000"/>
                <w:sz w:val="16"/>
                <w:szCs w:val="16"/>
                <w:lang w:val="es-CO" w:eastAsia="es-CO"/>
              </w:rPr>
              <w:t>Escenario</w:t>
            </w:r>
          </w:p>
        </w:tc>
        <w:tc>
          <w:tcPr>
            <w:tcW w:w="2277" w:type="dxa"/>
            <w:tcBorders>
              <w:top w:val="single" w:color="auto" w:sz="8" w:space="0"/>
              <w:left w:val="nil"/>
              <w:bottom w:val="single" w:color="auto" w:sz="8" w:space="0"/>
              <w:right w:val="single" w:color="auto" w:sz="8" w:space="0"/>
            </w:tcBorders>
            <w:shd w:val="clear" w:color="000000" w:fill="D9D9D9"/>
            <w:vAlign w:val="center"/>
            <w:hideMark/>
          </w:tcPr>
          <w:p w:rsidRPr="00FD3D1C" w:rsidR="00FD3D1C" w:rsidP="00FD3D1C" w:rsidRDefault="00FD3D1C" w14:paraId="4EB3FC05" w14:textId="77777777">
            <w:pPr>
              <w:jc w:val="center"/>
              <w:rPr>
                <w:rFonts w:ascii="Arial" w:hAnsi="Arial" w:cs="Arial"/>
                <w:b/>
                <w:bCs/>
                <w:color w:val="000000"/>
                <w:sz w:val="16"/>
                <w:szCs w:val="16"/>
                <w:lang w:val="es-CO" w:eastAsia="es-CO"/>
              </w:rPr>
            </w:pPr>
            <w:r w:rsidRPr="00FD3D1C">
              <w:rPr>
                <w:rFonts w:ascii="Arial" w:hAnsi="Arial" w:cs="Arial"/>
                <w:b/>
                <w:bCs/>
                <w:color w:val="000000"/>
                <w:sz w:val="16"/>
                <w:szCs w:val="16"/>
                <w:lang w:val="es-CO" w:eastAsia="es-CO"/>
              </w:rPr>
              <w:t>Valor</w:t>
            </w:r>
          </w:p>
        </w:tc>
      </w:tr>
      <w:tr w:rsidRPr="00FD3D1C" w:rsidR="00FD3D1C" w:rsidTr="00FD3D1C" w14:paraId="19B3E619" w14:textId="77777777">
        <w:trPr>
          <w:trHeight w:val="340"/>
        </w:trPr>
        <w:tc>
          <w:tcPr>
            <w:tcW w:w="4764" w:type="dxa"/>
            <w:tcBorders>
              <w:top w:val="nil"/>
              <w:left w:val="single" w:color="auto" w:sz="8" w:space="0"/>
              <w:bottom w:val="single" w:color="auto" w:sz="8" w:space="0"/>
              <w:right w:val="single" w:color="auto" w:sz="8" w:space="0"/>
            </w:tcBorders>
            <w:vAlign w:val="center"/>
            <w:hideMark/>
          </w:tcPr>
          <w:p w:rsidRPr="00FD3D1C" w:rsidR="00FD3D1C" w:rsidP="00FD3D1C" w:rsidRDefault="00FD3D1C" w14:paraId="25D5BC6F"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Valor presupuesto Oficial por monto agotable.</w:t>
            </w:r>
          </w:p>
        </w:tc>
        <w:tc>
          <w:tcPr>
            <w:tcW w:w="2277" w:type="dxa"/>
            <w:tcBorders>
              <w:top w:val="nil"/>
              <w:left w:val="nil"/>
              <w:bottom w:val="single" w:color="auto" w:sz="8" w:space="0"/>
              <w:right w:val="single" w:color="auto" w:sz="8" w:space="0"/>
            </w:tcBorders>
            <w:vAlign w:val="center"/>
            <w:hideMark/>
          </w:tcPr>
          <w:p w:rsidRPr="00FD3D1C" w:rsidR="00FD3D1C" w:rsidP="00FD3D1C" w:rsidRDefault="00FD3D1C" w14:paraId="13AAC77E"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$ 1.288.406.000</w:t>
            </w:r>
          </w:p>
        </w:tc>
      </w:tr>
      <w:tr w:rsidRPr="00FD3D1C" w:rsidR="00FD3D1C" w:rsidTr="00FD3D1C" w14:paraId="33E30CAB" w14:textId="77777777">
        <w:trPr>
          <w:trHeight w:val="340"/>
        </w:trPr>
        <w:tc>
          <w:tcPr>
            <w:tcW w:w="4764" w:type="dxa"/>
            <w:tcBorders>
              <w:top w:val="nil"/>
              <w:left w:val="single" w:color="auto" w:sz="8" w:space="0"/>
              <w:bottom w:val="single" w:color="auto" w:sz="8" w:space="0"/>
              <w:right w:val="single" w:color="auto" w:sz="8" w:space="0"/>
            </w:tcBorders>
            <w:vAlign w:val="center"/>
            <w:hideMark/>
          </w:tcPr>
          <w:p w:rsidRPr="00FD3D1C" w:rsidR="00FD3D1C" w:rsidP="00FD3D1C" w:rsidRDefault="00FD3D1C" w14:paraId="258EFED6"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 xml:space="preserve">Proceso directo por </w:t>
            </w:r>
            <w:proofErr w:type="spellStart"/>
            <w:r w:rsidRPr="00FD3D1C">
              <w:rPr>
                <w:rFonts w:ascii="Arial" w:hAnsi="Arial" w:cs="Arial"/>
                <w:color w:val="000000"/>
                <w:sz w:val="16"/>
                <w:szCs w:val="16"/>
                <w:lang w:val="es-CO" w:eastAsia="es-CO"/>
              </w:rPr>
              <w:t>Secop</w:t>
            </w:r>
            <w:proofErr w:type="spellEnd"/>
            <w:r w:rsidRPr="00FD3D1C">
              <w:rPr>
                <w:rFonts w:ascii="Arial" w:hAnsi="Arial" w:cs="Arial"/>
                <w:color w:val="000000"/>
                <w:sz w:val="16"/>
                <w:szCs w:val="16"/>
                <w:lang w:val="es-CO" w:eastAsia="es-CO"/>
              </w:rPr>
              <w:t xml:space="preserve"> II en modalidad SASI – Ahorro del 3%</w:t>
            </w:r>
          </w:p>
        </w:tc>
        <w:tc>
          <w:tcPr>
            <w:tcW w:w="2277" w:type="dxa"/>
            <w:tcBorders>
              <w:top w:val="nil"/>
              <w:left w:val="nil"/>
              <w:bottom w:val="single" w:color="auto" w:sz="8" w:space="0"/>
              <w:right w:val="single" w:color="auto" w:sz="8" w:space="0"/>
            </w:tcBorders>
            <w:vAlign w:val="center"/>
            <w:hideMark/>
          </w:tcPr>
          <w:p w:rsidRPr="00FD3D1C" w:rsidR="00FD3D1C" w:rsidP="00FD3D1C" w:rsidRDefault="00FD3D1C" w14:paraId="79D32298"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$ 1.249.753.820</w:t>
            </w:r>
          </w:p>
        </w:tc>
      </w:tr>
      <w:tr w:rsidRPr="00FD3D1C" w:rsidR="00FD3D1C" w:rsidTr="00FD3D1C" w14:paraId="32B74E53" w14:textId="77777777">
        <w:trPr>
          <w:trHeight w:val="242"/>
        </w:trPr>
        <w:tc>
          <w:tcPr>
            <w:tcW w:w="4764" w:type="dxa"/>
            <w:tcBorders>
              <w:top w:val="nil"/>
              <w:left w:val="single" w:color="auto" w:sz="8" w:space="0"/>
              <w:bottom w:val="single" w:color="auto" w:sz="8" w:space="0"/>
              <w:right w:val="single" w:color="auto" w:sz="8" w:space="0"/>
            </w:tcBorders>
            <w:vAlign w:val="center"/>
            <w:hideMark/>
          </w:tcPr>
          <w:p w:rsidRPr="00FD3D1C" w:rsidR="00FD3D1C" w:rsidP="00FD3D1C" w:rsidRDefault="00FD3D1C" w14:paraId="2869C1E2"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Valor Total en el proceso mediante BMC</w:t>
            </w:r>
          </w:p>
        </w:tc>
        <w:tc>
          <w:tcPr>
            <w:tcW w:w="2277" w:type="dxa"/>
            <w:tcBorders>
              <w:top w:val="nil"/>
              <w:left w:val="nil"/>
              <w:bottom w:val="single" w:color="auto" w:sz="8" w:space="0"/>
              <w:right w:val="single" w:color="auto" w:sz="8" w:space="0"/>
            </w:tcBorders>
            <w:vAlign w:val="center"/>
            <w:hideMark/>
          </w:tcPr>
          <w:p w:rsidRPr="00FD3D1C" w:rsidR="00FD3D1C" w:rsidP="00FD3D1C" w:rsidRDefault="00FD3D1C" w14:paraId="7C3FB2B2"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$ 1.306.679.637</w:t>
            </w:r>
          </w:p>
        </w:tc>
      </w:tr>
      <w:tr w:rsidRPr="00FD3D1C" w:rsidR="00FD3D1C" w:rsidTr="00FD3D1C" w14:paraId="06E410B7" w14:textId="77777777">
        <w:trPr>
          <w:trHeight w:val="242"/>
        </w:trPr>
        <w:tc>
          <w:tcPr>
            <w:tcW w:w="4764" w:type="dxa"/>
            <w:tcBorders>
              <w:top w:val="nil"/>
              <w:left w:val="single" w:color="auto" w:sz="8" w:space="0"/>
              <w:bottom w:val="single" w:color="auto" w:sz="8" w:space="0"/>
              <w:right w:val="single" w:color="auto" w:sz="8" w:space="0"/>
            </w:tcBorders>
            <w:vAlign w:val="center"/>
            <w:hideMark/>
          </w:tcPr>
          <w:p w:rsidRPr="00FD3D1C" w:rsidR="00FD3D1C" w:rsidP="00FD3D1C" w:rsidRDefault="00FD3D1C" w14:paraId="3D44A324"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Costo adicional estimado en BMC</w:t>
            </w:r>
          </w:p>
        </w:tc>
        <w:tc>
          <w:tcPr>
            <w:tcW w:w="2277" w:type="dxa"/>
            <w:tcBorders>
              <w:top w:val="nil"/>
              <w:left w:val="nil"/>
              <w:bottom w:val="single" w:color="auto" w:sz="8" w:space="0"/>
              <w:right w:val="single" w:color="auto" w:sz="8" w:space="0"/>
            </w:tcBorders>
            <w:vAlign w:val="center"/>
            <w:hideMark/>
          </w:tcPr>
          <w:p w:rsidRPr="00FD3D1C" w:rsidR="00FD3D1C" w:rsidP="00FD3D1C" w:rsidRDefault="00FD3D1C" w14:paraId="0D335F84" w14:textId="77777777">
            <w:pPr>
              <w:jc w:val="both"/>
              <w:rPr>
                <w:rFonts w:ascii="Arial" w:hAnsi="Arial" w:cs="Arial"/>
                <w:color w:val="000000"/>
                <w:sz w:val="16"/>
                <w:szCs w:val="16"/>
                <w:lang w:val="es-CO" w:eastAsia="es-CO"/>
              </w:rPr>
            </w:pPr>
            <w:r w:rsidRPr="00FD3D1C">
              <w:rPr>
                <w:rFonts w:ascii="Arial" w:hAnsi="Arial" w:cs="Arial"/>
                <w:color w:val="000000"/>
                <w:sz w:val="16"/>
                <w:szCs w:val="16"/>
                <w:lang w:val="es-CO" w:eastAsia="es-CO"/>
              </w:rPr>
              <w:t>$ 18.273.637</w:t>
            </w:r>
          </w:p>
        </w:tc>
      </w:tr>
    </w:tbl>
    <w:p w:rsidR="00FD3D1C" w:rsidP="00F74B25" w:rsidRDefault="00FD3D1C" w14:paraId="3F55CA97" w14:textId="77777777">
      <w:pPr>
        <w:spacing w:after="240"/>
        <w:jc w:val="both"/>
        <w:rPr>
          <w:rFonts w:ascii="Arial" w:hAnsi="Arial" w:eastAsia="Arial" w:cs="Arial"/>
          <w:sz w:val="22"/>
          <w:szCs w:val="22"/>
        </w:rPr>
      </w:pPr>
    </w:p>
    <w:p w:rsidR="00F74B25" w:rsidP="00F74B25" w:rsidRDefault="00F74B25" w14:paraId="4B15259A" w14:textId="54C90871">
      <w:pPr>
        <w:spacing w:after="240"/>
        <w:jc w:val="both"/>
        <w:rPr>
          <w:rFonts w:ascii="Arial" w:hAnsi="Arial" w:eastAsia="Arial" w:cs="Arial"/>
          <w:sz w:val="22"/>
          <w:szCs w:val="22"/>
        </w:rPr>
      </w:pPr>
      <w:r w:rsidRPr="12487511">
        <w:rPr>
          <w:rFonts w:ascii="Arial" w:hAnsi="Arial" w:eastAsia="Arial" w:cs="Arial"/>
          <w:sz w:val="22"/>
          <w:szCs w:val="22"/>
        </w:rPr>
        <w:t>Con base en la información anterior, la siguiente figura presenta la comparación gráfica de los escenarios de contratación analizados.</w:t>
      </w:r>
    </w:p>
    <w:p w:rsidR="00F74B25" w:rsidP="00F74B25" w:rsidRDefault="00FD3D1C" w14:paraId="05504F5A" w14:textId="0D4B5069">
      <w:pPr>
        <w:spacing w:after="240"/>
        <w:jc w:val="both"/>
        <w:rPr>
          <w:rFonts w:ascii="Arial" w:hAnsi="Arial" w:eastAsia="Arial" w:cs="Arial"/>
          <w:sz w:val="22"/>
          <w:szCs w:val="22"/>
        </w:rPr>
      </w:pPr>
      <w:r>
        <w:rPr>
          <w:noProof/>
          <w:lang w:val="es-CO" w:eastAsia="es-CO"/>
        </w:rPr>
        <w:drawing>
          <wp:inline distT="0" distB="0" distL="0" distR="0" wp14:anchorId="1D5879DA" wp14:editId="13535C1F">
            <wp:extent cx="5612130" cy="2028190"/>
            <wp:effectExtent l="0" t="0" r="7620" b="10160"/>
            <wp:docPr id="1613652196" name="Gráfico 1">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F74B25" w:rsidP="00F74B25" w:rsidRDefault="00F74B25" w14:paraId="7500F154" w14:textId="0001D7EC">
      <w:pPr>
        <w:spacing w:after="240"/>
        <w:jc w:val="both"/>
        <w:rPr>
          <w:rFonts w:ascii="Arial" w:hAnsi="Arial" w:eastAsia="Arial" w:cs="Arial"/>
          <w:sz w:val="16"/>
          <w:szCs w:val="16"/>
        </w:rPr>
      </w:pPr>
      <w:r w:rsidRPr="33AC1ABC">
        <w:rPr>
          <w:rFonts w:ascii="Arial" w:hAnsi="Arial" w:eastAsia="Arial" w:cs="Arial"/>
          <w:b/>
          <w:bCs/>
          <w:sz w:val="12"/>
          <w:szCs w:val="12"/>
        </w:rPr>
        <w:t xml:space="preserve"> </w:t>
      </w:r>
      <w:r w:rsidRPr="33AC1ABC">
        <w:rPr>
          <w:rFonts w:ascii="Arial" w:hAnsi="Arial" w:eastAsia="Arial" w:cs="Arial"/>
          <w:b/>
          <w:bCs/>
          <w:sz w:val="16"/>
          <w:szCs w:val="16"/>
        </w:rPr>
        <w:t>Nota:</w:t>
      </w:r>
      <w:r w:rsidRPr="33AC1ABC">
        <w:rPr>
          <w:rFonts w:ascii="Arial" w:hAnsi="Arial" w:eastAsia="Arial" w:cs="Arial"/>
          <w:sz w:val="16"/>
          <w:szCs w:val="16"/>
        </w:rPr>
        <w:t xml:space="preserve"> Elaboración propia con base en el análisis financiero realizado.</w:t>
      </w:r>
    </w:p>
    <w:p w:rsidR="00F74B25" w:rsidP="00F74B25" w:rsidRDefault="00F74B25" w14:paraId="1F0E93D5" w14:textId="77777777">
      <w:pPr>
        <w:pStyle w:val="Prrafodelista"/>
        <w:numPr>
          <w:ilvl w:val="0"/>
          <w:numId w:val="40"/>
        </w:numPr>
        <w:spacing w:line="288" w:lineRule="auto"/>
        <w:ind w:left="360"/>
        <w:jc w:val="both"/>
        <w:rPr>
          <w:rFonts w:ascii="Arial" w:hAnsi="Arial" w:eastAsia="Arial" w:cs="Arial"/>
          <w:b/>
          <w:bCs/>
          <w:sz w:val="20"/>
          <w:szCs w:val="20"/>
        </w:rPr>
      </w:pPr>
      <w:r w:rsidRPr="12487511">
        <w:rPr>
          <w:rFonts w:ascii="Arial" w:hAnsi="Arial" w:eastAsia="Arial" w:cs="Arial"/>
          <w:b/>
          <w:bCs/>
          <w:sz w:val="20"/>
          <w:szCs w:val="20"/>
        </w:rPr>
        <w:t>Comparación de Características del Proceso.</w:t>
      </w:r>
    </w:p>
    <w:p w:rsidR="00F74B25" w:rsidP="00F74B25" w:rsidRDefault="00F74B25" w14:paraId="0D4A21A8" w14:textId="77777777">
      <w:pPr>
        <w:jc w:val="center"/>
        <w:rPr>
          <w:rFonts w:ascii="Arial" w:hAnsi="Arial" w:eastAsia="Arial" w:cs="Arial"/>
          <w:sz w:val="12"/>
          <w:szCs w:val="12"/>
        </w:rPr>
      </w:pPr>
      <w:r w:rsidRPr="12487511">
        <w:rPr>
          <w:rFonts w:ascii="Arial" w:hAnsi="Arial" w:eastAsia="Arial" w:cs="Arial"/>
          <w:sz w:val="12"/>
          <w:szCs w:val="12"/>
        </w:rPr>
        <w:t xml:space="preserve"> </w:t>
      </w:r>
    </w:p>
    <w:p w:rsidR="00F74B25" w:rsidP="00F74B25" w:rsidRDefault="00F74B25" w14:paraId="6FF9E43F" w14:textId="77777777">
      <w:pPr>
        <w:jc w:val="center"/>
        <w:rPr>
          <w:rFonts w:ascii="Arial" w:hAnsi="Arial" w:eastAsia="Arial" w:cs="Arial"/>
          <w:sz w:val="12"/>
          <w:szCs w:val="12"/>
        </w:rPr>
      </w:pPr>
      <w:r w:rsidRPr="12487511">
        <w:rPr>
          <w:rFonts w:ascii="Arial" w:hAnsi="Arial" w:eastAsia="Arial" w:cs="Arial"/>
          <w:sz w:val="12"/>
          <w:szCs w:val="12"/>
        </w:rPr>
        <w:t xml:space="preserve"> </w:t>
      </w:r>
    </w:p>
    <w:tbl>
      <w:tblPr>
        <w:tblW w:w="0" w:type="auto"/>
        <w:jc w:val="center"/>
        <w:tblLook w:val="04A0" w:firstRow="1" w:lastRow="0" w:firstColumn="1" w:lastColumn="0" w:noHBand="0" w:noVBand="1"/>
      </w:tblPr>
      <w:tblGrid>
        <w:gridCol w:w="2264"/>
        <w:gridCol w:w="3402"/>
        <w:gridCol w:w="3152"/>
      </w:tblGrid>
      <w:tr w:rsidR="00F74B25" w:rsidTr="007E14CD" w14:paraId="093D2B0B" w14:textId="77777777">
        <w:trPr>
          <w:trHeight w:val="330"/>
          <w:jc w:val="center"/>
        </w:trPr>
        <w:tc>
          <w:tcPr>
            <w:tcW w:w="2298"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70" w:type="dxa"/>
              <w:right w:w="70" w:type="dxa"/>
            </w:tcMar>
            <w:vAlign w:val="center"/>
          </w:tcPr>
          <w:p w:rsidR="00F74B25" w:rsidP="007E14CD" w:rsidRDefault="00F74B25" w14:paraId="60B64A42" w14:textId="77777777">
            <w:pPr>
              <w:jc w:val="center"/>
              <w:rPr>
                <w:rFonts w:ascii="Arial" w:hAnsi="Arial" w:eastAsia="Arial" w:cs="Arial"/>
                <w:b/>
                <w:bCs/>
                <w:color w:val="000000" w:themeColor="text1"/>
                <w:sz w:val="16"/>
                <w:szCs w:val="16"/>
              </w:rPr>
            </w:pPr>
            <w:r w:rsidRPr="12487511">
              <w:rPr>
                <w:rFonts w:ascii="Arial" w:hAnsi="Arial" w:eastAsia="Arial" w:cs="Arial"/>
                <w:b/>
                <w:bCs/>
                <w:color w:val="000000" w:themeColor="text1"/>
                <w:sz w:val="16"/>
                <w:szCs w:val="16"/>
              </w:rPr>
              <w:t>Aspecto</w:t>
            </w:r>
          </w:p>
        </w:tc>
        <w:tc>
          <w:tcPr>
            <w:tcW w:w="3465"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70" w:type="dxa"/>
              <w:right w:w="70" w:type="dxa"/>
            </w:tcMar>
            <w:vAlign w:val="center"/>
          </w:tcPr>
          <w:p w:rsidR="00F74B25" w:rsidP="007E14CD" w:rsidRDefault="00F74B25" w14:paraId="4C4BAC1A" w14:textId="77777777">
            <w:pPr>
              <w:jc w:val="center"/>
              <w:rPr>
                <w:rFonts w:ascii="Arial" w:hAnsi="Arial" w:eastAsia="Arial" w:cs="Arial"/>
                <w:b/>
                <w:bCs/>
                <w:color w:val="000000" w:themeColor="text1"/>
                <w:sz w:val="16"/>
                <w:szCs w:val="16"/>
              </w:rPr>
            </w:pPr>
            <w:r w:rsidRPr="12487511">
              <w:rPr>
                <w:rFonts w:ascii="Arial" w:hAnsi="Arial" w:eastAsia="Arial" w:cs="Arial"/>
                <w:b/>
                <w:bCs/>
                <w:color w:val="000000" w:themeColor="text1"/>
                <w:sz w:val="16"/>
                <w:szCs w:val="16"/>
              </w:rPr>
              <w:t>Bolsa Mercantil de Colombia</w:t>
            </w:r>
          </w:p>
        </w:tc>
        <w:tc>
          <w:tcPr>
            <w:tcW w:w="3213"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70" w:type="dxa"/>
              <w:right w:w="70" w:type="dxa"/>
            </w:tcMar>
            <w:vAlign w:val="center"/>
          </w:tcPr>
          <w:p w:rsidR="00F74B25" w:rsidP="007E14CD" w:rsidRDefault="00F74B25" w14:paraId="0E165164" w14:textId="77777777">
            <w:pPr>
              <w:jc w:val="center"/>
              <w:rPr>
                <w:rFonts w:ascii="Arial" w:hAnsi="Arial" w:eastAsia="Arial" w:cs="Arial"/>
                <w:b/>
                <w:bCs/>
                <w:color w:val="000000" w:themeColor="text1"/>
                <w:sz w:val="16"/>
                <w:szCs w:val="16"/>
              </w:rPr>
            </w:pPr>
            <w:r w:rsidRPr="12487511">
              <w:rPr>
                <w:rFonts w:ascii="Arial" w:hAnsi="Arial" w:eastAsia="Arial" w:cs="Arial"/>
                <w:b/>
                <w:bCs/>
                <w:color w:val="000000" w:themeColor="text1"/>
                <w:sz w:val="16"/>
                <w:szCs w:val="16"/>
              </w:rPr>
              <w:t>Subasta Inversa / Proceso Directo</w:t>
            </w:r>
          </w:p>
        </w:tc>
      </w:tr>
      <w:tr w:rsidR="00F74B25" w:rsidTr="007E14CD" w14:paraId="7DEF8CFC" w14:textId="77777777">
        <w:trPr>
          <w:trHeight w:val="877"/>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0AA903F0"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Proceso de adquisición</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108D7D8"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Se realiza mediante el Mercado de Compras Públicas de la Bolsa Mercantil de Colombia, con intermediación de una sociedad comisionista.</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B4D4227"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Se realiza directamente a través de SECOP II mediante selección abreviada</w:t>
            </w:r>
            <w:r>
              <w:rPr>
                <w:rFonts w:ascii="Arial" w:hAnsi="Arial" w:eastAsia="Arial" w:cs="Arial"/>
                <w:color w:val="000000" w:themeColor="text1"/>
                <w:sz w:val="16"/>
                <w:szCs w:val="16"/>
              </w:rPr>
              <w:t xml:space="preserve"> por subasta inversa</w:t>
            </w:r>
            <w:r w:rsidRPr="12487511">
              <w:rPr>
                <w:rFonts w:ascii="Arial" w:hAnsi="Arial" w:eastAsia="Arial" w:cs="Arial"/>
                <w:color w:val="000000" w:themeColor="text1"/>
                <w:sz w:val="16"/>
                <w:szCs w:val="16"/>
              </w:rPr>
              <w:t>.</w:t>
            </w:r>
          </w:p>
        </w:tc>
      </w:tr>
      <w:tr w:rsidR="00F74B25" w:rsidTr="007E14CD" w14:paraId="58583F91" w14:textId="77777777">
        <w:trPr>
          <w:trHeight w:val="54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6A008FF0"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Participación de proveedores</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329ED5B6"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Limitada a proveedores inscritos en la Bolsa.</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27973B2"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Participación abierta a proveedores del mercado.</w:t>
            </w:r>
          </w:p>
        </w:tc>
      </w:tr>
      <w:tr w:rsidR="00F74B25" w:rsidTr="007E14CD" w14:paraId="7F5E0161" w14:textId="77777777">
        <w:trPr>
          <w:trHeight w:val="54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4C8B7797"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Costos adicionales</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D77B480"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 xml:space="preserve">Genera costos de </w:t>
            </w:r>
            <w:r>
              <w:rPr>
                <w:rFonts w:ascii="Arial" w:hAnsi="Arial" w:eastAsia="Arial" w:cs="Arial"/>
                <w:color w:val="000000" w:themeColor="text1"/>
                <w:sz w:val="16"/>
                <w:szCs w:val="16"/>
              </w:rPr>
              <w:t>intermediación bursátil y a modificaciones contractuales. (Adición, prorroga y aclaraciones).</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4544168"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No genera costos adicionales de intermediación</w:t>
            </w:r>
            <w:r>
              <w:rPr>
                <w:rFonts w:ascii="Arial" w:hAnsi="Arial" w:eastAsia="Arial" w:cs="Arial"/>
                <w:color w:val="000000" w:themeColor="text1"/>
                <w:sz w:val="16"/>
                <w:szCs w:val="16"/>
              </w:rPr>
              <w:t xml:space="preserve"> ni costos adicionales por modificaciones contractuales</w:t>
            </w:r>
            <w:r w:rsidRPr="12487511">
              <w:rPr>
                <w:rFonts w:ascii="Arial" w:hAnsi="Arial" w:eastAsia="Arial" w:cs="Arial"/>
                <w:color w:val="000000" w:themeColor="text1"/>
                <w:sz w:val="16"/>
                <w:szCs w:val="16"/>
              </w:rPr>
              <w:t>.</w:t>
            </w:r>
          </w:p>
        </w:tc>
      </w:tr>
      <w:tr w:rsidR="00F74B25" w:rsidTr="007E14CD" w14:paraId="5C526428" w14:textId="77777777">
        <w:trPr>
          <w:trHeight w:val="54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5467D4D5"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Transparencia</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2E5CCD1E"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Regulada por la Superintendencia Financiera.</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3935B44B"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Garantizada a través de SECOP II.</w:t>
            </w:r>
          </w:p>
        </w:tc>
      </w:tr>
      <w:tr w:rsidR="00F74B25" w:rsidTr="007E14CD" w14:paraId="40AF36BF" w14:textId="77777777">
        <w:trPr>
          <w:trHeight w:val="54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5FD9343C"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Competencia de precios</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2AB5DC9B"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Limitada a proveedores inscritos en bolsa.</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DDCF4FC"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Amplia participación de oferentes.</w:t>
            </w:r>
          </w:p>
        </w:tc>
      </w:tr>
      <w:tr w:rsidR="00F74B25" w:rsidTr="007E14CD" w14:paraId="6B600F1F" w14:textId="77777777">
        <w:trPr>
          <w:trHeight w:val="33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1CD41701"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Impacto presupuestal</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0F833E22"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Incrementa el costo del proceso.</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0F74B25" w:rsidP="007E14CD" w:rsidRDefault="00F74B25" w14:paraId="38F35DBE" w14:textId="77777777">
            <w:pPr>
              <w:jc w:val="both"/>
              <w:rPr>
                <w:rFonts w:ascii="Arial" w:hAnsi="Arial" w:eastAsia="Arial" w:cs="Arial"/>
                <w:color w:val="000000" w:themeColor="text1"/>
                <w:sz w:val="16"/>
                <w:szCs w:val="16"/>
              </w:rPr>
            </w:pPr>
            <w:r w:rsidRPr="12487511">
              <w:rPr>
                <w:rFonts w:ascii="Arial" w:hAnsi="Arial" w:eastAsia="Arial" w:cs="Arial"/>
                <w:color w:val="000000" w:themeColor="text1"/>
                <w:sz w:val="16"/>
                <w:szCs w:val="16"/>
              </w:rPr>
              <w:t>Se ajusta al presupuesto oficial definido.</w:t>
            </w:r>
          </w:p>
        </w:tc>
      </w:tr>
      <w:tr w:rsidR="00F74B25" w:rsidTr="007E14CD" w14:paraId="3051F48C" w14:textId="77777777">
        <w:trPr>
          <w:trHeight w:val="330"/>
          <w:jc w:val="center"/>
        </w:trPr>
        <w:tc>
          <w:tcPr>
            <w:tcW w:w="229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12487511" w:rsidR="00F74B25" w:rsidP="007E14CD" w:rsidRDefault="00F74B25" w14:paraId="5F3114F1" w14:textId="77777777">
            <w:pPr>
              <w:jc w:val="both"/>
              <w:rPr>
                <w:rFonts w:ascii="Arial" w:hAnsi="Arial" w:eastAsia="Arial" w:cs="Arial"/>
                <w:color w:val="000000" w:themeColor="text1"/>
                <w:sz w:val="16"/>
                <w:szCs w:val="16"/>
              </w:rPr>
            </w:pPr>
            <w:r>
              <w:rPr>
                <w:rFonts w:ascii="Arial" w:hAnsi="Arial" w:eastAsia="Arial" w:cs="Arial"/>
                <w:color w:val="000000" w:themeColor="text1"/>
                <w:sz w:val="16"/>
                <w:szCs w:val="16"/>
              </w:rPr>
              <w:t>Ahorro</w:t>
            </w:r>
          </w:p>
        </w:tc>
        <w:tc>
          <w:tcPr>
            <w:tcW w:w="346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12487511" w:rsidR="00F74B25" w:rsidP="007E14CD" w:rsidRDefault="00F74B25" w14:paraId="78FD44FA" w14:textId="77777777">
            <w:pPr>
              <w:jc w:val="both"/>
              <w:rPr>
                <w:rFonts w:ascii="Arial" w:hAnsi="Arial" w:eastAsia="Arial" w:cs="Arial"/>
                <w:color w:val="000000" w:themeColor="text1"/>
                <w:sz w:val="16"/>
                <w:szCs w:val="16"/>
              </w:rPr>
            </w:pPr>
            <w:r>
              <w:rPr>
                <w:rFonts w:ascii="Arial" w:hAnsi="Arial" w:eastAsia="Arial" w:cs="Arial"/>
                <w:color w:val="000000" w:themeColor="text1"/>
                <w:sz w:val="16"/>
                <w:szCs w:val="16"/>
              </w:rPr>
              <w:t>No se refleja un ahorro en el proceso.</w:t>
            </w:r>
          </w:p>
        </w:tc>
        <w:tc>
          <w:tcPr>
            <w:tcW w:w="32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12487511" w:rsidR="00F74B25" w:rsidP="007E14CD" w:rsidRDefault="00F74B25" w14:paraId="274C2C73" w14:textId="77777777">
            <w:pPr>
              <w:jc w:val="both"/>
              <w:rPr>
                <w:rFonts w:ascii="Arial" w:hAnsi="Arial" w:eastAsia="Arial" w:cs="Arial"/>
                <w:color w:val="000000" w:themeColor="text1"/>
                <w:sz w:val="16"/>
                <w:szCs w:val="16"/>
              </w:rPr>
            </w:pPr>
            <w:r>
              <w:rPr>
                <w:rFonts w:ascii="Arial" w:hAnsi="Arial" w:eastAsia="Arial" w:cs="Arial"/>
                <w:color w:val="000000" w:themeColor="text1"/>
                <w:sz w:val="16"/>
                <w:szCs w:val="16"/>
              </w:rPr>
              <w:t xml:space="preserve">Se garantiza un ahorro del 3% como mínimo en el proceso de </w:t>
            </w:r>
            <w:r w:rsidRPr="12487511">
              <w:rPr>
                <w:rFonts w:ascii="Arial" w:hAnsi="Arial" w:eastAsia="Arial" w:cs="Arial"/>
                <w:color w:val="000000" w:themeColor="text1"/>
                <w:sz w:val="16"/>
                <w:szCs w:val="16"/>
              </w:rPr>
              <w:t>selección abreviada</w:t>
            </w:r>
            <w:r>
              <w:rPr>
                <w:rFonts w:ascii="Arial" w:hAnsi="Arial" w:eastAsia="Arial" w:cs="Arial"/>
                <w:color w:val="000000" w:themeColor="text1"/>
                <w:sz w:val="16"/>
                <w:szCs w:val="16"/>
              </w:rPr>
              <w:t xml:space="preserve"> por subasta inversa (SASI)</w:t>
            </w:r>
          </w:p>
        </w:tc>
      </w:tr>
    </w:tbl>
    <w:p w:rsidR="00702BC2" w:rsidP="00702BC2" w:rsidRDefault="00702BC2" w14:paraId="5B9BC752" w14:textId="77777777">
      <w:pPr>
        <w:pStyle w:val="Ttulo1"/>
        <w:spacing w:before="0"/>
        <w:ind w:left="360" w:right="-630"/>
        <w:jc w:val="both"/>
        <w:rPr>
          <w:rFonts w:ascii="Arial" w:hAnsi="Arial" w:eastAsia="Arial" w:cs="Arial"/>
          <w:b/>
          <w:bCs/>
          <w:color w:val="auto"/>
          <w:sz w:val="22"/>
          <w:szCs w:val="22"/>
        </w:rPr>
      </w:pPr>
    </w:p>
    <w:p w:rsidR="00F74B25" w:rsidP="00F74B25" w:rsidRDefault="00F74B25" w14:paraId="756F8A59" w14:textId="299BDDE1">
      <w:pPr>
        <w:pStyle w:val="Ttulo1"/>
        <w:numPr>
          <w:ilvl w:val="0"/>
          <w:numId w:val="40"/>
        </w:numPr>
        <w:spacing w:before="0"/>
        <w:ind w:left="360" w:right="-630"/>
        <w:jc w:val="both"/>
        <w:rPr>
          <w:rFonts w:ascii="Arial" w:hAnsi="Arial" w:eastAsia="Arial" w:cs="Arial"/>
          <w:b/>
          <w:bCs/>
          <w:color w:val="auto"/>
          <w:sz w:val="22"/>
          <w:szCs w:val="22"/>
        </w:rPr>
      </w:pPr>
      <w:r w:rsidRPr="12487511">
        <w:rPr>
          <w:rFonts w:ascii="Arial" w:hAnsi="Arial" w:eastAsia="Arial" w:cs="Arial"/>
          <w:b/>
          <w:bCs/>
          <w:color w:val="auto"/>
          <w:sz w:val="22"/>
          <w:szCs w:val="22"/>
        </w:rPr>
        <w:t>Conclusión Técnica y Financiera.</w:t>
      </w:r>
    </w:p>
    <w:p w:rsidRPr="003A2E7E" w:rsidR="00F74B25" w:rsidP="00F74B25" w:rsidRDefault="00F74B25" w14:paraId="531B7503" w14:textId="77777777">
      <w:pPr>
        <w:rPr>
          <w:rFonts w:eastAsia="Arial"/>
        </w:rPr>
      </w:pPr>
    </w:p>
    <w:p w:rsidR="00F74B25" w:rsidP="00F74B25" w:rsidRDefault="00F74B25" w14:paraId="5F64D785" w14:textId="77777777">
      <w:pPr>
        <w:pStyle w:val="Ttulo1"/>
        <w:spacing w:before="0"/>
        <w:jc w:val="both"/>
        <w:rPr>
          <w:rFonts w:ascii="Arial" w:hAnsi="Arial" w:eastAsia="Arial" w:cs="Arial"/>
          <w:color w:val="auto"/>
          <w:sz w:val="22"/>
          <w:szCs w:val="22"/>
        </w:rPr>
      </w:pPr>
      <w:r w:rsidRPr="12487511">
        <w:rPr>
          <w:rFonts w:ascii="Arial" w:hAnsi="Arial" w:eastAsia="Arial" w:cs="Arial"/>
          <w:color w:val="auto"/>
          <w:sz w:val="22"/>
          <w:szCs w:val="22"/>
        </w:rPr>
        <w:t>Con base en el análisis realizado, se concluye que, si bien la Bolsa Mercantil de Colombia constituye un mecanismo válido de adquisición para bienes y servicios de características técnicas uniformes, su utilización en el presente proceso generaría costos adicionales asociados a la intermediación bursátil.</w:t>
      </w:r>
    </w:p>
    <w:p w:rsidR="00F74B25" w:rsidP="00F74B25" w:rsidRDefault="00F74B25" w14:paraId="3AACE494" w14:textId="010A7846">
      <w:pPr>
        <w:spacing w:before="240" w:after="240"/>
        <w:jc w:val="both"/>
        <w:rPr>
          <w:rFonts w:ascii="Arial" w:hAnsi="Arial" w:eastAsia="Arial" w:cs="Arial"/>
          <w:sz w:val="22"/>
          <w:szCs w:val="22"/>
        </w:rPr>
      </w:pPr>
      <w:r w:rsidRPr="6BD77712">
        <w:rPr>
          <w:rFonts w:ascii="Arial" w:hAnsi="Arial" w:eastAsia="Arial" w:cs="Arial"/>
          <w:sz w:val="22"/>
          <w:szCs w:val="22"/>
        </w:rPr>
        <w:t xml:space="preserve">Dichos costos corresponden a las tarifas de registro en bolsa, servicios de compensación y liquidación, así como a la comisión de la sociedad comisionista de bolsa, lo cual representa un incremento estimado de </w:t>
      </w:r>
      <w:r w:rsidRPr="00D23B86" w:rsidR="00772231">
        <w:rPr>
          <w:rFonts w:ascii="Arial" w:hAnsi="Arial" w:eastAsia="Arial" w:cs="Arial"/>
          <w:b/>
          <w:bCs/>
          <w:sz w:val="22"/>
          <w:szCs w:val="22"/>
        </w:rPr>
        <w:t xml:space="preserve">Dieciocho millones doscientos setenta y tres mil seiscientos treinta y siete </w:t>
      </w:r>
      <w:r w:rsidRPr="00702BC2" w:rsidR="00772231">
        <w:rPr>
          <w:rFonts w:ascii="Arial" w:hAnsi="Arial" w:eastAsia="Arial" w:cs="Arial"/>
          <w:b/>
          <w:bCs/>
          <w:sz w:val="22"/>
          <w:szCs w:val="22"/>
        </w:rPr>
        <w:t>pesos m/</w:t>
      </w:r>
      <w:proofErr w:type="spellStart"/>
      <w:r w:rsidRPr="00702BC2" w:rsidR="00772231">
        <w:rPr>
          <w:rFonts w:ascii="Arial" w:hAnsi="Arial" w:eastAsia="Arial" w:cs="Arial"/>
          <w:b/>
          <w:bCs/>
          <w:sz w:val="22"/>
          <w:szCs w:val="22"/>
        </w:rPr>
        <w:t>cte</w:t>
      </w:r>
      <w:proofErr w:type="spellEnd"/>
      <w:r w:rsidRPr="00702BC2" w:rsidR="00772231">
        <w:rPr>
          <w:rFonts w:ascii="Arial" w:hAnsi="Arial" w:eastAsia="Arial" w:cs="Arial"/>
          <w:sz w:val="22"/>
          <w:szCs w:val="22"/>
        </w:rPr>
        <w:t xml:space="preserve"> </w:t>
      </w:r>
      <w:r w:rsidRPr="00702BC2" w:rsidR="00772231">
        <w:rPr>
          <w:rFonts w:ascii="Arial" w:hAnsi="Arial" w:eastAsia="Arial" w:cs="Arial"/>
          <w:b/>
          <w:bCs/>
          <w:sz w:val="22"/>
          <w:szCs w:val="22"/>
        </w:rPr>
        <w:t>$</w:t>
      </w:r>
      <w:r w:rsidRPr="00D23B86" w:rsidR="00772231">
        <w:rPr>
          <w:rFonts w:ascii="Arial" w:hAnsi="Arial" w:eastAsia="Arial" w:cs="Arial"/>
          <w:b/>
          <w:bCs/>
          <w:sz w:val="22"/>
          <w:szCs w:val="22"/>
        </w:rPr>
        <w:t>18</w:t>
      </w:r>
      <w:r w:rsidR="00772231">
        <w:rPr>
          <w:rFonts w:ascii="Arial" w:hAnsi="Arial" w:eastAsia="Arial" w:cs="Arial"/>
          <w:b/>
          <w:bCs/>
          <w:sz w:val="22"/>
          <w:szCs w:val="22"/>
        </w:rPr>
        <w:t>.</w:t>
      </w:r>
      <w:r w:rsidRPr="00D23B86" w:rsidR="00772231">
        <w:rPr>
          <w:rFonts w:ascii="Arial" w:hAnsi="Arial" w:eastAsia="Arial" w:cs="Arial"/>
          <w:b/>
          <w:bCs/>
          <w:sz w:val="22"/>
          <w:szCs w:val="22"/>
        </w:rPr>
        <w:t>273</w:t>
      </w:r>
      <w:r w:rsidR="00772231">
        <w:rPr>
          <w:rFonts w:ascii="Arial" w:hAnsi="Arial" w:eastAsia="Arial" w:cs="Arial"/>
          <w:b/>
          <w:bCs/>
          <w:sz w:val="22"/>
          <w:szCs w:val="22"/>
        </w:rPr>
        <w:t>.</w:t>
      </w:r>
      <w:r w:rsidRPr="00D23B86" w:rsidR="00772231">
        <w:rPr>
          <w:rFonts w:ascii="Arial" w:hAnsi="Arial" w:eastAsia="Arial" w:cs="Arial"/>
          <w:b/>
          <w:bCs/>
          <w:sz w:val="22"/>
          <w:szCs w:val="22"/>
        </w:rPr>
        <w:t>637</w:t>
      </w:r>
      <w:r w:rsidRPr="6BD77712">
        <w:rPr>
          <w:rFonts w:ascii="Arial" w:hAnsi="Arial" w:eastAsia="Arial" w:cs="Arial"/>
          <w:sz w:val="22"/>
          <w:szCs w:val="22"/>
        </w:rPr>
        <w:t>sobre el presupuesto base definido en el estudio de mercado.</w:t>
      </w:r>
    </w:p>
    <w:p w:rsidR="00F74B25" w:rsidP="00F74B25" w:rsidRDefault="00F74B25" w14:paraId="15C9E4C0" w14:textId="77777777">
      <w:pPr>
        <w:spacing w:before="240" w:after="240"/>
        <w:jc w:val="both"/>
        <w:rPr>
          <w:rFonts w:ascii="Arial" w:hAnsi="Arial" w:eastAsia="Arial" w:cs="Arial"/>
          <w:sz w:val="22"/>
          <w:szCs w:val="22"/>
        </w:rPr>
      </w:pPr>
      <w:r w:rsidRPr="09DB824A">
        <w:rPr>
          <w:rFonts w:ascii="Arial" w:hAnsi="Arial" w:eastAsia="Arial" w:cs="Arial"/>
          <w:sz w:val="22"/>
          <w:szCs w:val="22"/>
        </w:rPr>
        <w:t>Adicionalmente, la utilización del mecanismo bursátil no representa una ventaja técnica ni operativa frente al proceso de contratación directa mediante selección abreviada por subasta inversa, considerando que la entidad cuenta con:</w:t>
      </w:r>
    </w:p>
    <w:p w:rsidR="00F74B25" w:rsidP="00F74B25" w:rsidRDefault="00F74B25" w14:paraId="7D594B33" w14:textId="77777777">
      <w:pPr>
        <w:pStyle w:val="Prrafodelista"/>
        <w:numPr>
          <w:ilvl w:val="0"/>
          <w:numId w:val="45"/>
        </w:numPr>
        <w:spacing w:line="288" w:lineRule="auto"/>
        <w:jc w:val="both"/>
        <w:rPr>
          <w:rFonts w:ascii="Arial" w:hAnsi="Arial" w:eastAsia="Arial" w:cs="Arial"/>
          <w:sz w:val="22"/>
          <w:szCs w:val="22"/>
        </w:rPr>
      </w:pPr>
      <w:r w:rsidRPr="6BD77712">
        <w:rPr>
          <w:rFonts w:ascii="Arial" w:hAnsi="Arial" w:eastAsia="Arial" w:cs="Arial"/>
          <w:sz w:val="22"/>
          <w:szCs w:val="22"/>
        </w:rPr>
        <w:t>Cotizaciones verificadas del mercado.</w:t>
      </w:r>
    </w:p>
    <w:p w:rsidR="00F74B25" w:rsidP="00F74B25" w:rsidRDefault="00F74B25" w14:paraId="65A6DF3B" w14:textId="77777777">
      <w:pPr>
        <w:pStyle w:val="Prrafodelista"/>
        <w:numPr>
          <w:ilvl w:val="0"/>
          <w:numId w:val="45"/>
        </w:numPr>
        <w:spacing w:line="288" w:lineRule="auto"/>
        <w:jc w:val="both"/>
        <w:rPr>
          <w:rFonts w:ascii="Arial" w:hAnsi="Arial" w:eastAsia="Arial" w:cs="Arial"/>
          <w:sz w:val="22"/>
          <w:szCs w:val="22"/>
        </w:rPr>
      </w:pPr>
      <w:r w:rsidRPr="6BD77712">
        <w:rPr>
          <w:rFonts w:ascii="Arial" w:hAnsi="Arial" w:eastAsia="Arial" w:cs="Arial"/>
          <w:sz w:val="22"/>
          <w:szCs w:val="22"/>
        </w:rPr>
        <w:t xml:space="preserve">Pluralidad de oferentes especializados en el suministro de </w:t>
      </w:r>
      <w:r>
        <w:rPr>
          <w:rFonts w:ascii="Arial" w:hAnsi="Arial" w:eastAsia="Arial" w:cs="Arial"/>
          <w:sz w:val="22"/>
          <w:szCs w:val="22"/>
        </w:rPr>
        <w:t>kits y reactivos</w:t>
      </w:r>
      <w:r w:rsidRPr="6BD77712">
        <w:rPr>
          <w:rFonts w:ascii="Arial" w:hAnsi="Arial" w:eastAsia="Arial" w:cs="Arial"/>
          <w:sz w:val="22"/>
          <w:szCs w:val="22"/>
        </w:rPr>
        <w:t>.</w:t>
      </w:r>
    </w:p>
    <w:p w:rsidR="00F74B25" w:rsidP="00F74B25" w:rsidRDefault="00F74B25" w14:paraId="4DCED670" w14:textId="77777777">
      <w:pPr>
        <w:pStyle w:val="Prrafodelista"/>
        <w:numPr>
          <w:ilvl w:val="0"/>
          <w:numId w:val="45"/>
        </w:numPr>
        <w:spacing w:line="288" w:lineRule="auto"/>
        <w:jc w:val="both"/>
        <w:rPr>
          <w:rFonts w:ascii="Arial" w:hAnsi="Arial" w:eastAsia="Arial" w:cs="Arial"/>
          <w:sz w:val="22"/>
          <w:szCs w:val="22"/>
        </w:rPr>
      </w:pPr>
      <w:r>
        <w:rPr>
          <w:rFonts w:ascii="Arial" w:hAnsi="Arial" w:eastAsia="Arial" w:cs="Arial"/>
          <w:sz w:val="22"/>
          <w:szCs w:val="22"/>
        </w:rPr>
        <w:t xml:space="preserve">Soporte técnico, administrativo y </w:t>
      </w:r>
      <w:r w:rsidRPr="6BD77712">
        <w:rPr>
          <w:rFonts w:ascii="Arial" w:hAnsi="Arial" w:eastAsia="Arial" w:cs="Arial"/>
          <w:sz w:val="22"/>
          <w:szCs w:val="22"/>
        </w:rPr>
        <w:t>financiero consolidado dentro del estudio de mercado.</w:t>
      </w:r>
    </w:p>
    <w:p w:rsidR="00F74B25" w:rsidP="00F74B25" w:rsidRDefault="00F74B25" w14:paraId="13057822" w14:textId="77777777">
      <w:pPr>
        <w:pStyle w:val="Prrafodelista"/>
        <w:numPr>
          <w:ilvl w:val="0"/>
          <w:numId w:val="45"/>
        </w:numPr>
        <w:spacing w:line="288" w:lineRule="auto"/>
        <w:jc w:val="both"/>
        <w:rPr>
          <w:rFonts w:ascii="Arial" w:hAnsi="Arial" w:eastAsia="Arial" w:cs="Arial"/>
          <w:sz w:val="22"/>
          <w:szCs w:val="22"/>
        </w:rPr>
      </w:pPr>
      <w:r w:rsidRPr="12487511">
        <w:rPr>
          <w:rFonts w:ascii="Arial" w:hAnsi="Arial" w:eastAsia="Arial" w:cs="Arial"/>
          <w:sz w:val="22"/>
          <w:szCs w:val="22"/>
        </w:rPr>
        <w:t>Trazabilidad documental a través de SECOP II</w:t>
      </w:r>
    </w:p>
    <w:p w:rsidR="00F74B25" w:rsidP="00F74B25" w:rsidRDefault="00F74B25" w14:paraId="53DE63FA" w14:textId="77777777">
      <w:pPr>
        <w:pStyle w:val="Prrafodelista"/>
        <w:jc w:val="both"/>
        <w:rPr>
          <w:rFonts w:ascii="Arial" w:hAnsi="Arial" w:eastAsia="Arial" w:cs="Arial"/>
          <w:sz w:val="22"/>
          <w:szCs w:val="22"/>
        </w:rPr>
      </w:pPr>
    </w:p>
    <w:p w:rsidR="00F74B25" w:rsidP="00F74B25" w:rsidRDefault="00F74B25" w14:paraId="15AE4D6F" w14:textId="7C8EDC2E">
      <w:pPr>
        <w:jc w:val="both"/>
        <w:rPr>
          <w:rFonts w:ascii="Arial" w:hAnsi="Arial" w:eastAsia="Arial" w:cs="Arial"/>
          <w:sz w:val="22"/>
          <w:szCs w:val="22"/>
        </w:rPr>
      </w:pPr>
      <w:r w:rsidRPr="12487511">
        <w:rPr>
          <w:rFonts w:ascii="Arial" w:hAnsi="Arial" w:eastAsia="Arial" w:cs="Arial"/>
          <w:sz w:val="22"/>
          <w:szCs w:val="22"/>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00DA29F0" w:rsidP="00F74B25" w:rsidRDefault="00DA29F0" w14:paraId="0FA1D064" w14:textId="03A479E5">
      <w:pPr>
        <w:jc w:val="both"/>
        <w:rPr>
          <w:rFonts w:ascii="Arial" w:hAnsi="Arial" w:eastAsia="Arial" w:cs="Arial"/>
          <w:sz w:val="22"/>
          <w:szCs w:val="22"/>
        </w:rPr>
      </w:pPr>
    </w:p>
    <w:p w:rsidR="00F74B25" w:rsidP="00F74B25" w:rsidRDefault="00F74B25" w14:paraId="75D76F25" w14:textId="77777777">
      <w:pPr>
        <w:numPr>
          <w:ilvl w:val="0"/>
          <w:numId w:val="45"/>
        </w:numPr>
        <w:ind w:left="360" w:firstLine="0"/>
        <w:jc w:val="both"/>
        <w:rPr>
          <w:rFonts w:ascii="Arial" w:hAnsi="Arial" w:eastAsia="Arial" w:cs="Arial"/>
          <w:sz w:val="22"/>
          <w:szCs w:val="22"/>
        </w:rPr>
      </w:pPr>
      <w:r w:rsidRPr="12487511">
        <w:rPr>
          <w:rFonts w:ascii="Arial" w:hAnsi="Arial" w:eastAsia="Arial" w:cs="Arial"/>
          <w:sz w:val="22"/>
          <w:szCs w:val="22"/>
        </w:rPr>
        <w:t>Trazabilidad documental a través de SECOP II</w:t>
      </w:r>
    </w:p>
    <w:p w:rsidR="00F74B25" w:rsidP="00F74B25" w:rsidRDefault="00F74B25" w14:paraId="64CFC983" w14:textId="77777777">
      <w:pPr>
        <w:ind w:left="360"/>
        <w:jc w:val="both"/>
        <w:rPr>
          <w:rFonts w:ascii="Arial" w:hAnsi="Arial" w:eastAsia="Arial" w:cs="Arial"/>
          <w:sz w:val="22"/>
          <w:szCs w:val="22"/>
        </w:rPr>
      </w:pPr>
    </w:p>
    <w:p w:rsidR="00F74B25" w:rsidP="00F74B25" w:rsidRDefault="00F74B25" w14:paraId="12729629" w14:textId="77777777">
      <w:pPr>
        <w:jc w:val="both"/>
        <w:rPr>
          <w:rFonts w:ascii="Arial" w:hAnsi="Arial" w:eastAsia="Arial" w:cs="Arial"/>
          <w:sz w:val="22"/>
          <w:szCs w:val="22"/>
        </w:rPr>
      </w:pPr>
      <w:r w:rsidRPr="12487511">
        <w:rPr>
          <w:rFonts w:ascii="Arial" w:hAnsi="Arial" w:eastAsia="Arial" w:cs="Arial"/>
          <w:sz w:val="22"/>
          <w:szCs w:val="22"/>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00F74B25" w:rsidP="00F74B25" w:rsidRDefault="00F74B25" w14:paraId="50F76821" w14:textId="77777777">
      <w:pPr>
        <w:spacing w:before="240" w:after="240"/>
        <w:jc w:val="both"/>
        <w:rPr>
          <w:rFonts w:ascii="Arial" w:hAnsi="Arial" w:eastAsia="Arial" w:cs="Arial"/>
          <w:sz w:val="22"/>
          <w:szCs w:val="22"/>
        </w:rPr>
      </w:pPr>
      <w:r w:rsidRPr="6BD77712">
        <w:rPr>
          <w:rFonts w:ascii="Arial" w:hAnsi="Arial" w:eastAsia="Arial" w:cs="Arial"/>
          <w:sz w:val="22"/>
          <w:szCs w:val="22"/>
        </w:rPr>
        <w:t xml:space="preserve">En consecuencia, desde el punto de vista técnico, </w:t>
      </w:r>
      <w:r>
        <w:rPr>
          <w:rFonts w:ascii="Arial" w:hAnsi="Arial" w:eastAsia="Arial" w:cs="Arial"/>
          <w:sz w:val="22"/>
          <w:szCs w:val="22"/>
        </w:rPr>
        <w:t xml:space="preserve">administrativo y financiero </w:t>
      </w:r>
      <w:r w:rsidRPr="6BD77712">
        <w:rPr>
          <w:rFonts w:ascii="Arial" w:hAnsi="Arial" w:eastAsia="Arial" w:cs="Arial"/>
          <w:sz w:val="22"/>
          <w:szCs w:val="22"/>
        </w:rPr>
        <w:t xml:space="preserve">de eficiencia en el gasto público, </w:t>
      </w:r>
      <w:r w:rsidRPr="00846C2A">
        <w:rPr>
          <w:rFonts w:ascii="Arial" w:hAnsi="Arial" w:eastAsia="Arial" w:cs="Arial"/>
          <w:bCs/>
          <w:i/>
          <w:sz w:val="22"/>
          <w:szCs w:val="22"/>
          <w:u w:val="single"/>
        </w:rPr>
        <w:t>no se considera técnica ni financieramente conveniente adelantar el proceso de adquisición mediante la Bolsa Mercantil de Colombia</w:t>
      </w:r>
      <w:r w:rsidRPr="6BD77712">
        <w:rPr>
          <w:rFonts w:ascii="Arial" w:hAnsi="Arial" w:eastAsia="Arial" w:cs="Arial"/>
          <w:b/>
          <w:bCs/>
          <w:sz w:val="22"/>
          <w:szCs w:val="22"/>
        </w:rPr>
        <w:t xml:space="preserve">, </w:t>
      </w:r>
      <w:r w:rsidRPr="6BD77712">
        <w:rPr>
          <w:rFonts w:ascii="Arial" w:hAnsi="Arial" w:eastAsia="Arial" w:cs="Arial"/>
          <w:sz w:val="22"/>
          <w:szCs w:val="22"/>
        </w:rPr>
        <w:t xml:space="preserve">toda vez que dicho mecanismo generaría un incremento en el costo del proceso sin aportar beneficios adicionales frente al mecanismo de selección abreviada </w:t>
      </w:r>
      <w:r>
        <w:rPr>
          <w:rFonts w:ascii="Arial" w:hAnsi="Arial" w:eastAsia="Arial" w:cs="Arial"/>
          <w:sz w:val="22"/>
          <w:szCs w:val="22"/>
        </w:rPr>
        <w:t>por</w:t>
      </w:r>
      <w:r w:rsidRPr="6BD77712">
        <w:rPr>
          <w:rFonts w:ascii="Arial" w:hAnsi="Arial" w:eastAsia="Arial" w:cs="Arial"/>
          <w:sz w:val="22"/>
          <w:szCs w:val="22"/>
        </w:rPr>
        <w:t xml:space="preserve"> subasta inversa.</w:t>
      </w:r>
    </w:p>
    <w:p w:rsidR="00F74B25" w:rsidP="00F74B25" w:rsidRDefault="00F74B25" w14:paraId="3E628D89" w14:textId="48642BB4">
      <w:pPr>
        <w:spacing w:before="240" w:after="240"/>
        <w:jc w:val="both"/>
        <w:rPr>
          <w:rFonts w:ascii="Arial" w:hAnsi="Arial" w:eastAsia="Arial" w:cs="Arial"/>
          <w:sz w:val="22"/>
          <w:szCs w:val="22"/>
        </w:rPr>
      </w:pPr>
      <w:r w:rsidRPr="00FC1350">
        <w:rPr>
          <w:rFonts w:ascii="Arial" w:hAnsi="Arial" w:eastAsia="Arial" w:cs="Arial"/>
          <w:sz w:val="22"/>
          <w:szCs w:val="22"/>
        </w:rPr>
        <w:t>A esto se suma</w:t>
      </w:r>
      <w:r>
        <w:rPr>
          <w:rFonts w:ascii="Arial" w:hAnsi="Arial" w:eastAsia="Arial" w:cs="Arial"/>
          <w:sz w:val="22"/>
          <w:szCs w:val="22"/>
        </w:rPr>
        <w:t xml:space="preserve"> </w:t>
      </w:r>
      <w:r w:rsidRPr="12487511">
        <w:rPr>
          <w:rFonts w:ascii="Arial" w:hAnsi="Arial" w:eastAsia="Arial" w:cs="Arial"/>
          <w:sz w:val="22"/>
          <w:szCs w:val="22"/>
        </w:rPr>
        <w:t>que la utilización del mecanismo bursátil</w:t>
      </w:r>
      <w:r>
        <w:rPr>
          <w:rFonts w:ascii="Arial" w:hAnsi="Arial" w:eastAsia="Arial" w:cs="Arial"/>
          <w:sz w:val="22"/>
          <w:szCs w:val="22"/>
        </w:rPr>
        <w:t xml:space="preserve"> genera</w:t>
      </w:r>
      <w:r w:rsidRPr="00FC1350">
        <w:rPr>
          <w:rFonts w:ascii="Arial" w:hAnsi="Arial" w:eastAsia="Arial" w:cs="Arial"/>
          <w:sz w:val="22"/>
          <w:szCs w:val="22"/>
        </w:rPr>
        <w:t xml:space="preserve"> gastos de Compensación y Liquidación (C&amp;L), que oscilan entre el 0.185% y el 0.21% sobre cada pago realizado, además de micro-costos por firmas electrónicas, estampa cronológica y tarifas de modificación (otrosí) que pueden ascender hasta los </w:t>
      </w:r>
      <w:r w:rsidR="00702BC2">
        <w:rPr>
          <w:rFonts w:ascii="Arial" w:hAnsi="Arial" w:eastAsia="Arial" w:cs="Arial"/>
          <w:sz w:val="22"/>
          <w:szCs w:val="22"/>
        </w:rPr>
        <w:t>4</w:t>
      </w:r>
      <w:r w:rsidRPr="00FC1350">
        <w:rPr>
          <w:rFonts w:ascii="Arial" w:hAnsi="Arial" w:eastAsia="Arial" w:cs="Arial"/>
          <w:sz w:val="22"/>
          <w:szCs w:val="22"/>
        </w:rPr>
        <w:t>.</w:t>
      </w:r>
      <w:r w:rsidR="00702BC2">
        <w:rPr>
          <w:rFonts w:ascii="Arial" w:hAnsi="Arial" w:eastAsia="Arial" w:cs="Arial"/>
          <w:sz w:val="22"/>
          <w:szCs w:val="22"/>
        </w:rPr>
        <w:t>91</w:t>
      </w:r>
      <w:r w:rsidRPr="00FC1350">
        <w:rPr>
          <w:rFonts w:ascii="Arial" w:hAnsi="Arial" w:eastAsia="Arial" w:cs="Arial"/>
          <w:sz w:val="22"/>
          <w:szCs w:val="22"/>
        </w:rPr>
        <w:t xml:space="preserve"> SMLMV, elevando el valor final de la adquisición sin agregar valor técnico al suministro.</w:t>
      </w:r>
    </w:p>
    <w:p w:rsidR="00F74B25" w:rsidP="00F74B25" w:rsidRDefault="00F74B25" w14:paraId="65DC888D" w14:textId="77777777">
      <w:pPr>
        <w:spacing w:before="240" w:after="240"/>
        <w:jc w:val="both"/>
        <w:rPr>
          <w:rFonts w:ascii="Arial" w:hAnsi="Arial" w:eastAsia="Arial" w:cs="Arial"/>
          <w:sz w:val="22"/>
          <w:szCs w:val="22"/>
        </w:rPr>
      </w:pPr>
      <w:r w:rsidRPr="00FC1350">
        <w:rPr>
          <w:rFonts w:ascii="Arial" w:hAnsi="Arial" w:eastAsia="Arial" w:cs="Arial"/>
          <w:sz w:val="22"/>
          <w:szCs w:val="22"/>
        </w:rPr>
        <w:t xml:space="preserve">Al realizar el análisis de onerosidad comparativa, se determinó que el mecanismo de la BMC resulta significativamente más gravoso para el erario que la subasta inversa gestionada directamente por la entidad. Bajo el marco de la Ley 1512 de 2012 y el Reglamento Operativo de la BMC, la operación bursátil impone una estructura de costos obligatoria que incluye honorarios de intermediación por la suscripción del contrato de comisión, derechos de registro y cuotas de operación. </w:t>
      </w:r>
    </w:p>
    <w:p w:rsidR="00F74B25" w:rsidP="1A2A37B5" w:rsidRDefault="63E1965B" w14:paraId="586F6383" w14:textId="77B19C45">
      <w:pPr>
        <w:spacing w:before="240" w:after="240"/>
        <w:jc w:val="both"/>
        <w:rPr>
          <w:rFonts w:ascii="Arial" w:hAnsi="Arial" w:eastAsia="Arial" w:cs="Arial"/>
          <w:sz w:val="22"/>
          <w:szCs w:val="22"/>
        </w:rPr>
      </w:pPr>
      <w:r w:rsidRPr="1A2A37B5">
        <w:rPr>
          <w:rFonts w:ascii="Arial" w:hAnsi="Arial" w:eastAsia="Arial" w:cs="Arial"/>
          <w:sz w:val="22"/>
          <w:szCs w:val="22"/>
        </w:rPr>
        <w:t xml:space="preserve">En el presente análisis, estos costos fueron </w:t>
      </w:r>
      <w:r w:rsidRPr="00702BC2">
        <w:rPr>
          <w:rFonts w:ascii="Arial" w:hAnsi="Arial" w:eastAsia="Arial" w:cs="Arial"/>
          <w:sz w:val="22"/>
          <w:szCs w:val="22"/>
        </w:rPr>
        <w:t xml:space="preserve">estimados en </w:t>
      </w:r>
      <w:r w:rsidRPr="00D23B86" w:rsidR="00772231">
        <w:rPr>
          <w:rFonts w:ascii="Arial" w:hAnsi="Arial" w:eastAsia="Arial" w:cs="Arial"/>
          <w:b/>
          <w:bCs/>
          <w:sz w:val="22"/>
          <w:szCs w:val="22"/>
        </w:rPr>
        <w:t xml:space="preserve">Dieciocho millones doscientos setenta y tres mil seiscientos treinta y siete </w:t>
      </w:r>
      <w:r w:rsidRPr="00702BC2" w:rsidR="00772231">
        <w:rPr>
          <w:rFonts w:ascii="Arial" w:hAnsi="Arial" w:eastAsia="Arial" w:cs="Arial"/>
          <w:b/>
          <w:bCs/>
          <w:sz w:val="22"/>
          <w:szCs w:val="22"/>
        </w:rPr>
        <w:t>pesos m/</w:t>
      </w:r>
      <w:proofErr w:type="spellStart"/>
      <w:r w:rsidRPr="00702BC2" w:rsidR="00772231">
        <w:rPr>
          <w:rFonts w:ascii="Arial" w:hAnsi="Arial" w:eastAsia="Arial" w:cs="Arial"/>
          <w:b/>
          <w:bCs/>
          <w:sz w:val="22"/>
          <w:szCs w:val="22"/>
        </w:rPr>
        <w:t>cte</w:t>
      </w:r>
      <w:proofErr w:type="spellEnd"/>
      <w:r w:rsidRPr="00702BC2" w:rsidR="00772231">
        <w:rPr>
          <w:rFonts w:ascii="Arial" w:hAnsi="Arial" w:eastAsia="Arial" w:cs="Arial"/>
          <w:sz w:val="22"/>
          <w:szCs w:val="22"/>
        </w:rPr>
        <w:t xml:space="preserve"> </w:t>
      </w:r>
      <w:r w:rsidRPr="00702BC2" w:rsidR="00772231">
        <w:rPr>
          <w:rFonts w:ascii="Arial" w:hAnsi="Arial" w:eastAsia="Arial" w:cs="Arial"/>
          <w:b/>
          <w:bCs/>
          <w:sz w:val="22"/>
          <w:szCs w:val="22"/>
        </w:rPr>
        <w:t>$</w:t>
      </w:r>
      <w:r w:rsidRPr="00D23B86" w:rsidR="00772231">
        <w:rPr>
          <w:rFonts w:ascii="Arial" w:hAnsi="Arial" w:eastAsia="Arial" w:cs="Arial"/>
          <w:b/>
          <w:bCs/>
          <w:sz w:val="22"/>
          <w:szCs w:val="22"/>
        </w:rPr>
        <w:t>18</w:t>
      </w:r>
      <w:r w:rsidR="00772231">
        <w:rPr>
          <w:rFonts w:ascii="Arial" w:hAnsi="Arial" w:eastAsia="Arial" w:cs="Arial"/>
          <w:b/>
          <w:bCs/>
          <w:sz w:val="22"/>
          <w:szCs w:val="22"/>
        </w:rPr>
        <w:t>.</w:t>
      </w:r>
      <w:r w:rsidRPr="00D23B86" w:rsidR="00772231">
        <w:rPr>
          <w:rFonts w:ascii="Arial" w:hAnsi="Arial" w:eastAsia="Arial" w:cs="Arial"/>
          <w:b/>
          <w:bCs/>
          <w:sz w:val="22"/>
          <w:szCs w:val="22"/>
        </w:rPr>
        <w:t>273</w:t>
      </w:r>
      <w:r w:rsidR="00772231">
        <w:rPr>
          <w:rFonts w:ascii="Arial" w:hAnsi="Arial" w:eastAsia="Arial" w:cs="Arial"/>
          <w:b/>
          <w:bCs/>
          <w:sz w:val="22"/>
          <w:szCs w:val="22"/>
        </w:rPr>
        <w:t>.</w:t>
      </w:r>
      <w:r w:rsidRPr="00D23B86" w:rsidR="00772231">
        <w:rPr>
          <w:rFonts w:ascii="Arial" w:hAnsi="Arial" w:eastAsia="Arial" w:cs="Arial"/>
          <w:b/>
          <w:bCs/>
          <w:sz w:val="22"/>
          <w:szCs w:val="22"/>
        </w:rPr>
        <w:t>637</w:t>
      </w:r>
      <w:r w:rsidRPr="00702BC2">
        <w:rPr>
          <w:rFonts w:ascii="Arial" w:hAnsi="Arial" w:eastAsia="Arial" w:cs="Arial"/>
          <w:sz w:val="22"/>
          <w:szCs w:val="22"/>
        </w:rPr>
        <w:t>,</w:t>
      </w:r>
      <w:r w:rsidRPr="1A2A37B5">
        <w:rPr>
          <w:rFonts w:ascii="Arial" w:hAnsi="Arial" w:eastAsia="Arial" w:cs="Arial"/>
          <w:sz w:val="22"/>
          <w:szCs w:val="22"/>
        </w:rPr>
        <w:t xml:space="preserve"> sin que se evidencie que la utilización del escenario bursátil genere una reducción significativa en los precios de mercado que compense dichos costos adicionales.</w:t>
      </w:r>
    </w:p>
    <w:p w:rsidR="00F74B25" w:rsidP="00F74B25" w:rsidRDefault="00F74B25" w14:paraId="44496DB5" w14:textId="7FBA5A0B">
      <w:pPr>
        <w:spacing w:before="240" w:after="240"/>
        <w:jc w:val="both"/>
        <w:rPr>
          <w:rFonts w:ascii="Arial" w:hAnsi="Arial" w:eastAsia="Arial" w:cs="Arial"/>
          <w:sz w:val="22"/>
          <w:szCs w:val="22"/>
        </w:rPr>
      </w:pPr>
      <w:r w:rsidRPr="6BD77712">
        <w:rPr>
          <w:rFonts w:ascii="Arial" w:hAnsi="Arial" w:eastAsia="Arial" w:cs="Arial"/>
          <w:sz w:val="22"/>
          <w:szCs w:val="22"/>
        </w:rPr>
        <w:t>Lo anterior se encuentra alineado con el principio de economía previsto en el régimen de contratación estatal, el cual establece que las entidades públicas deben seleccionar la alternativa que represente el uso más eficiente de los recursos públicos.</w:t>
      </w:r>
    </w:p>
    <w:p w:rsidR="00F74B25" w:rsidP="4D64B77B" w:rsidRDefault="762E95A2" w14:paraId="24DF4FCD" w14:textId="23649345">
      <w:pPr>
        <w:spacing w:before="240" w:after="240"/>
        <w:jc w:val="both"/>
        <w:rPr>
          <w:rFonts w:ascii="Arial" w:hAnsi="Arial" w:cs="Arial"/>
          <w:color w:val="000000"/>
          <w:sz w:val="21"/>
          <w:szCs w:val="21"/>
          <w:bdr w:val="none" w:color="auto" w:sz="0" w:space="0" w:frame="1"/>
        </w:rPr>
      </w:pPr>
      <w:r w:rsidRPr="4CB72EE5">
        <w:rPr>
          <w:rFonts w:ascii="Arial" w:hAnsi="Arial" w:eastAsia="Arial" w:cs="Arial"/>
          <w:sz w:val="22"/>
          <w:szCs w:val="22"/>
        </w:rPr>
        <w:t xml:space="preserve">De otra parte, acorde lo establecido en el Decreto 310 de 2021, la entidad verificó a través de la Tienda Virtual del Estado Colombiano-TVEC, si los bienes y/o servicios a adquirir se encontraban previstos en la misma, evidenciando inexistencia de un </w:t>
      </w:r>
      <w:r w:rsidRPr="4CB72EE5" w:rsidR="00DA29F0">
        <w:rPr>
          <w:rFonts w:ascii="Arial" w:hAnsi="Arial" w:eastAsia="Arial" w:cs="Arial"/>
          <w:sz w:val="22"/>
          <w:szCs w:val="22"/>
        </w:rPr>
        <w:t>Acuerdo Marco de Precios</w:t>
      </w:r>
      <w:r w:rsidRPr="4CB72EE5">
        <w:rPr>
          <w:rFonts w:ascii="Arial" w:hAnsi="Arial" w:eastAsia="Arial" w:cs="Arial"/>
          <w:sz w:val="22"/>
          <w:szCs w:val="22"/>
        </w:rPr>
        <w:t xml:space="preserve">, relativo con el objeto del proceso </w:t>
      </w:r>
      <w:r w:rsidRPr="00772231">
        <w:rPr>
          <w:rFonts w:ascii="Arial" w:hAnsi="Arial" w:eastAsia="Arial" w:cs="Arial"/>
          <w:i/>
          <w:iCs/>
          <w:sz w:val="22"/>
          <w:szCs w:val="22"/>
        </w:rPr>
        <w:t>“</w:t>
      </w:r>
      <w:r w:rsidRPr="00772231" w:rsidR="00772231">
        <w:rPr>
          <w:rFonts w:ascii="Arial" w:hAnsi="Arial" w:eastAsia="Arial" w:cs="Arial"/>
          <w:i/>
          <w:iCs/>
          <w:sz w:val="22"/>
          <w:szCs w:val="22"/>
        </w:rPr>
        <w:t xml:space="preserve">Contratar el suministro de enzimas (master mix) , sondas y </w:t>
      </w:r>
      <w:proofErr w:type="spellStart"/>
      <w:r w:rsidRPr="00772231" w:rsidR="00772231">
        <w:rPr>
          <w:rFonts w:ascii="Arial" w:hAnsi="Arial" w:eastAsia="Arial" w:cs="Arial"/>
          <w:i/>
          <w:iCs/>
          <w:sz w:val="22"/>
          <w:szCs w:val="22"/>
        </w:rPr>
        <w:t>primers</w:t>
      </w:r>
      <w:proofErr w:type="spellEnd"/>
      <w:r w:rsidRPr="00772231" w:rsidR="00772231">
        <w:rPr>
          <w:rFonts w:ascii="Arial" w:hAnsi="Arial" w:eastAsia="Arial" w:cs="Arial"/>
          <w:i/>
          <w:iCs/>
          <w:sz w:val="22"/>
          <w:szCs w:val="22"/>
        </w:rPr>
        <w:t xml:space="preserve"> requeridos para el procesamiento de las pruebas moleculares de los eventos de interés en salud pública de las áreas técnicas de la Subdirección del Laboratorio de Salud Pública de la Secretaría Distrital de Salud.</w:t>
      </w:r>
      <w:r w:rsidRPr="00772231">
        <w:rPr>
          <w:rFonts w:ascii="Arial" w:hAnsi="Arial" w:eastAsia="Arial" w:cs="Arial"/>
          <w:i/>
          <w:iCs/>
          <w:sz w:val="22"/>
          <w:szCs w:val="22"/>
        </w:rPr>
        <w:t>”</w:t>
      </w:r>
      <w:r w:rsidRPr="4CB72EE5">
        <w:rPr>
          <w:rFonts w:ascii="Arial" w:hAnsi="Arial" w:eastAsia="Arial" w:cs="Arial"/>
          <w:sz w:val="22"/>
          <w:szCs w:val="22"/>
        </w:rPr>
        <w:t>;  razón por la cual se acude al proceso de selección abreviada de subasta inversa conforme a la normatividad relacionada más adelante.</w:t>
      </w:r>
    </w:p>
    <w:p w:rsidRPr="00A30551" w:rsidR="00877499" w:rsidP="00A30551" w:rsidRDefault="00877499" w14:paraId="0DADF833" w14:textId="77777777">
      <w:pPr>
        <w:pStyle w:val="NormalWeb"/>
        <w:shd w:val="clear" w:color="auto" w:fill="FFFFFF"/>
        <w:spacing w:before="0" w:beforeAutospacing="0" w:after="0" w:afterAutospacing="0"/>
        <w:jc w:val="both"/>
        <w:rPr>
          <w:rFonts w:ascii="Calibri" w:hAnsi="Calibri" w:cs="Calibri"/>
          <w:color w:val="000000"/>
          <w:sz w:val="22"/>
          <w:szCs w:val="22"/>
        </w:rPr>
      </w:pPr>
    </w:p>
    <w:p w:rsidRPr="007E4C89" w:rsidR="17987422" w:rsidP="43ED9005" w:rsidRDefault="427E9404" w14:paraId="042B4FC9" w14:textId="632AB5F7">
      <w:pPr>
        <w:pStyle w:val="Prrafodelista"/>
        <w:numPr>
          <w:ilvl w:val="1"/>
          <w:numId w:val="27"/>
        </w:numPr>
        <w:shd w:val="clear" w:color="auto" w:fill="FFFFFF" w:themeFill="background1"/>
        <w:spacing w:after="240"/>
        <w:jc w:val="both"/>
        <w:rPr>
          <w:rFonts w:ascii="Arial" w:hAnsi="Arial" w:eastAsia="Arial" w:cs="Arial"/>
          <w:b/>
          <w:bCs/>
          <w:sz w:val="22"/>
          <w:szCs w:val="22"/>
          <w:lang w:val="es-CO"/>
        </w:rPr>
      </w:pPr>
      <w:r w:rsidRPr="43ED9005">
        <w:rPr>
          <w:rFonts w:ascii="Arial" w:hAnsi="Arial" w:eastAsia="Arial" w:cs="Arial"/>
          <w:b/>
          <w:bCs/>
          <w:sz w:val="22"/>
          <w:szCs w:val="22"/>
          <w:lang w:val="es-CO"/>
        </w:rPr>
        <w:t>Solicitud de Información a Proveedores – SECOP II</w:t>
      </w:r>
    </w:p>
    <w:p w:rsidR="006F46B2" w:rsidP="4D64B77B" w:rsidRDefault="242D7F1B" w14:paraId="5F9FE7FA" w14:textId="34C19867">
      <w:pPr>
        <w:shd w:val="clear" w:color="auto" w:fill="FFFFFF" w:themeFill="background1"/>
        <w:spacing w:after="240" w:line="259" w:lineRule="auto"/>
        <w:jc w:val="both"/>
        <w:rPr>
          <w:rFonts w:ascii="Arial" w:hAnsi="Arial" w:eastAsia="Arial" w:cs="Arial"/>
          <w:sz w:val="22"/>
          <w:szCs w:val="22"/>
          <w:lang w:val="es-CO"/>
        </w:rPr>
      </w:pPr>
      <w:r w:rsidRPr="0605539E" w:rsidR="242D7F1B">
        <w:rPr>
          <w:rFonts w:ascii="Arial" w:hAnsi="Arial" w:eastAsia="Arial" w:cs="Arial"/>
          <w:sz w:val="22"/>
          <w:szCs w:val="22"/>
          <w:lang w:val="es-CO"/>
        </w:rPr>
        <w:t xml:space="preserve">En virtud de la guía de Colombia Compra Eficiente – Solicitud de información a Proveedores se realizó el respectivo evento en el aplico SECOP II, mediante la Solicitud No </w:t>
      </w:r>
      <w:commentRangeStart w:id="272984594"/>
      <w:r w:rsidRPr="0605539E" w:rsidR="242D7F1B">
        <w:rPr>
          <w:rFonts w:ascii="Arial" w:hAnsi="Arial" w:eastAsia="Arial" w:cs="Arial"/>
          <w:sz w:val="22"/>
          <w:szCs w:val="22"/>
          <w:u w:val="single"/>
          <w:lang w:val="es-CO"/>
        </w:rPr>
        <w:t>SDS</w:t>
      </w:r>
      <w:r w:rsidRPr="0605539E" w:rsidR="794F6D9F">
        <w:rPr>
          <w:rFonts w:ascii="Arial" w:hAnsi="Arial" w:eastAsia="Arial" w:cs="Arial"/>
          <w:sz w:val="22"/>
          <w:szCs w:val="22"/>
          <w:u w:val="single"/>
          <w:lang w:val="es-CO"/>
        </w:rPr>
        <w:t xml:space="preserve"> – </w:t>
      </w:r>
      <w:r w:rsidRPr="0605539E" w:rsidR="03BC52D1">
        <w:rPr>
          <w:rFonts w:ascii="Arial" w:hAnsi="Arial" w:eastAsia="Arial" w:cs="Arial"/>
          <w:sz w:val="22"/>
          <w:szCs w:val="22"/>
          <w:u w:val="single"/>
          <w:lang w:val="es-CO"/>
        </w:rPr>
        <w:t>LAB</w:t>
      </w:r>
      <w:r w:rsidRPr="0605539E" w:rsidR="075AC992">
        <w:rPr>
          <w:rFonts w:ascii="Arial" w:hAnsi="Arial" w:eastAsia="Arial" w:cs="Arial"/>
          <w:sz w:val="22"/>
          <w:szCs w:val="22"/>
          <w:u w:val="single"/>
          <w:lang w:val="es-CO"/>
        </w:rPr>
        <w:t>-</w:t>
      </w:r>
      <w:r w:rsidRPr="0605539E" w:rsidR="03BC52D1">
        <w:rPr>
          <w:rFonts w:ascii="Arial" w:hAnsi="Arial" w:eastAsia="Arial" w:cs="Arial"/>
          <w:sz w:val="22"/>
          <w:szCs w:val="22"/>
          <w:u w:val="single"/>
          <w:lang w:val="es-CO"/>
        </w:rPr>
        <w:t>0</w:t>
      </w:r>
      <w:r w:rsidRPr="0605539E" w:rsidR="075AC992">
        <w:rPr>
          <w:rFonts w:ascii="Arial" w:hAnsi="Arial" w:eastAsia="Arial" w:cs="Arial"/>
          <w:sz w:val="22"/>
          <w:szCs w:val="22"/>
          <w:u w:val="single"/>
          <w:lang w:val="es-CO"/>
        </w:rPr>
        <w:t>1</w:t>
      </w:r>
      <w:r w:rsidRPr="0605539E" w:rsidR="56122F6E">
        <w:rPr>
          <w:rFonts w:ascii="Arial" w:hAnsi="Arial" w:eastAsia="Arial" w:cs="Arial"/>
          <w:sz w:val="22"/>
          <w:szCs w:val="22"/>
          <w:u w:val="single"/>
          <w:lang w:val="es-CO"/>
        </w:rPr>
        <w:t>5</w:t>
      </w:r>
      <w:r w:rsidRPr="0605539E" w:rsidR="03BC52D1">
        <w:rPr>
          <w:rFonts w:ascii="Arial" w:hAnsi="Arial" w:eastAsia="Arial" w:cs="Arial"/>
          <w:sz w:val="22"/>
          <w:szCs w:val="22"/>
          <w:u w:val="single"/>
          <w:lang w:val="es-CO"/>
        </w:rPr>
        <w:t>-202</w:t>
      </w:r>
      <w:r w:rsidRPr="0605539E" w:rsidR="075AC992">
        <w:rPr>
          <w:rFonts w:ascii="Arial" w:hAnsi="Arial" w:eastAsia="Arial" w:cs="Arial"/>
          <w:sz w:val="22"/>
          <w:szCs w:val="22"/>
          <w:u w:val="single"/>
          <w:lang w:val="es-CO"/>
        </w:rPr>
        <w:t>6</w:t>
      </w:r>
      <w:commentRangeEnd w:id="272984594"/>
      <w:r>
        <w:rPr>
          <w:rStyle w:val="CommentReference"/>
        </w:rPr>
        <w:commentReference w:id="272984594"/>
      </w:r>
      <w:r w:rsidRPr="0605539E" w:rsidR="794F6D9F">
        <w:rPr>
          <w:rFonts w:ascii="Arial" w:hAnsi="Arial" w:eastAsia="Arial" w:cs="Arial"/>
          <w:sz w:val="22"/>
          <w:szCs w:val="22"/>
          <w:lang w:val="es-CO"/>
        </w:rPr>
        <w:t xml:space="preserve">, a lo </w:t>
      </w:r>
      <w:r w:rsidRPr="0605539E" w:rsidR="76A58FB0">
        <w:rPr>
          <w:rFonts w:ascii="Arial" w:hAnsi="Arial" w:eastAsia="Arial" w:cs="Arial"/>
          <w:sz w:val="22"/>
          <w:szCs w:val="22"/>
          <w:lang w:val="es-CO"/>
        </w:rPr>
        <w:t>cual,</w:t>
      </w:r>
      <w:r w:rsidRPr="0605539E" w:rsidR="794F6D9F">
        <w:rPr>
          <w:rFonts w:ascii="Arial" w:hAnsi="Arial" w:eastAsia="Arial" w:cs="Arial"/>
          <w:sz w:val="22"/>
          <w:szCs w:val="22"/>
          <w:lang w:val="es-CO"/>
        </w:rPr>
        <w:t xml:space="preserve"> dentro del objeto, los reactivos a adquirir se</w:t>
      </w:r>
      <w:r w:rsidRPr="0605539E" w:rsidR="6A525788">
        <w:rPr>
          <w:rFonts w:ascii="Arial" w:hAnsi="Arial" w:eastAsia="Arial" w:cs="Arial"/>
          <w:sz w:val="22"/>
          <w:szCs w:val="22"/>
          <w:lang w:val="es-CO"/>
        </w:rPr>
        <w:t xml:space="preserve"> le</w:t>
      </w:r>
      <w:r w:rsidRPr="0605539E" w:rsidR="794F6D9F">
        <w:rPr>
          <w:rFonts w:ascii="Arial" w:hAnsi="Arial" w:eastAsia="Arial" w:cs="Arial"/>
          <w:sz w:val="22"/>
          <w:szCs w:val="22"/>
          <w:lang w:val="es-CO"/>
        </w:rPr>
        <w:t xml:space="preserve"> estable</w:t>
      </w:r>
      <w:r w:rsidRPr="0605539E" w:rsidR="56122F6E">
        <w:rPr>
          <w:rFonts w:ascii="Arial" w:hAnsi="Arial" w:eastAsia="Arial" w:cs="Arial"/>
          <w:sz w:val="22"/>
          <w:szCs w:val="22"/>
          <w:lang w:val="es-CO"/>
        </w:rPr>
        <w:t xml:space="preserve">cieron unos tiempos de consulta </w:t>
      </w:r>
      <w:r w:rsidRPr="0605539E" w:rsidR="099EF70B">
        <w:rPr>
          <w:rFonts w:ascii="Arial" w:hAnsi="Arial" w:eastAsia="Arial" w:cs="Arial"/>
          <w:sz w:val="22"/>
          <w:szCs w:val="22"/>
          <w:lang w:val="es-CO"/>
        </w:rPr>
        <w:t xml:space="preserve">y </w:t>
      </w:r>
      <w:r w:rsidRPr="0605539E" w:rsidR="32A5940C">
        <w:rPr>
          <w:rFonts w:ascii="Arial" w:hAnsi="Arial" w:eastAsia="Arial" w:cs="Arial"/>
          <w:sz w:val="22"/>
          <w:szCs w:val="22"/>
          <w:lang w:val="es-CO"/>
        </w:rPr>
        <w:t>se</w:t>
      </w:r>
      <w:r w:rsidRPr="0605539E" w:rsidR="56122F6E">
        <w:rPr>
          <w:rFonts w:ascii="Arial" w:hAnsi="Arial" w:eastAsia="Arial" w:cs="Arial"/>
          <w:sz w:val="22"/>
          <w:szCs w:val="22"/>
          <w:lang w:val="es-CO"/>
        </w:rPr>
        <w:t xml:space="preserve"> </w:t>
      </w:r>
      <w:r w:rsidRPr="0605539E" w:rsidR="0403247D">
        <w:rPr>
          <w:rFonts w:ascii="Arial" w:hAnsi="Arial" w:eastAsia="Arial" w:cs="Arial"/>
          <w:sz w:val="22"/>
          <w:szCs w:val="22"/>
          <w:lang w:val="es-CO"/>
        </w:rPr>
        <w:t>obtuvieron</w:t>
      </w:r>
      <w:r w:rsidRPr="0605539E" w:rsidR="56122F6E">
        <w:rPr>
          <w:rFonts w:ascii="Arial" w:hAnsi="Arial" w:eastAsia="Arial" w:cs="Arial"/>
          <w:sz w:val="22"/>
          <w:szCs w:val="22"/>
          <w:lang w:val="es-CO"/>
        </w:rPr>
        <w:t xml:space="preserve"> </w:t>
      </w:r>
      <w:r w:rsidRPr="0605539E" w:rsidR="7BF3037F">
        <w:rPr>
          <w:rFonts w:ascii="Arial" w:hAnsi="Arial" w:eastAsia="Arial" w:cs="Arial"/>
          <w:sz w:val="22"/>
          <w:szCs w:val="22"/>
          <w:lang w:val="es-CO"/>
        </w:rPr>
        <w:t xml:space="preserve">participaciones </w:t>
      </w:r>
      <w:r w:rsidRPr="0605539E" w:rsidR="55B30E02">
        <w:rPr>
          <w:rFonts w:ascii="Arial" w:hAnsi="Arial" w:eastAsia="Arial" w:cs="Arial"/>
          <w:sz w:val="22"/>
          <w:szCs w:val="22"/>
          <w:lang w:val="es-CO"/>
        </w:rPr>
        <w:t xml:space="preserve"> de proponente</w:t>
      </w:r>
      <w:r w:rsidRPr="0605539E" w:rsidR="56122F6E">
        <w:rPr>
          <w:rFonts w:ascii="Arial" w:hAnsi="Arial" w:eastAsia="Arial" w:cs="Arial"/>
          <w:sz w:val="22"/>
          <w:szCs w:val="22"/>
          <w:lang w:val="es-CO"/>
        </w:rPr>
        <w:t>s</w:t>
      </w:r>
      <w:r w:rsidRPr="0605539E" w:rsidR="4663E1CB">
        <w:rPr>
          <w:rFonts w:ascii="Arial" w:hAnsi="Arial" w:eastAsia="Arial" w:cs="Arial"/>
          <w:sz w:val="22"/>
          <w:szCs w:val="22"/>
          <w:lang w:val="es-CO"/>
        </w:rPr>
        <w:t xml:space="preserve">, dicha solicitud se realizó a </w:t>
      </w:r>
      <w:r w:rsidRPr="0605539E" w:rsidR="56122F6E">
        <w:rPr>
          <w:rFonts w:ascii="Arial" w:hAnsi="Arial" w:eastAsia="Arial" w:cs="Arial"/>
          <w:sz w:val="22"/>
          <w:szCs w:val="22"/>
          <w:lang w:val="es-CO"/>
        </w:rPr>
        <w:t>539</w:t>
      </w:r>
      <w:r w:rsidRPr="0605539E" w:rsidR="4663E1CB">
        <w:rPr>
          <w:rFonts w:ascii="Arial" w:hAnsi="Arial" w:eastAsia="Arial" w:cs="Arial"/>
          <w:sz w:val="22"/>
          <w:szCs w:val="22"/>
          <w:lang w:val="es-CO"/>
        </w:rPr>
        <w:t xml:space="preserve"> proveedores con códigos de clasificación</w:t>
      </w:r>
      <w:r w:rsidRPr="0605539E" w:rsidR="4663E1CB">
        <w:rPr>
          <w:rFonts w:ascii="Arial" w:hAnsi="Arial" w:eastAsia="Arial" w:cs="Arial"/>
          <w:sz w:val="22"/>
          <w:szCs w:val="22"/>
          <w:lang w:val="es-CO"/>
        </w:rPr>
        <w:t xml:space="preserve"> UNSPSC del presente proceso</w:t>
      </w:r>
      <w:r w:rsidRPr="0605539E" w:rsidR="5E36CBA4">
        <w:rPr>
          <w:rFonts w:ascii="Arial" w:hAnsi="Arial" w:eastAsia="Arial" w:cs="Arial"/>
          <w:sz w:val="22"/>
          <w:szCs w:val="22"/>
          <w:lang w:val="es-CO"/>
        </w:rPr>
        <w:t>, asimismo se adjunta soporte de la solicitud efectuada en SECOP II:</w:t>
      </w:r>
    </w:p>
    <w:p w:rsidR="00877499" w:rsidP="005C0931" w:rsidRDefault="00711C70" w14:paraId="44C725DB" w14:textId="034C5C5E">
      <w:pPr>
        <w:shd w:val="clear" w:color="auto" w:fill="FFFFFF" w:themeFill="background1"/>
        <w:spacing w:after="240"/>
        <w:jc w:val="both"/>
        <w:rPr>
          <w:rFonts w:ascii="Arial" w:hAnsi="Arial" w:eastAsia="Arial" w:cs="Arial"/>
          <w:sz w:val="22"/>
          <w:szCs w:val="22"/>
          <w:lang w:val="es-CO"/>
        </w:rPr>
      </w:pPr>
      <w:r w:rsidRPr="00711C70">
        <w:rPr>
          <w:rFonts w:ascii="Arial" w:hAnsi="Arial" w:eastAsia="Arial" w:cs="Arial"/>
          <w:noProof/>
          <w:sz w:val="22"/>
          <w:szCs w:val="22"/>
          <w:lang w:val="es-CO" w:eastAsia="es-CO"/>
        </w:rPr>
        <w:drawing>
          <wp:inline distT="0" distB="0" distL="0" distR="0" wp14:anchorId="23804570" wp14:editId="15FC6DA4">
            <wp:extent cx="5612130" cy="2659380"/>
            <wp:effectExtent l="0" t="0" r="7620" b="7620"/>
            <wp:docPr id="194109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9232" name=""/>
                    <pic:cNvPicPr/>
                  </pic:nvPicPr>
                  <pic:blipFill>
                    <a:blip r:embed="rId60"/>
                    <a:stretch>
                      <a:fillRect/>
                    </a:stretch>
                  </pic:blipFill>
                  <pic:spPr>
                    <a:xfrm>
                      <a:off x="0" y="0"/>
                      <a:ext cx="5612130" cy="2659380"/>
                    </a:xfrm>
                    <a:prstGeom prst="rect">
                      <a:avLst/>
                    </a:prstGeom>
                  </pic:spPr>
                </pic:pic>
              </a:graphicData>
            </a:graphic>
          </wp:inline>
        </w:drawing>
      </w:r>
    </w:p>
    <w:p w:rsidR="005D4EDF" w:rsidP="005C0931" w:rsidRDefault="00711C70" w14:paraId="32C36F53" w14:textId="34A165D5">
      <w:pPr>
        <w:shd w:val="clear" w:color="auto" w:fill="FFFFFF" w:themeFill="background1"/>
        <w:spacing w:after="240"/>
        <w:jc w:val="both"/>
        <w:rPr>
          <w:rFonts w:ascii="Arial" w:hAnsi="Arial" w:eastAsia="Arial" w:cs="Arial"/>
          <w:sz w:val="22"/>
          <w:szCs w:val="22"/>
          <w:lang w:val="es-CO"/>
        </w:rPr>
      </w:pPr>
      <w:r w:rsidRPr="00711C70">
        <w:rPr>
          <w:rFonts w:ascii="Arial" w:hAnsi="Arial" w:eastAsia="Arial" w:cs="Arial"/>
          <w:noProof/>
          <w:sz w:val="22"/>
          <w:szCs w:val="22"/>
          <w:lang w:val="es-CO" w:eastAsia="es-CO"/>
        </w:rPr>
        <w:drawing>
          <wp:inline distT="0" distB="0" distL="0" distR="0" wp14:anchorId="2ECC6476" wp14:editId="62DA962C">
            <wp:extent cx="5612130" cy="2392680"/>
            <wp:effectExtent l="0" t="0" r="7620" b="7620"/>
            <wp:docPr id="578115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15714" name=""/>
                    <pic:cNvPicPr/>
                  </pic:nvPicPr>
                  <pic:blipFill>
                    <a:blip r:embed="rId61"/>
                    <a:stretch>
                      <a:fillRect/>
                    </a:stretch>
                  </pic:blipFill>
                  <pic:spPr>
                    <a:xfrm>
                      <a:off x="0" y="0"/>
                      <a:ext cx="5612130" cy="2392680"/>
                    </a:xfrm>
                    <a:prstGeom prst="rect">
                      <a:avLst/>
                    </a:prstGeom>
                  </pic:spPr>
                </pic:pic>
              </a:graphicData>
            </a:graphic>
          </wp:inline>
        </w:drawing>
      </w:r>
    </w:p>
    <w:p w:rsidRPr="00942AE8" w:rsidR="00795568" w:rsidP="00795568" w:rsidRDefault="04FB99C4" w14:paraId="6BEB69A6" w14:textId="3AA1D915">
      <w:pPr>
        <w:shd w:val="clear" w:color="auto" w:fill="FFFFFF" w:themeFill="background1"/>
        <w:jc w:val="both"/>
        <w:rPr>
          <w:rFonts w:ascii="Arial" w:hAnsi="Arial" w:eastAsia="Arial" w:cs="Arial"/>
          <w:sz w:val="22"/>
          <w:szCs w:val="22"/>
        </w:rPr>
      </w:pPr>
      <w:r w:rsidRPr="0605539E" w:rsidR="04FB99C4">
        <w:rPr>
          <w:rFonts w:ascii="Arial" w:hAnsi="Arial" w:eastAsia="Arial" w:cs="Arial"/>
          <w:sz w:val="22"/>
          <w:szCs w:val="22"/>
        </w:rPr>
        <w:t>A lo cual dicho evento de cotización será parte integral del estudio de mercado y será analizado toda vez que conforma</w:t>
      </w:r>
      <w:r w:rsidRPr="0605539E" w:rsidR="00795568">
        <w:rPr>
          <w:rFonts w:ascii="Arial" w:hAnsi="Arial" w:eastAsia="Arial" w:cs="Arial"/>
          <w:sz w:val="22"/>
          <w:szCs w:val="22"/>
        </w:rPr>
        <w:t>n</w:t>
      </w:r>
      <w:r w:rsidRPr="0605539E" w:rsidR="04FB99C4">
        <w:rPr>
          <w:rFonts w:ascii="Arial" w:hAnsi="Arial" w:eastAsia="Arial" w:cs="Arial"/>
          <w:sz w:val="22"/>
          <w:szCs w:val="22"/>
        </w:rPr>
        <w:t xml:space="preserve"> el presente requerimiento, de lo cual se recibieron en la solicitud de información a proveedores </w:t>
      </w:r>
      <w:commentRangeStart w:id="418067697"/>
      <w:r w:rsidRPr="0605539E" w:rsidR="04FB99C4">
        <w:rPr>
          <w:rFonts w:ascii="Arial" w:hAnsi="Arial" w:eastAsia="Arial" w:cs="Arial"/>
          <w:sz w:val="22"/>
          <w:szCs w:val="22"/>
        </w:rPr>
        <w:t xml:space="preserve">SDS-LAB-015-2026 </w:t>
      </w:r>
      <w:r w:rsidRPr="0605539E" w:rsidR="00711C70">
        <w:rPr>
          <w:rFonts w:ascii="Arial" w:hAnsi="Arial" w:eastAsia="Arial" w:cs="Arial"/>
          <w:sz w:val="22"/>
          <w:szCs w:val="22"/>
        </w:rPr>
        <w:t>cuatro</w:t>
      </w:r>
      <w:r w:rsidRPr="0605539E" w:rsidR="04FB99C4">
        <w:rPr>
          <w:rFonts w:ascii="Arial" w:hAnsi="Arial" w:eastAsia="Arial" w:cs="Arial"/>
          <w:sz w:val="22"/>
          <w:szCs w:val="22"/>
        </w:rPr>
        <w:t xml:space="preserve"> (03) </w:t>
      </w:r>
      <w:commentRangeEnd w:id="418067697"/>
      <w:r>
        <w:rPr>
          <w:rStyle w:val="CommentReference"/>
        </w:rPr>
        <w:commentReference w:id="418067697"/>
      </w:r>
      <w:r w:rsidRPr="0605539E" w:rsidR="04FB99C4">
        <w:rPr>
          <w:rFonts w:ascii="Arial" w:hAnsi="Arial" w:eastAsia="Arial" w:cs="Arial"/>
          <w:sz w:val="22"/>
          <w:szCs w:val="22"/>
        </w:rPr>
        <w:t>Ofertas</w:t>
      </w:r>
      <w:r w:rsidRPr="0605539E" w:rsidR="07ED8E5E">
        <w:rPr>
          <w:rFonts w:ascii="Arial" w:hAnsi="Arial" w:eastAsia="Arial" w:cs="Arial"/>
          <w:sz w:val="22"/>
          <w:szCs w:val="22"/>
        </w:rPr>
        <w:t>.</w:t>
      </w:r>
      <w:r w:rsidRPr="0605539E" w:rsidR="04FB99C4">
        <w:rPr>
          <w:rFonts w:ascii="Arial" w:hAnsi="Arial" w:eastAsia="Arial" w:cs="Arial"/>
          <w:sz w:val="22"/>
          <w:szCs w:val="22"/>
        </w:rPr>
        <w:t xml:space="preserve"> </w:t>
      </w:r>
    </w:p>
    <w:p w:rsidRPr="00942AE8" w:rsidR="00795568" w:rsidP="00795568" w:rsidRDefault="00795568" w14:paraId="2CB87A54" w14:textId="2AE272C6">
      <w:pPr>
        <w:shd w:val="clear" w:color="auto" w:fill="FFFFFF" w:themeFill="background1"/>
        <w:jc w:val="both"/>
        <w:rPr>
          <w:rFonts w:ascii="Arial" w:hAnsi="Arial" w:eastAsia="Arial" w:cs="Arial"/>
          <w:sz w:val="22"/>
          <w:szCs w:val="22"/>
        </w:rPr>
      </w:pPr>
    </w:p>
    <w:p w:rsidR="00795568" w:rsidP="4CB72EE5" w:rsidRDefault="00795568" w14:paraId="22F215B9" w14:textId="6D22AF8F">
      <w:pPr>
        <w:shd w:val="clear" w:color="auto" w:fill="FFFFFF" w:themeFill="background1"/>
        <w:autoSpaceDE w:val="0"/>
        <w:autoSpaceDN w:val="0"/>
        <w:adjustRightInd w:val="0"/>
        <w:jc w:val="both"/>
        <w:rPr>
          <w:rFonts w:ascii="Arial" w:hAnsi="Arial" w:cs="Arial"/>
          <w:color w:val="000000" w:themeColor="text1"/>
          <w:sz w:val="21"/>
          <w:szCs w:val="21"/>
          <w:lang w:val="es-CO" w:eastAsia="es-CO"/>
        </w:rPr>
      </w:pPr>
    </w:p>
    <w:p w:rsidRPr="00500FC8" w:rsidR="00795568" w:rsidP="00795568" w:rsidRDefault="00795568" w14:paraId="3C3825E3" w14:textId="77777777">
      <w:pPr>
        <w:tabs>
          <w:tab w:val="left" w:pos="284"/>
        </w:tabs>
        <w:autoSpaceDE w:val="0"/>
        <w:autoSpaceDN w:val="0"/>
        <w:adjustRightInd w:val="0"/>
        <w:jc w:val="both"/>
        <w:rPr>
          <w:rFonts w:ascii="Arial" w:hAnsi="Arial" w:cs="Arial"/>
          <w:b/>
          <w:sz w:val="21"/>
          <w:szCs w:val="21"/>
          <w:lang w:val="es-CO"/>
        </w:rPr>
      </w:pPr>
      <w:r w:rsidRPr="00500FC8">
        <w:rPr>
          <w:rFonts w:ascii="Arial" w:hAnsi="Arial" w:cs="Arial"/>
          <w:b/>
          <w:sz w:val="21"/>
          <w:szCs w:val="21"/>
          <w:lang w:val="es-CO"/>
        </w:rPr>
        <w:t xml:space="preserve">SOPORTE COTIZACION SECOP II – Evento de solicitud de información a proveedores </w:t>
      </w:r>
    </w:p>
    <w:p w:rsidR="00795568" w:rsidP="00795568" w:rsidRDefault="00795568" w14:paraId="51123A79" w14:textId="66F0A4CF">
      <w:pPr>
        <w:tabs>
          <w:tab w:val="left" w:pos="284"/>
        </w:tabs>
        <w:autoSpaceDE w:val="0"/>
        <w:autoSpaceDN w:val="0"/>
        <w:adjustRightInd w:val="0"/>
        <w:jc w:val="both"/>
        <w:rPr>
          <w:rFonts w:ascii="Arial" w:hAnsi="Arial" w:cs="Arial"/>
          <w:sz w:val="18"/>
          <w:szCs w:val="21"/>
          <w:lang w:val="es-CO"/>
        </w:rPr>
      </w:pPr>
    </w:p>
    <w:p w:rsidR="00795568" w:rsidP="00795568" w:rsidRDefault="00795568" w14:paraId="38EF7D4E" w14:textId="77777777">
      <w:pPr>
        <w:tabs>
          <w:tab w:val="left" w:pos="284"/>
        </w:tabs>
        <w:autoSpaceDE w:val="0"/>
        <w:autoSpaceDN w:val="0"/>
        <w:adjustRightInd w:val="0"/>
        <w:jc w:val="both"/>
        <w:rPr>
          <w:rFonts w:ascii="Arial" w:hAnsi="Arial" w:cs="Arial"/>
          <w:sz w:val="18"/>
          <w:szCs w:val="21"/>
          <w:lang w:val="es-CO"/>
        </w:rPr>
      </w:pPr>
    </w:p>
    <w:p w:rsidR="00795568" w:rsidP="00795568" w:rsidRDefault="00711C70" w14:paraId="66E59E1C" w14:textId="60D767F5">
      <w:pPr>
        <w:shd w:val="clear" w:color="auto" w:fill="FFFFFF" w:themeFill="background1"/>
        <w:jc w:val="both"/>
        <w:rPr>
          <w:rFonts w:ascii="Arial" w:hAnsi="Arial" w:cs="Arial"/>
          <w:color w:val="000000" w:themeColor="text1"/>
          <w:sz w:val="21"/>
          <w:szCs w:val="21"/>
          <w:lang w:val="es-CO" w:eastAsia="es-CO"/>
        </w:rPr>
      </w:pPr>
      <w:r w:rsidRPr="00711C70">
        <w:rPr>
          <w:rFonts w:ascii="Arial" w:hAnsi="Arial" w:cs="Arial"/>
          <w:noProof/>
          <w:color w:val="000000" w:themeColor="text1"/>
          <w:sz w:val="21"/>
          <w:szCs w:val="21"/>
          <w:lang w:val="es-CO" w:eastAsia="es-CO"/>
        </w:rPr>
        <w:drawing>
          <wp:inline distT="0" distB="0" distL="0" distR="0" wp14:anchorId="42BC06A2" wp14:editId="70AC5E80">
            <wp:extent cx="5612130" cy="741680"/>
            <wp:effectExtent l="0" t="0" r="7620" b="1270"/>
            <wp:docPr id="704465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465202" name=""/>
                    <pic:cNvPicPr/>
                  </pic:nvPicPr>
                  <pic:blipFill>
                    <a:blip r:embed="rId62"/>
                    <a:stretch>
                      <a:fillRect/>
                    </a:stretch>
                  </pic:blipFill>
                  <pic:spPr>
                    <a:xfrm>
                      <a:off x="0" y="0"/>
                      <a:ext cx="5612130" cy="741680"/>
                    </a:xfrm>
                    <a:prstGeom prst="rect">
                      <a:avLst/>
                    </a:prstGeom>
                  </pic:spPr>
                </pic:pic>
              </a:graphicData>
            </a:graphic>
          </wp:inline>
        </w:drawing>
      </w:r>
    </w:p>
    <w:p w:rsidR="00795568" w:rsidP="00795568" w:rsidRDefault="00795568" w14:paraId="2FA4D0BC" w14:textId="64EDA99C">
      <w:pPr>
        <w:shd w:val="clear" w:color="auto" w:fill="FFFFFF" w:themeFill="background1"/>
        <w:jc w:val="both"/>
        <w:rPr>
          <w:rFonts w:ascii="Arial" w:hAnsi="Arial" w:cs="Arial"/>
          <w:color w:val="000000" w:themeColor="text1"/>
          <w:sz w:val="21"/>
          <w:szCs w:val="21"/>
          <w:lang w:val="es-CO" w:eastAsia="es-CO"/>
        </w:rPr>
      </w:pPr>
    </w:p>
    <w:p w:rsidR="00795568" w:rsidP="00795568" w:rsidRDefault="00795568" w14:paraId="0C90C07C" w14:textId="4F5C5524">
      <w:pPr>
        <w:shd w:val="clear" w:color="auto" w:fill="FFFFFF" w:themeFill="background1"/>
        <w:jc w:val="both"/>
        <w:rPr>
          <w:rFonts w:ascii="Arial" w:hAnsi="Arial" w:cs="Arial"/>
          <w:color w:val="000000" w:themeColor="text1"/>
          <w:sz w:val="21"/>
          <w:szCs w:val="21"/>
          <w:lang w:val="es-CO" w:eastAsia="es-CO"/>
        </w:rPr>
      </w:pPr>
    </w:p>
    <w:p w:rsidRPr="00942AE8" w:rsidR="006732DF" w:rsidP="00711C70" w:rsidRDefault="002B6BCD" w14:paraId="273CC90C" w14:textId="6BE7A3B0">
      <w:pPr>
        <w:pStyle w:val="MARITZA3"/>
        <w:suppressAutoHyphens w:val="0"/>
        <w:rPr>
          <w:rFonts w:ascii="Arial" w:hAnsi="Arial" w:eastAsia="Arial" w:cs="Arial"/>
          <w:sz w:val="22"/>
          <w:szCs w:val="22"/>
        </w:rPr>
      </w:pPr>
      <w:r>
        <w:rPr>
          <w:rFonts w:ascii="Arial" w:hAnsi="Arial" w:cs="Arial"/>
          <w:sz w:val="21"/>
          <w:szCs w:val="21"/>
          <w:lang w:val="es-CO"/>
        </w:rPr>
        <w:t xml:space="preserve"> </w:t>
      </w:r>
      <w:r w:rsidRPr="00942AE8" w:rsidR="006732DF">
        <w:rPr>
          <w:rFonts w:ascii="Arial" w:hAnsi="Arial" w:eastAsia="Arial" w:cs="Arial"/>
          <w:sz w:val="22"/>
          <w:szCs w:val="22"/>
        </w:rPr>
        <w:t>Una vez recibida y analizada la información, se verificó que el bien cotizado guarda plena correspondencia con el objeto contractual en todos sus componentes. Asimismo, se constató que las propuestas se ajustan estrictamente a las especificaciones técnicas y condiciones esenciales requeridas por la entidad.</w:t>
      </w:r>
    </w:p>
    <w:p w:rsidRPr="00942AE8" w:rsidR="006732DF" w:rsidP="006732DF" w:rsidRDefault="006732DF" w14:paraId="61F99E4F" w14:textId="77777777">
      <w:pPr>
        <w:shd w:val="clear" w:color="auto" w:fill="FFFFFF" w:themeFill="background1"/>
        <w:jc w:val="both"/>
        <w:rPr>
          <w:rFonts w:ascii="Arial" w:hAnsi="Arial" w:eastAsia="Arial" w:cs="Arial"/>
          <w:sz w:val="22"/>
          <w:szCs w:val="22"/>
        </w:rPr>
      </w:pPr>
    </w:p>
    <w:p w:rsidR="00B72489" w:rsidP="006732DF" w:rsidRDefault="006732DF" w14:paraId="37253AB0" w14:textId="403B2B72">
      <w:pPr>
        <w:shd w:val="clear" w:color="auto" w:fill="FFFFFF" w:themeFill="background1"/>
        <w:jc w:val="both"/>
        <w:rPr>
          <w:rFonts w:ascii="Arial" w:hAnsi="Arial" w:cs="Arial"/>
          <w:color w:val="000000" w:themeColor="text1"/>
          <w:sz w:val="21"/>
          <w:szCs w:val="21"/>
          <w:lang w:val="es-CO" w:eastAsia="es-CO"/>
        </w:rPr>
      </w:pPr>
      <w:r w:rsidRPr="00942AE8">
        <w:rPr>
          <w:rFonts w:ascii="Arial" w:hAnsi="Arial" w:eastAsia="Arial" w:cs="Arial"/>
          <w:sz w:val="22"/>
          <w:szCs w:val="22"/>
        </w:rPr>
        <w:t>A continuación, se relacionan las empresas cuyas cotizaciones cumplen con la totalidad de los requisitos</w:t>
      </w:r>
      <w:r w:rsidRPr="006732DF">
        <w:rPr>
          <w:rFonts w:ascii="Arial" w:hAnsi="Arial" w:cs="Arial"/>
          <w:spacing w:val="-2"/>
          <w:sz w:val="21"/>
          <w:szCs w:val="21"/>
          <w:lang w:val="es-CO" w:eastAsia="ar-SA"/>
        </w:rPr>
        <w:t>:</w:t>
      </w:r>
    </w:p>
    <w:tbl>
      <w:tblPr>
        <w:tblStyle w:val="Tablaconcuadrcula"/>
        <w:tblW w:w="8926" w:type="dxa"/>
        <w:tblLayout w:type="fixed"/>
        <w:tblLook w:val="04A0" w:firstRow="1" w:lastRow="0" w:firstColumn="1" w:lastColumn="0" w:noHBand="0" w:noVBand="1"/>
      </w:tblPr>
      <w:tblGrid>
        <w:gridCol w:w="988"/>
        <w:gridCol w:w="2409"/>
        <w:gridCol w:w="993"/>
        <w:gridCol w:w="2268"/>
        <w:gridCol w:w="2268"/>
      </w:tblGrid>
      <w:tr w:rsidRPr="00441CCC" w:rsidR="00B72489" w:rsidTr="19A58419" w14:paraId="1E798C9F" w14:textId="77777777">
        <w:trPr>
          <w:tblHeader/>
        </w:trPr>
        <w:tc>
          <w:tcPr>
            <w:tcW w:w="988" w:type="dxa"/>
          </w:tcPr>
          <w:p w:rsidRPr="00441CCC" w:rsidR="00B72489" w:rsidP="00B72489" w:rsidRDefault="00B72489" w14:paraId="2A4936A6" w14:textId="77777777">
            <w:pPr>
              <w:pStyle w:val="MARITZA3"/>
              <w:suppressAutoHyphens w:val="0"/>
              <w:jc w:val="center"/>
              <w:rPr>
                <w:rFonts w:ascii="Arial" w:hAnsi="Arial" w:cs="Arial"/>
                <w:sz w:val="14"/>
                <w:szCs w:val="14"/>
                <w:lang w:val="es-CO"/>
              </w:rPr>
            </w:pPr>
          </w:p>
        </w:tc>
        <w:tc>
          <w:tcPr>
            <w:tcW w:w="2409" w:type="dxa"/>
          </w:tcPr>
          <w:p w:rsidRPr="00441CCC" w:rsidR="00B72489" w:rsidP="00B72489" w:rsidRDefault="00B72489" w14:paraId="55C2476F" w14:textId="77777777">
            <w:pPr>
              <w:pStyle w:val="MARITZA3"/>
              <w:suppressAutoHyphens w:val="0"/>
              <w:jc w:val="center"/>
              <w:rPr>
                <w:rFonts w:ascii="Arial" w:hAnsi="Arial" w:cs="Arial"/>
                <w:b/>
                <w:bCs/>
                <w:sz w:val="14"/>
                <w:szCs w:val="14"/>
                <w:lang w:val="es-CO"/>
              </w:rPr>
            </w:pPr>
            <w:r w:rsidRPr="32B98D7D">
              <w:rPr>
                <w:rFonts w:ascii="Arial" w:hAnsi="Arial" w:cs="Arial"/>
                <w:b/>
                <w:bCs/>
                <w:sz w:val="14"/>
                <w:szCs w:val="14"/>
                <w:lang w:val="es-CO"/>
              </w:rPr>
              <w:t>NOMBRE</w:t>
            </w:r>
          </w:p>
        </w:tc>
        <w:tc>
          <w:tcPr>
            <w:tcW w:w="993" w:type="dxa"/>
          </w:tcPr>
          <w:p w:rsidRPr="00441CCC" w:rsidR="00B72489" w:rsidP="00B72489" w:rsidRDefault="00B72489" w14:paraId="193B51F5" w14:textId="77777777">
            <w:pPr>
              <w:pStyle w:val="MARITZA3"/>
              <w:suppressAutoHyphens w:val="0"/>
              <w:jc w:val="center"/>
              <w:rPr>
                <w:rFonts w:ascii="Arial" w:hAnsi="Arial" w:cs="Arial"/>
                <w:b/>
                <w:bCs/>
                <w:sz w:val="14"/>
                <w:szCs w:val="14"/>
                <w:lang w:val="es-CO"/>
              </w:rPr>
            </w:pPr>
            <w:r w:rsidRPr="32B98D7D">
              <w:rPr>
                <w:rFonts w:ascii="Arial" w:hAnsi="Arial" w:cs="Arial"/>
                <w:b/>
                <w:bCs/>
                <w:sz w:val="14"/>
                <w:szCs w:val="14"/>
                <w:lang w:val="es-CO"/>
              </w:rPr>
              <w:t>TELEFONO</w:t>
            </w:r>
          </w:p>
        </w:tc>
        <w:tc>
          <w:tcPr>
            <w:tcW w:w="2268" w:type="dxa"/>
          </w:tcPr>
          <w:p w:rsidRPr="00441CCC" w:rsidR="00B72489" w:rsidP="00B72489" w:rsidRDefault="00B72489" w14:paraId="13C3D54F" w14:textId="77777777">
            <w:pPr>
              <w:pStyle w:val="MARITZA3"/>
              <w:suppressAutoHyphens w:val="0"/>
              <w:jc w:val="center"/>
              <w:rPr>
                <w:rFonts w:ascii="Arial" w:hAnsi="Arial" w:cs="Arial"/>
                <w:b/>
                <w:bCs/>
                <w:sz w:val="14"/>
                <w:szCs w:val="14"/>
                <w:lang w:val="es-CO"/>
              </w:rPr>
            </w:pPr>
            <w:r w:rsidRPr="32B98D7D">
              <w:rPr>
                <w:rFonts w:ascii="Arial" w:hAnsi="Arial" w:cs="Arial"/>
                <w:b/>
                <w:bCs/>
                <w:sz w:val="14"/>
                <w:szCs w:val="14"/>
                <w:lang w:val="es-CO"/>
              </w:rPr>
              <w:t>CONTACTO</w:t>
            </w:r>
          </w:p>
        </w:tc>
        <w:tc>
          <w:tcPr>
            <w:tcW w:w="2268" w:type="dxa"/>
          </w:tcPr>
          <w:p w:rsidRPr="00441CCC" w:rsidR="00B72489" w:rsidP="00B72489" w:rsidRDefault="00B72489" w14:paraId="5ADAFF1B" w14:textId="77777777">
            <w:pPr>
              <w:pStyle w:val="MARITZA3"/>
              <w:suppressAutoHyphens w:val="0"/>
              <w:jc w:val="center"/>
              <w:rPr>
                <w:rFonts w:ascii="Arial" w:hAnsi="Arial" w:cs="Arial"/>
                <w:b/>
                <w:bCs/>
                <w:sz w:val="14"/>
                <w:szCs w:val="14"/>
                <w:lang w:val="es-CO"/>
              </w:rPr>
            </w:pPr>
            <w:r w:rsidRPr="32B98D7D">
              <w:rPr>
                <w:rFonts w:ascii="Arial" w:hAnsi="Arial" w:cs="Arial"/>
                <w:b/>
                <w:bCs/>
                <w:sz w:val="14"/>
                <w:szCs w:val="14"/>
                <w:lang w:val="es-CO"/>
              </w:rPr>
              <w:t>E-MAIL</w:t>
            </w:r>
          </w:p>
        </w:tc>
      </w:tr>
      <w:tr w:rsidRPr="00441CCC" w:rsidR="00B72489" w:rsidTr="19A58419" w14:paraId="264208A5" w14:textId="77777777">
        <w:trPr>
          <w:tblHeader/>
        </w:trPr>
        <w:tc>
          <w:tcPr>
            <w:tcW w:w="988" w:type="dxa"/>
          </w:tcPr>
          <w:p w:rsidRPr="00441CCC" w:rsidR="00B72489" w:rsidP="00B72489" w:rsidRDefault="00B72489" w14:paraId="38147320" w14:textId="77777777">
            <w:pPr>
              <w:pStyle w:val="MARITZA3"/>
              <w:suppressAutoHyphens w:val="0"/>
              <w:jc w:val="center"/>
              <w:rPr>
                <w:rFonts w:ascii="Arial" w:hAnsi="Arial" w:cs="Arial"/>
                <w:sz w:val="14"/>
                <w:szCs w:val="14"/>
                <w:lang w:val="es-CO"/>
              </w:rPr>
            </w:pPr>
            <w:r w:rsidRPr="00441CCC">
              <w:rPr>
                <w:rFonts w:ascii="Arial" w:hAnsi="Arial" w:cs="Arial"/>
                <w:bCs/>
                <w:sz w:val="14"/>
                <w:szCs w:val="14"/>
                <w:lang w:val="es-CO"/>
              </w:rPr>
              <w:t>Cotizante 1</w:t>
            </w:r>
          </w:p>
        </w:tc>
        <w:tc>
          <w:tcPr>
            <w:tcW w:w="2409" w:type="dxa"/>
          </w:tcPr>
          <w:p w:rsidRPr="00441CCC" w:rsidR="00B72489" w:rsidP="00B72489" w:rsidRDefault="00711C70" w14:paraId="0391516B" w14:textId="52FE6186">
            <w:pPr>
              <w:pStyle w:val="MARITZA3"/>
              <w:suppressAutoHyphens w:val="0"/>
              <w:jc w:val="center"/>
              <w:rPr>
                <w:rFonts w:ascii="Arial" w:hAnsi="Arial" w:cs="Arial"/>
                <w:sz w:val="14"/>
                <w:szCs w:val="14"/>
                <w:lang w:val="es-CO"/>
              </w:rPr>
            </w:pPr>
            <w:r w:rsidRPr="00711C70">
              <w:rPr>
                <w:rFonts w:ascii="Arial" w:hAnsi="Arial" w:cs="Arial"/>
                <w:sz w:val="14"/>
                <w:szCs w:val="14"/>
                <w:lang w:val="es-CO"/>
              </w:rPr>
              <w:t>AM ASESORÍA Y MANTENIMIENTO LTDA</w:t>
            </w:r>
          </w:p>
        </w:tc>
        <w:tc>
          <w:tcPr>
            <w:tcW w:w="993" w:type="dxa"/>
          </w:tcPr>
          <w:p w:rsidRPr="00441CCC" w:rsidR="00B72489" w:rsidP="00B72489" w:rsidRDefault="00711C70" w14:paraId="78ED3196" w14:textId="4032E1D0">
            <w:pPr>
              <w:pStyle w:val="MARITZA3"/>
              <w:suppressAutoHyphens w:val="0"/>
              <w:jc w:val="center"/>
              <w:rPr>
                <w:rFonts w:ascii="Arial" w:hAnsi="Arial" w:cs="Arial"/>
                <w:bCs/>
                <w:sz w:val="14"/>
                <w:szCs w:val="14"/>
                <w:lang w:val="es-CO"/>
              </w:rPr>
            </w:pPr>
            <w:r w:rsidRPr="00711C70">
              <w:rPr>
                <w:rFonts w:ascii="Arial" w:hAnsi="Arial" w:cs="Arial"/>
                <w:bCs/>
                <w:sz w:val="14"/>
                <w:szCs w:val="14"/>
                <w:lang w:val="es-CO"/>
              </w:rPr>
              <w:t>3175104857</w:t>
            </w:r>
          </w:p>
        </w:tc>
        <w:tc>
          <w:tcPr>
            <w:tcW w:w="2268" w:type="dxa"/>
          </w:tcPr>
          <w:p w:rsidRPr="00441CCC" w:rsidR="00B72489" w:rsidP="00B72489" w:rsidRDefault="00711C70" w14:paraId="3E943EC7" w14:textId="672A9596">
            <w:pPr>
              <w:pStyle w:val="MARITZA3"/>
              <w:suppressAutoHyphens w:val="0"/>
              <w:jc w:val="center"/>
              <w:rPr>
                <w:rFonts w:ascii="Arial" w:hAnsi="Arial" w:cs="Arial"/>
                <w:bCs/>
                <w:sz w:val="14"/>
                <w:szCs w:val="14"/>
                <w:lang w:val="es-CO"/>
              </w:rPr>
            </w:pPr>
            <w:r w:rsidRPr="00711C70">
              <w:rPr>
                <w:rFonts w:ascii="Arial" w:hAnsi="Arial" w:cs="Arial"/>
                <w:bCs/>
                <w:sz w:val="14"/>
                <w:szCs w:val="14"/>
                <w:lang w:val="es-CO"/>
              </w:rPr>
              <w:t>YOLANDA GALEANO SALINAS</w:t>
            </w:r>
          </w:p>
        </w:tc>
        <w:tc>
          <w:tcPr>
            <w:tcW w:w="2268" w:type="dxa"/>
          </w:tcPr>
          <w:p w:rsidRPr="005B2FF7" w:rsidR="00B72489" w:rsidP="00B72489" w:rsidRDefault="004F741B" w14:paraId="583938B9" w14:textId="32B7DE8E">
            <w:pPr>
              <w:pStyle w:val="MARITZA3"/>
              <w:suppressAutoHyphens w:val="0"/>
              <w:jc w:val="center"/>
              <w:rPr>
                <w:rFonts w:ascii="Arial" w:hAnsi="Arial" w:cs="Arial"/>
                <w:bCs/>
                <w:sz w:val="16"/>
                <w:szCs w:val="16"/>
                <w:lang w:val="es-CO"/>
              </w:rPr>
            </w:pPr>
            <w:hyperlink w:history="1" r:id="rId63">
              <w:r w:rsidRPr="00711C70" w:rsidR="00711C70">
                <w:rPr>
                  <w:rStyle w:val="Hipervnculo"/>
                  <w:sz w:val="16"/>
                  <w:szCs w:val="16"/>
                </w:rPr>
                <w:t>yolanda.galeano@amlabtech.com</w:t>
              </w:r>
            </w:hyperlink>
            <w:r w:rsidRPr="00711C70" w:rsidR="00711C70">
              <w:rPr>
                <w:sz w:val="16"/>
                <w:szCs w:val="16"/>
              </w:rPr>
              <w:t xml:space="preserve"> </w:t>
            </w:r>
          </w:p>
        </w:tc>
      </w:tr>
      <w:tr w:rsidRPr="00441CCC" w:rsidR="00711C70" w:rsidTr="19A58419" w14:paraId="644BA7FD" w14:textId="77777777">
        <w:trPr>
          <w:tblHeader/>
        </w:trPr>
        <w:tc>
          <w:tcPr>
            <w:tcW w:w="988" w:type="dxa"/>
          </w:tcPr>
          <w:p w:rsidRPr="00441CCC" w:rsidR="00711C70" w:rsidP="00711C70" w:rsidRDefault="00711C70" w14:paraId="5620A97D" w14:textId="69D0A4FB">
            <w:pPr>
              <w:pStyle w:val="MARITZA3"/>
              <w:suppressAutoHyphens w:val="0"/>
              <w:jc w:val="center"/>
              <w:rPr>
                <w:rFonts w:ascii="Arial" w:hAnsi="Arial" w:cs="Arial"/>
                <w:bCs/>
                <w:sz w:val="14"/>
                <w:szCs w:val="14"/>
                <w:lang w:val="es-CO"/>
              </w:rPr>
            </w:pPr>
            <w:r>
              <w:rPr>
                <w:rFonts w:ascii="Arial" w:hAnsi="Arial" w:cs="Arial"/>
                <w:bCs/>
                <w:sz w:val="14"/>
                <w:szCs w:val="14"/>
                <w:lang w:val="es-CO"/>
              </w:rPr>
              <w:t>Cotizante 2</w:t>
            </w:r>
          </w:p>
        </w:tc>
        <w:tc>
          <w:tcPr>
            <w:tcW w:w="2409" w:type="dxa"/>
          </w:tcPr>
          <w:p w:rsidRPr="00711C70" w:rsidR="00711C70" w:rsidP="00711C70" w:rsidRDefault="00711C70" w14:paraId="3E131752" w14:textId="0E20D991">
            <w:pPr>
              <w:pStyle w:val="MARITZA3"/>
              <w:suppressAutoHyphens w:val="0"/>
              <w:jc w:val="center"/>
              <w:rPr>
                <w:rFonts w:ascii="Arial" w:hAnsi="Arial" w:cs="Arial"/>
                <w:sz w:val="14"/>
                <w:szCs w:val="14"/>
                <w:lang w:val="es-CO"/>
              </w:rPr>
            </w:pPr>
            <w:r w:rsidRPr="006732DF">
              <w:rPr>
                <w:rFonts w:ascii="Arial" w:hAnsi="Arial" w:cs="Arial"/>
                <w:sz w:val="14"/>
                <w:szCs w:val="14"/>
                <w:lang w:val="es-CO"/>
              </w:rPr>
              <w:t>DSC SERVICES S.A.S</w:t>
            </w:r>
          </w:p>
        </w:tc>
        <w:tc>
          <w:tcPr>
            <w:tcW w:w="993" w:type="dxa"/>
          </w:tcPr>
          <w:p w:rsidRPr="00711C70" w:rsidR="00711C70" w:rsidP="00711C70" w:rsidRDefault="00711C70" w14:paraId="7D7288BD" w14:textId="1D474E8B">
            <w:pPr>
              <w:pStyle w:val="MARITZA3"/>
              <w:suppressAutoHyphens w:val="0"/>
              <w:jc w:val="center"/>
              <w:rPr>
                <w:rFonts w:ascii="Arial" w:hAnsi="Arial" w:cs="Arial"/>
                <w:bCs/>
                <w:sz w:val="14"/>
                <w:szCs w:val="14"/>
                <w:lang w:val="es-CO"/>
              </w:rPr>
            </w:pPr>
            <w:r w:rsidRPr="006732DF">
              <w:rPr>
                <w:rFonts w:ascii="Arial" w:hAnsi="Arial" w:cs="Arial"/>
                <w:bCs/>
                <w:sz w:val="14"/>
                <w:szCs w:val="14"/>
                <w:lang w:val="es-CO"/>
              </w:rPr>
              <w:t>3155647242</w:t>
            </w:r>
          </w:p>
        </w:tc>
        <w:tc>
          <w:tcPr>
            <w:tcW w:w="2268" w:type="dxa"/>
          </w:tcPr>
          <w:p w:rsidRPr="00711C70" w:rsidR="00711C70" w:rsidP="00711C70" w:rsidRDefault="00711C70" w14:paraId="2DF4C6B4" w14:textId="539CED2E">
            <w:pPr>
              <w:pStyle w:val="MARITZA3"/>
              <w:suppressAutoHyphens w:val="0"/>
              <w:jc w:val="center"/>
              <w:rPr>
                <w:rFonts w:ascii="Arial" w:hAnsi="Arial" w:cs="Arial"/>
                <w:bCs/>
                <w:sz w:val="14"/>
                <w:szCs w:val="14"/>
                <w:lang w:val="es-CO"/>
              </w:rPr>
            </w:pPr>
            <w:r w:rsidRPr="006732DF">
              <w:rPr>
                <w:rFonts w:ascii="Arial" w:hAnsi="Arial" w:cs="Arial"/>
                <w:bCs/>
                <w:sz w:val="14"/>
                <w:szCs w:val="14"/>
                <w:lang w:val="es-CO"/>
              </w:rPr>
              <w:t>JAVIER QUINTERO GUERRERO</w:t>
            </w:r>
          </w:p>
        </w:tc>
        <w:tc>
          <w:tcPr>
            <w:tcW w:w="2268" w:type="dxa"/>
          </w:tcPr>
          <w:p w:rsidRPr="00711C70" w:rsidR="00711C70" w:rsidP="00711C70" w:rsidRDefault="004F741B" w14:paraId="2277AD9A" w14:textId="4643F0E0">
            <w:pPr>
              <w:pStyle w:val="MARITZA3"/>
              <w:suppressAutoHyphens w:val="0"/>
              <w:jc w:val="center"/>
              <w:rPr>
                <w:sz w:val="16"/>
                <w:szCs w:val="16"/>
              </w:rPr>
            </w:pPr>
            <w:hyperlink w:history="1" r:id="rId64">
              <w:r w:rsidRPr="00711C70" w:rsidR="00711C70">
                <w:rPr>
                  <w:rStyle w:val="Hipervnculo"/>
                  <w:sz w:val="16"/>
                  <w:szCs w:val="16"/>
                </w:rPr>
                <w:t>javier.quintero@dscservices.com.co</w:t>
              </w:r>
            </w:hyperlink>
            <w:r w:rsidRPr="00711C70" w:rsidR="00711C70">
              <w:rPr>
                <w:sz w:val="16"/>
                <w:szCs w:val="16"/>
              </w:rPr>
              <w:t xml:space="preserve"> </w:t>
            </w:r>
          </w:p>
        </w:tc>
      </w:tr>
      <w:tr w:rsidRPr="00441CCC" w:rsidR="00711C70" w:rsidTr="19A58419" w14:paraId="3628A043" w14:textId="77777777">
        <w:trPr>
          <w:tblHeader/>
        </w:trPr>
        <w:tc>
          <w:tcPr>
            <w:tcW w:w="988" w:type="dxa"/>
          </w:tcPr>
          <w:p w:rsidR="00711C70" w:rsidP="00711C70" w:rsidRDefault="00711C70" w14:paraId="75D72BA3" w14:textId="762ADD3E">
            <w:pPr>
              <w:pStyle w:val="MARITZA3"/>
              <w:suppressAutoHyphens w:val="0"/>
              <w:jc w:val="center"/>
              <w:rPr>
                <w:rFonts w:ascii="Arial" w:hAnsi="Arial" w:cs="Arial"/>
                <w:bCs/>
                <w:sz w:val="14"/>
                <w:szCs w:val="14"/>
                <w:lang w:val="es-CO"/>
              </w:rPr>
            </w:pPr>
            <w:r>
              <w:rPr>
                <w:rFonts w:ascii="Arial" w:hAnsi="Arial" w:cs="Arial"/>
                <w:bCs/>
                <w:sz w:val="14"/>
                <w:szCs w:val="14"/>
                <w:lang w:val="es-CO"/>
              </w:rPr>
              <w:t>Cotizante 3</w:t>
            </w:r>
          </w:p>
        </w:tc>
        <w:tc>
          <w:tcPr>
            <w:tcW w:w="2409" w:type="dxa"/>
          </w:tcPr>
          <w:p w:rsidRPr="006732DF" w:rsidR="00711C70" w:rsidP="00711C70" w:rsidRDefault="00711C70" w14:paraId="5AB20B4B" w14:textId="1695D236">
            <w:pPr>
              <w:pStyle w:val="MARITZA3"/>
              <w:suppressAutoHyphens w:val="0"/>
              <w:jc w:val="center"/>
              <w:rPr>
                <w:rFonts w:ascii="Arial" w:hAnsi="Arial" w:cs="Arial"/>
                <w:sz w:val="14"/>
                <w:szCs w:val="14"/>
                <w:lang w:val="es-CO"/>
              </w:rPr>
            </w:pPr>
            <w:r w:rsidRPr="00795568">
              <w:rPr>
                <w:rFonts w:ascii="Arial" w:hAnsi="Arial" w:cs="Arial"/>
                <w:sz w:val="14"/>
                <w:szCs w:val="14"/>
                <w:lang w:val="es-CO"/>
              </w:rPr>
              <w:t>EQUIPOS Y LABORATORIOS DE COLOMBIA</w:t>
            </w:r>
          </w:p>
        </w:tc>
        <w:tc>
          <w:tcPr>
            <w:tcW w:w="993" w:type="dxa"/>
          </w:tcPr>
          <w:p w:rsidRPr="006732DF" w:rsidR="00711C70" w:rsidP="00711C70" w:rsidRDefault="00711C70" w14:paraId="7B68187B" w14:textId="0CAE1EE9">
            <w:pPr>
              <w:pStyle w:val="MARITZA3"/>
              <w:suppressAutoHyphens w:val="0"/>
              <w:jc w:val="center"/>
              <w:rPr>
                <w:rFonts w:ascii="Arial" w:hAnsi="Arial" w:cs="Arial"/>
                <w:bCs/>
                <w:sz w:val="14"/>
                <w:szCs w:val="14"/>
                <w:lang w:val="es-CO"/>
              </w:rPr>
            </w:pPr>
            <w:r w:rsidRPr="00795568">
              <w:rPr>
                <w:rFonts w:ascii="Arial" w:hAnsi="Arial" w:cs="Arial"/>
                <w:bCs/>
                <w:sz w:val="14"/>
                <w:szCs w:val="14"/>
                <w:lang w:val="es-CO"/>
              </w:rPr>
              <w:t>3024498758</w:t>
            </w:r>
          </w:p>
        </w:tc>
        <w:tc>
          <w:tcPr>
            <w:tcW w:w="2268" w:type="dxa"/>
          </w:tcPr>
          <w:p w:rsidRPr="006732DF" w:rsidR="00711C70" w:rsidP="00711C70" w:rsidRDefault="00711C70" w14:paraId="63801786" w14:textId="0EE49A74">
            <w:pPr>
              <w:pStyle w:val="MARITZA3"/>
              <w:suppressAutoHyphens w:val="0"/>
              <w:jc w:val="center"/>
              <w:rPr>
                <w:rFonts w:ascii="Arial" w:hAnsi="Arial" w:cs="Arial"/>
                <w:bCs/>
                <w:sz w:val="14"/>
                <w:szCs w:val="14"/>
                <w:lang w:val="es-CO"/>
              </w:rPr>
            </w:pPr>
            <w:r w:rsidRPr="00795568">
              <w:rPr>
                <w:rFonts w:ascii="Arial" w:hAnsi="Arial" w:cs="Arial"/>
                <w:bCs/>
                <w:sz w:val="14"/>
                <w:szCs w:val="14"/>
                <w:lang w:val="es-CO"/>
              </w:rPr>
              <w:t>KIMBERLY CAROLINA MATEUS</w:t>
            </w:r>
          </w:p>
        </w:tc>
        <w:tc>
          <w:tcPr>
            <w:tcW w:w="2268" w:type="dxa"/>
          </w:tcPr>
          <w:p w:rsidRPr="00711C70" w:rsidR="00711C70" w:rsidP="00711C70" w:rsidRDefault="004F741B" w14:paraId="44135ECC" w14:textId="73060464">
            <w:pPr>
              <w:pStyle w:val="MARITZA3"/>
              <w:suppressAutoHyphens w:val="0"/>
              <w:jc w:val="center"/>
              <w:rPr>
                <w:sz w:val="16"/>
                <w:szCs w:val="16"/>
              </w:rPr>
            </w:pPr>
            <w:hyperlink w:history="1" r:id="rId65">
              <w:r w:rsidRPr="00711C70" w:rsidR="00711C70">
                <w:rPr>
                  <w:rStyle w:val="Hipervnculo"/>
                  <w:sz w:val="16"/>
                  <w:szCs w:val="16"/>
                </w:rPr>
                <w:t>kimberlymateus@equiposylaboratorio.com</w:t>
              </w:r>
            </w:hyperlink>
            <w:r w:rsidRPr="00711C70" w:rsidR="00711C70">
              <w:rPr>
                <w:sz w:val="16"/>
                <w:szCs w:val="16"/>
              </w:rPr>
              <w:t xml:space="preserve"> </w:t>
            </w:r>
          </w:p>
        </w:tc>
      </w:tr>
      <w:tr w:rsidRPr="00441CCC" w:rsidR="00711C70" w:rsidTr="19A58419" w14:paraId="58E7E681" w14:textId="77777777">
        <w:trPr>
          <w:tblHeader/>
        </w:trPr>
        <w:tc>
          <w:tcPr>
            <w:tcW w:w="988" w:type="dxa"/>
          </w:tcPr>
          <w:p w:rsidR="00711C70" w:rsidP="00711C70" w:rsidRDefault="00711C70" w14:paraId="7871CBB7" w14:textId="583E64B4">
            <w:pPr>
              <w:pStyle w:val="MARITZA3"/>
              <w:suppressAutoHyphens w:val="0"/>
              <w:jc w:val="center"/>
              <w:rPr>
                <w:rFonts w:ascii="Arial" w:hAnsi="Arial" w:cs="Arial"/>
                <w:bCs/>
                <w:sz w:val="14"/>
                <w:szCs w:val="14"/>
                <w:lang w:val="es-CO"/>
              </w:rPr>
            </w:pPr>
            <w:r>
              <w:rPr>
                <w:rFonts w:ascii="Arial" w:hAnsi="Arial" w:cs="Arial"/>
                <w:bCs/>
                <w:sz w:val="14"/>
                <w:szCs w:val="14"/>
                <w:lang w:val="es-CO"/>
              </w:rPr>
              <w:t>Cotizante 4</w:t>
            </w:r>
          </w:p>
        </w:tc>
        <w:tc>
          <w:tcPr>
            <w:tcW w:w="2409" w:type="dxa"/>
          </w:tcPr>
          <w:p w:rsidRPr="006732DF" w:rsidR="00711C70" w:rsidP="00711C70" w:rsidRDefault="00711C70" w14:paraId="40A11A00" w14:textId="7705EB2C">
            <w:pPr>
              <w:pStyle w:val="MARITZA3"/>
              <w:suppressAutoHyphens w:val="0"/>
              <w:jc w:val="center"/>
              <w:rPr>
                <w:rFonts w:ascii="Arial" w:hAnsi="Arial" w:cs="Arial"/>
                <w:sz w:val="14"/>
                <w:szCs w:val="14"/>
                <w:lang w:val="es-CO"/>
              </w:rPr>
            </w:pPr>
            <w:r w:rsidRPr="00711C70">
              <w:rPr>
                <w:rFonts w:ascii="Arial" w:hAnsi="Arial" w:cs="Arial"/>
                <w:sz w:val="14"/>
                <w:szCs w:val="14"/>
                <w:lang w:val="es-CO"/>
              </w:rPr>
              <w:t>GENPRODUCTS COMPANY SAS</w:t>
            </w:r>
          </w:p>
        </w:tc>
        <w:tc>
          <w:tcPr>
            <w:tcW w:w="993" w:type="dxa"/>
          </w:tcPr>
          <w:p w:rsidRPr="006732DF" w:rsidR="00711C70" w:rsidP="00711C70" w:rsidRDefault="00711C70" w14:paraId="7F6F48D7" w14:textId="685943FE">
            <w:pPr>
              <w:pStyle w:val="MARITZA3"/>
              <w:suppressAutoHyphens w:val="0"/>
              <w:jc w:val="center"/>
              <w:rPr>
                <w:rFonts w:ascii="Arial" w:hAnsi="Arial" w:cs="Arial"/>
                <w:bCs/>
                <w:sz w:val="14"/>
                <w:szCs w:val="14"/>
                <w:lang w:val="es-CO"/>
              </w:rPr>
            </w:pPr>
            <w:r w:rsidRPr="00711C70">
              <w:rPr>
                <w:rFonts w:ascii="Arial" w:hAnsi="Arial" w:cs="Arial"/>
                <w:bCs/>
                <w:sz w:val="14"/>
                <w:szCs w:val="14"/>
                <w:lang w:val="es-CO"/>
              </w:rPr>
              <w:t>3112613885</w:t>
            </w:r>
          </w:p>
        </w:tc>
        <w:tc>
          <w:tcPr>
            <w:tcW w:w="2268" w:type="dxa"/>
          </w:tcPr>
          <w:p w:rsidRPr="006732DF" w:rsidR="00711C70" w:rsidP="00711C70" w:rsidRDefault="00711C70" w14:paraId="6B4A4DF3" w14:textId="07AAC782">
            <w:pPr>
              <w:pStyle w:val="MARITZA3"/>
              <w:suppressAutoHyphens w:val="0"/>
              <w:jc w:val="center"/>
              <w:rPr>
                <w:rFonts w:ascii="Arial" w:hAnsi="Arial" w:cs="Arial"/>
                <w:bCs/>
                <w:sz w:val="14"/>
                <w:szCs w:val="14"/>
                <w:lang w:val="es-CO"/>
              </w:rPr>
            </w:pPr>
            <w:r w:rsidRPr="00711C70">
              <w:rPr>
                <w:rFonts w:ascii="Arial" w:hAnsi="Arial" w:cs="Arial"/>
                <w:bCs/>
                <w:sz w:val="14"/>
                <w:szCs w:val="14"/>
                <w:lang w:val="es-CO"/>
              </w:rPr>
              <w:t>RODRIGO ESCANDÓN BERMÚDEZ</w:t>
            </w:r>
          </w:p>
        </w:tc>
        <w:tc>
          <w:tcPr>
            <w:tcW w:w="2268" w:type="dxa"/>
          </w:tcPr>
          <w:p w:rsidRPr="00711C70" w:rsidR="00711C70" w:rsidP="00711C70" w:rsidRDefault="004F741B" w14:paraId="1C9D4835" w14:textId="531A5FCA">
            <w:pPr>
              <w:pStyle w:val="MARITZA3"/>
              <w:suppressAutoHyphens w:val="0"/>
              <w:jc w:val="center"/>
              <w:rPr>
                <w:sz w:val="16"/>
                <w:szCs w:val="16"/>
              </w:rPr>
            </w:pPr>
            <w:hyperlink w:history="1" r:id="rId66">
              <w:r w:rsidRPr="003F196E" w:rsidR="00711C70">
                <w:rPr>
                  <w:rStyle w:val="Hipervnculo"/>
                  <w:sz w:val="16"/>
                  <w:szCs w:val="16"/>
                </w:rPr>
                <w:t>rescandon@genproducts.com.co</w:t>
              </w:r>
            </w:hyperlink>
            <w:r w:rsidR="00711C70">
              <w:rPr>
                <w:sz w:val="16"/>
                <w:szCs w:val="16"/>
              </w:rPr>
              <w:t xml:space="preserve"> </w:t>
            </w:r>
          </w:p>
        </w:tc>
      </w:tr>
      <w:tr w:rsidRPr="00441CCC" w:rsidR="00711C70" w:rsidTr="19A58419" w14:paraId="3929E0F0" w14:textId="77777777">
        <w:trPr>
          <w:tblHeader/>
        </w:trPr>
        <w:tc>
          <w:tcPr>
            <w:tcW w:w="988" w:type="dxa"/>
          </w:tcPr>
          <w:p w:rsidR="00711C70" w:rsidP="00711C70" w:rsidRDefault="00711C70" w14:paraId="013C593A" w14:textId="0F702AF1">
            <w:pPr>
              <w:pStyle w:val="MARITZA3"/>
              <w:suppressAutoHyphens w:val="0"/>
              <w:jc w:val="center"/>
              <w:rPr>
                <w:rFonts w:ascii="Arial" w:hAnsi="Arial" w:cs="Arial"/>
                <w:bCs/>
                <w:sz w:val="14"/>
                <w:szCs w:val="14"/>
                <w:lang w:val="es-CO"/>
              </w:rPr>
            </w:pPr>
            <w:r w:rsidRPr="00441CCC">
              <w:rPr>
                <w:rFonts w:ascii="Arial" w:hAnsi="Arial" w:cs="Arial"/>
                <w:bCs/>
                <w:sz w:val="14"/>
                <w:szCs w:val="14"/>
                <w:lang w:val="es-CO"/>
              </w:rPr>
              <w:t xml:space="preserve">Cotizante </w:t>
            </w:r>
            <w:r>
              <w:rPr>
                <w:rFonts w:ascii="Arial" w:hAnsi="Arial" w:cs="Arial"/>
                <w:bCs/>
                <w:sz w:val="14"/>
                <w:szCs w:val="14"/>
                <w:lang w:val="es-CO"/>
              </w:rPr>
              <w:t>5</w:t>
            </w:r>
          </w:p>
        </w:tc>
        <w:tc>
          <w:tcPr>
            <w:tcW w:w="2409" w:type="dxa"/>
          </w:tcPr>
          <w:p w:rsidRPr="006732DF" w:rsidR="00711C70" w:rsidP="00711C70" w:rsidRDefault="00711C70" w14:paraId="0337AEFC" w14:textId="25DB9A06">
            <w:pPr>
              <w:pStyle w:val="MARITZA3"/>
              <w:suppressAutoHyphens w:val="0"/>
              <w:jc w:val="center"/>
              <w:rPr>
                <w:rFonts w:ascii="Arial" w:hAnsi="Arial" w:cs="Arial"/>
                <w:sz w:val="14"/>
                <w:szCs w:val="14"/>
                <w:lang w:val="es-CO"/>
              </w:rPr>
            </w:pPr>
            <w:r w:rsidRPr="005B2FF7">
              <w:rPr>
                <w:rFonts w:ascii="Arial" w:hAnsi="Arial" w:cs="Arial"/>
                <w:sz w:val="14"/>
                <w:szCs w:val="14"/>
                <w:lang w:val="es-CO"/>
              </w:rPr>
              <w:t>SUMINISTROS CLINICOS ISLA SAS</w:t>
            </w:r>
          </w:p>
        </w:tc>
        <w:tc>
          <w:tcPr>
            <w:tcW w:w="993" w:type="dxa"/>
          </w:tcPr>
          <w:p w:rsidRPr="006732DF" w:rsidR="00711C70" w:rsidP="00711C70" w:rsidRDefault="00711C70" w14:paraId="0A40B3C5" w14:textId="74B08DE6">
            <w:pPr>
              <w:pStyle w:val="MARITZA3"/>
              <w:suppressAutoHyphens w:val="0"/>
              <w:jc w:val="center"/>
              <w:rPr>
                <w:rFonts w:ascii="Arial" w:hAnsi="Arial" w:cs="Arial"/>
                <w:bCs/>
                <w:sz w:val="14"/>
                <w:szCs w:val="14"/>
                <w:lang w:val="es-CO"/>
              </w:rPr>
            </w:pPr>
            <w:r w:rsidRPr="005B2FF7">
              <w:rPr>
                <w:rFonts w:ascii="Arial" w:hAnsi="Arial" w:cs="Arial"/>
                <w:bCs/>
                <w:sz w:val="14"/>
                <w:szCs w:val="14"/>
                <w:lang w:val="es-CO"/>
              </w:rPr>
              <w:t>3502442562</w:t>
            </w:r>
          </w:p>
        </w:tc>
        <w:tc>
          <w:tcPr>
            <w:tcW w:w="2268" w:type="dxa"/>
          </w:tcPr>
          <w:p w:rsidRPr="006732DF" w:rsidR="00711C70" w:rsidP="00711C70" w:rsidRDefault="00711C70" w14:paraId="6F3D50B5" w14:textId="3440B9D3">
            <w:pPr>
              <w:pStyle w:val="MARITZA3"/>
              <w:suppressAutoHyphens w:val="0"/>
              <w:jc w:val="center"/>
              <w:rPr>
                <w:rFonts w:ascii="Arial" w:hAnsi="Arial" w:cs="Arial"/>
                <w:bCs/>
                <w:sz w:val="14"/>
                <w:szCs w:val="14"/>
                <w:lang w:val="es-CO"/>
              </w:rPr>
            </w:pPr>
            <w:r w:rsidRPr="005B2FF7">
              <w:rPr>
                <w:rFonts w:ascii="Arial" w:hAnsi="Arial" w:cs="Arial"/>
                <w:bCs/>
                <w:sz w:val="14"/>
                <w:szCs w:val="14"/>
                <w:lang w:val="es-CO"/>
              </w:rPr>
              <w:t>YIMARA GROSSO PAZ</w:t>
            </w:r>
          </w:p>
        </w:tc>
        <w:tc>
          <w:tcPr>
            <w:tcW w:w="2268" w:type="dxa"/>
          </w:tcPr>
          <w:p w:rsidRPr="00711C70" w:rsidR="00711C70" w:rsidP="00711C70" w:rsidRDefault="004F741B" w14:paraId="1E4E33E7" w14:textId="3225A480">
            <w:pPr>
              <w:pStyle w:val="MARITZA3"/>
              <w:suppressAutoHyphens w:val="0"/>
              <w:jc w:val="center"/>
              <w:rPr>
                <w:sz w:val="16"/>
                <w:szCs w:val="16"/>
              </w:rPr>
            </w:pPr>
            <w:hyperlink w:history="1" r:id="rId67">
              <w:r w:rsidRPr="005B2FF7" w:rsidR="00711C70">
                <w:rPr>
                  <w:rStyle w:val="Hipervnculo"/>
                  <w:sz w:val="16"/>
                  <w:szCs w:val="16"/>
                </w:rPr>
                <w:t>asesor04@islasas.com</w:t>
              </w:r>
            </w:hyperlink>
            <w:r w:rsidRPr="005B2FF7" w:rsidR="00711C70">
              <w:rPr>
                <w:sz w:val="16"/>
                <w:szCs w:val="16"/>
              </w:rPr>
              <w:t xml:space="preserve"> </w:t>
            </w:r>
          </w:p>
        </w:tc>
      </w:tr>
      <w:tr w:rsidRPr="00441CCC" w:rsidR="00711C70" w:rsidTr="19A58419" w14:paraId="25566C93" w14:textId="77777777">
        <w:trPr>
          <w:tblHeader/>
        </w:trPr>
        <w:tc>
          <w:tcPr>
            <w:tcW w:w="988" w:type="dxa"/>
          </w:tcPr>
          <w:p w:rsidRPr="00441CCC" w:rsidR="00711C70" w:rsidP="00711C70" w:rsidRDefault="00711C70" w14:paraId="17F0CD2D" w14:textId="5026850B">
            <w:pPr>
              <w:pStyle w:val="MARITZA3"/>
              <w:suppressAutoHyphens w:val="0"/>
              <w:jc w:val="center"/>
              <w:rPr>
                <w:rFonts w:ascii="Arial" w:hAnsi="Arial" w:cs="Arial"/>
                <w:bCs/>
                <w:sz w:val="14"/>
                <w:szCs w:val="14"/>
                <w:lang w:val="es-CO"/>
              </w:rPr>
            </w:pPr>
            <w:r>
              <w:rPr>
                <w:rFonts w:ascii="Arial" w:hAnsi="Arial" w:cs="Arial"/>
                <w:bCs/>
                <w:sz w:val="14"/>
                <w:szCs w:val="14"/>
                <w:lang w:val="es-CO"/>
              </w:rPr>
              <w:t>Cotizante 6</w:t>
            </w:r>
          </w:p>
        </w:tc>
        <w:tc>
          <w:tcPr>
            <w:tcW w:w="2409" w:type="dxa"/>
          </w:tcPr>
          <w:p w:rsidRPr="00711C70" w:rsidR="00711C70" w:rsidP="00711C70" w:rsidRDefault="00711C70" w14:paraId="0BFBF5EB" w14:textId="696458CC">
            <w:pPr>
              <w:pStyle w:val="MARITZA3"/>
              <w:suppressAutoHyphens w:val="0"/>
              <w:jc w:val="center"/>
              <w:rPr>
                <w:rFonts w:ascii="Arial" w:hAnsi="Arial" w:cs="Arial"/>
                <w:sz w:val="14"/>
                <w:szCs w:val="14"/>
                <w:lang w:val="es-CO"/>
              </w:rPr>
            </w:pPr>
            <w:r w:rsidRPr="00711C70">
              <w:rPr>
                <w:rFonts w:ascii="Arial" w:hAnsi="Arial" w:cs="Arial"/>
                <w:sz w:val="14"/>
                <w:szCs w:val="14"/>
                <w:lang w:val="es-CO"/>
              </w:rPr>
              <w:t>MOLECULAR ENGINEERING SAS</w:t>
            </w:r>
          </w:p>
        </w:tc>
        <w:tc>
          <w:tcPr>
            <w:tcW w:w="993" w:type="dxa"/>
          </w:tcPr>
          <w:p w:rsidRPr="00711C70" w:rsidR="00711C70" w:rsidP="00711C70" w:rsidRDefault="00481007" w14:paraId="5C15DF2F" w14:textId="68997DE7">
            <w:pPr>
              <w:pStyle w:val="MARITZA3"/>
              <w:suppressAutoHyphens w:val="0"/>
              <w:jc w:val="center"/>
              <w:rPr>
                <w:rFonts w:ascii="Arial" w:hAnsi="Arial" w:cs="Arial"/>
                <w:bCs/>
                <w:sz w:val="14"/>
                <w:szCs w:val="14"/>
                <w:lang w:val="es-CO"/>
              </w:rPr>
            </w:pPr>
            <w:r w:rsidRPr="00481007">
              <w:rPr>
                <w:rFonts w:ascii="Arial" w:hAnsi="Arial" w:cs="Arial"/>
                <w:bCs/>
                <w:sz w:val="14"/>
                <w:szCs w:val="14"/>
                <w:lang w:val="es-CO"/>
              </w:rPr>
              <w:t>3204913601</w:t>
            </w:r>
          </w:p>
        </w:tc>
        <w:tc>
          <w:tcPr>
            <w:tcW w:w="2268" w:type="dxa"/>
          </w:tcPr>
          <w:p w:rsidRPr="00711C70" w:rsidR="00711C70" w:rsidP="00711C70" w:rsidRDefault="00481007" w14:paraId="4E1FEB5C" w14:textId="014C7F1F">
            <w:pPr>
              <w:pStyle w:val="MARITZA3"/>
              <w:suppressAutoHyphens w:val="0"/>
              <w:jc w:val="center"/>
              <w:rPr>
                <w:rFonts w:ascii="Arial" w:hAnsi="Arial" w:cs="Arial"/>
                <w:bCs/>
                <w:sz w:val="14"/>
                <w:szCs w:val="14"/>
                <w:lang w:val="es-CO"/>
              </w:rPr>
            </w:pPr>
            <w:r w:rsidRPr="00481007">
              <w:rPr>
                <w:rFonts w:ascii="Arial" w:hAnsi="Arial" w:cs="Arial"/>
                <w:bCs/>
                <w:sz w:val="14"/>
                <w:szCs w:val="14"/>
                <w:lang w:val="es-CO"/>
              </w:rPr>
              <w:t>EDWIN FERNEY CASTRO MEDINA</w:t>
            </w:r>
          </w:p>
        </w:tc>
        <w:tc>
          <w:tcPr>
            <w:tcW w:w="2268" w:type="dxa"/>
          </w:tcPr>
          <w:p w:rsidRPr="00711C70" w:rsidR="00711C70" w:rsidP="00711C70" w:rsidRDefault="004F741B" w14:paraId="399507BB" w14:textId="650A8074">
            <w:pPr>
              <w:pStyle w:val="MARITZA3"/>
              <w:suppressAutoHyphens w:val="0"/>
              <w:jc w:val="center"/>
              <w:rPr>
                <w:sz w:val="16"/>
                <w:szCs w:val="16"/>
              </w:rPr>
            </w:pPr>
            <w:hyperlink w:history="1" r:id="rId68">
              <w:r w:rsidRPr="003F196E" w:rsidR="00481007">
                <w:rPr>
                  <w:rStyle w:val="Hipervnculo"/>
                  <w:sz w:val="16"/>
                  <w:szCs w:val="16"/>
                </w:rPr>
                <w:t>moleculareng@moleculareng.com</w:t>
              </w:r>
            </w:hyperlink>
            <w:r w:rsidR="00481007">
              <w:rPr>
                <w:sz w:val="16"/>
                <w:szCs w:val="16"/>
              </w:rPr>
              <w:t xml:space="preserve"> </w:t>
            </w:r>
          </w:p>
        </w:tc>
      </w:tr>
    </w:tbl>
    <w:p w:rsidR="009D05FB" w:rsidP="009D05FB" w:rsidRDefault="6FBDC48C" w14:paraId="1D28A338" w14:textId="7A3573F8">
      <w:pPr>
        <w:tabs>
          <w:tab w:val="left" w:pos="284"/>
        </w:tabs>
        <w:autoSpaceDE w:val="0"/>
        <w:autoSpaceDN w:val="0"/>
        <w:adjustRightInd w:val="0"/>
        <w:jc w:val="both"/>
        <w:rPr>
          <w:rFonts w:ascii="Arial" w:hAnsi="Arial" w:cs="Arial"/>
          <w:sz w:val="18"/>
          <w:szCs w:val="18"/>
          <w:lang w:val="es-CO"/>
        </w:rPr>
      </w:pPr>
      <w:r w:rsidRPr="4D64B77B">
        <w:rPr>
          <w:rFonts w:ascii="Arial" w:hAnsi="Arial" w:cs="Arial"/>
          <w:color w:val="000000" w:themeColor="text1"/>
          <w:sz w:val="18"/>
          <w:szCs w:val="18"/>
          <w:lang w:val="es-CO" w:eastAsia="es-CO"/>
        </w:rPr>
        <w:t xml:space="preserve">Nota: Se anexa carpeta con los formatos de cotización en formatos </w:t>
      </w:r>
      <w:proofErr w:type="spellStart"/>
      <w:r w:rsidRPr="4D64B77B">
        <w:rPr>
          <w:rFonts w:ascii="Arial" w:hAnsi="Arial" w:cs="Arial"/>
          <w:color w:val="000000" w:themeColor="text1"/>
          <w:sz w:val="18"/>
          <w:szCs w:val="18"/>
          <w:lang w:val="es-CO" w:eastAsia="es-CO"/>
        </w:rPr>
        <w:t>pdf</w:t>
      </w:r>
      <w:proofErr w:type="spellEnd"/>
      <w:r w:rsidRPr="4D64B77B">
        <w:rPr>
          <w:rFonts w:ascii="Arial" w:hAnsi="Arial" w:cs="Arial"/>
          <w:color w:val="000000" w:themeColor="text1"/>
          <w:sz w:val="18"/>
          <w:szCs w:val="18"/>
          <w:lang w:val="es-CO" w:eastAsia="es-CO"/>
        </w:rPr>
        <w:t xml:space="preserve"> y Excel, así mismo com</w:t>
      </w:r>
      <w:r w:rsidRPr="4D64B77B" w:rsidR="1D115B16">
        <w:rPr>
          <w:rFonts w:ascii="Arial" w:hAnsi="Arial" w:cs="Arial"/>
          <w:sz w:val="18"/>
          <w:szCs w:val="18"/>
          <w:lang w:val="es-CO"/>
        </w:rPr>
        <w:t>o</w:t>
      </w:r>
      <w:r w:rsidRPr="4D64B77B">
        <w:rPr>
          <w:rFonts w:ascii="Arial" w:hAnsi="Arial" w:cs="Arial"/>
          <w:sz w:val="18"/>
          <w:szCs w:val="18"/>
          <w:lang w:val="es-CO"/>
        </w:rPr>
        <w:t xml:space="preserve"> los</w:t>
      </w:r>
      <w:r w:rsidRPr="4D64B77B" w:rsidR="1D115B16">
        <w:rPr>
          <w:rFonts w:ascii="Arial" w:hAnsi="Arial" w:cs="Arial"/>
          <w:sz w:val="18"/>
          <w:szCs w:val="18"/>
          <w:lang w:val="es-CO"/>
        </w:rPr>
        <w:t xml:space="preserve"> soportes correspondientes a l</w:t>
      </w:r>
      <w:r w:rsidRPr="4D64B77B">
        <w:rPr>
          <w:rFonts w:ascii="Arial" w:hAnsi="Arial" w:cs="Arial"/>
          <w:sz w:val="18"/>
          <w:szCs w:val="18"/>
          <w:lang w:val="es-CO"/>
        </w:rPr>
        <w:t>o</w:t>
      </w:r>
      <w:r w:rsidRPr="4D64B77B" w:rsidR="1D115B16">
        <w:rPr>
          <w:rFonts w:ascii="Arial" w:hAnsi="Arial" w:cs="Arial"/>
          <w:sz w:val="18"/>
          <w:szCs w:val="18"/>
          <w:lang w:val="es-CO"/>
        </w:rPr>
        <w:t>s</w:t>
      </w:r>
      <w:r w:rsidRPr="4D64B77B">
        <w:rPr>
          <w:rFonts w:ascii="Arial" w:hAnsi="Arial" w:cs="Arial"/>
          <w:sz w:val="18"/>
          <w:szCs w:val="18"/>
          <w:lang w:val="es-CO"/>
        </w:rPr>
        <w:t xml:space="preserve"> correos electrónicos.</w:t>
      </w:r>
    </w:p>
    <w:p w:rsidR="00795568" w:rsidP="009D05FB" w:rsidRDefault="00795568" w14:paraId="5B9E9CB3" w14:textId="29FF917C">
      <w:pPr>
        <w:tabs>
          <w:tab w:val="left" w:pos="284"/>
        </w:tabs>
        <w:autoSpaceDE w:val="0"/>
        <w:autoSpaceDN w:val="0"/>
        <w:adjustRightInd w:val="0"/>
        <w:jc w:val="both"/>
        <w:rPr>
          <w:rFonts w:ascii="Arial" w:hAnsi="Arial" w:cs="Arial"/>
          <w:sz w:val="18"/>
          <w:szCs w:val="21"/>
          <w:lang w:val="es-CO"/>
        </w:rPr>
      </w:pPr>
    </w:p>
    <w:p w:rsidR="00795568" w:rsidP="009D05FB" w:rsidRDefault="00795568" w14:paraId="3900AB9C" w14:textId="5B2C0687">
      <w:pPr>
        <w:tabs>
          <w:tab w:val="left" w:pos="284"/>
        </w:tabs>
        <w:autoSpaceDE w:val="0"/>
        <w:autoSpaceDN w:val="0"/>
        <w:adjustRightInd w:val="0"/>
        <w:jc w:val="both"/>
        <w:rPr>
          <w:rFonts w:ascii="Arial" w:hAnsi="Arial" w:cs="Arial"/>
          <w:sz w:val="18"/>
          <w:szCs w:val="21"/>
          <w:lang w:val="es-CO"/>
        </w:rPr>
      </w:pPr>
    </w:p>
    <w:p w:rsidR="00B8642D" w:rsidP="00B8642D" w:rsidRDefault="00B8642D" w14:paraId="588AA794" w14:textId="77777777">
      <w:pPr>
        <w:tabs>
          <w:tab w:val="left" w:pos="284"/>
          <w:tab w:val="center" w:pos="6502"/>
        </w:tabs>
        <w:autoSpaceDE w:val="0"/>
        <w:autoSpaceDN w:val="0"/>
        <w:adjustRightInd w:val="0"/>
        <w:jc w:val="both"/>
        <w:rPr>
          <w:rFonts w:ascii="Arial" w:hAnsi="Arial" w:cs="Arial"/>
          <w:b/>
          <w:bCs/>
          <w:sz w:val="21"/>
          <w:szCs w:val="21"/>
          <w:lang w:val="es-CO"/>
        </w:rPr>
      </w:pPr>
      <w:r w:rsidRPr="005D1213">
        <w:rPr>
          <w:rFonts w:ascii="Arial" w:hAnsi="Arial" w:cs="Arial"/>
          <w:b/>
          <w:bCs/>
          <w:sz w:val="21"/>
          <w:szCs w:val="21"/>
          <w:lang w:val="es-CO"/>
        </w:rPr>
        <w:t>A</w:t>
      </w:r>
      <w:r w:rsidRPr="0098238C">
        <w:rPr>
          <w:rFonts w:ascii="Arial" w:hAnsi="Arial" w:cs="Arial"/>
          <w:b/>
          <w:bCs/>
          <w:sz w:val="21"/>
          <w:szCs w:val="21"/>
          <w:lang w:val="es-CO"/>
        </w:rPr>
        <w:t>NALISIS</w:t>
      </w:r>
      <w:r>
        <w:rPr>
          <w:rFonts w:ascii="Arial" w:hAnsi="Arial" w:cs="Arial"/>
          <w:b/>
          <w:bCs/>
          <w:sz w:val="21"/>
          <w:szCs w:val="21"/>
          <w:lang w:val="es-CO"/>
        </w:rPr>
        <w:t>:</w:t>
      </w:r>
    </w:p>
    <w:p w:rsidRPr="0098238C" w:rsidR="00B8642D" w:rsidP="00B8642D" w:rsidRDefault="00B8642D" w14:paraId="5A4BBC32" w14:textId="77777777">
      <w:pPr>
        <w:tabs>
          <w:tab w:val="left" w:pos="284"/>
          <w:tab w:val="center" w:pos="6502"/>
        </w:tabs>
        <w:autoSpaceDE w:val="0"/>
        <w:autoSpaceDN w:val="0"/>
        <w:adjustRightInd w:val="0"/>
        <w:jc w:val="both"/>
        <w:rPr>
          <w:rFonts w:ascii="Arial" w:hAnsi="Arial" w:cs="Arial"/>
          <w:b/>
          <w:bCs/>
          <w:sz w:val="21"/>
          <w:szCs w:val="21"/>
          <w:lang w:val="es-CO"/>
        </w:rPr>
      </w:pPr>
      <w:r>
        <w:rPr>
          <w:rFonts w:ascii="Arial" w:hAnsi="Arial" w:cs="Arial"/>
          <w:b/>
          <w:bCs/>
          <w:sz w:val="21"/>
          <w:szCs w:val="21"/>
          <w:lang w:val="es-CO"/>
        </w:rPr>
        <w:tab/>
      </w:r>
    </w:p>
    <w:p w:rsidRPr="00942AE8" w:rsidR="00B8642D" w:rsidP="00942AE8" w:rsidRDefault="00B8642D" w14:paraId="267FA56E" w14:textId="2A904C4A">
      <w:pPr>
        <w:shd w:val="clear" w:color="auto" w:fill="FFFFFF" w:themeFill="background1"/>
        <w:jc w:val="both"/>
        <w:rPr>
          <w:rFonts w:ascii="Arial" w:hAnsi="Arial" w:cs="Arial"/>
          <w:color w:val="000000" w:themeColor="text1"/>
          <w:sz w:val="21"/>
          <w:szCs w:val="21"/>
          <w:lang w:val="es-CO" w:eastAsia="es-CO"/>
        </w:rPr>
      </w:pPr>
      <w:r w:rsidRPr="00942AE8">
        <w:rPr>
          <w:rFonts w:ascii="Arial" w:hAnsi="Arial" w:cs="Arial"/>
          <w:color w:val="000000" w:themeColor="text1"/>
          <w:sz w:val="21"/>
          <w:szCs w:val="21"/>
          <w:lang w:val="es-CO" w:eastAsia="es-CO"/>
        </w:rPr>
        <w:t xml:space="preserve">En este orden de ideas y bajo el análisis adelantado a las cotizaciones recibidas, las cuales hacen parte integral del presente estudio, se procedió a calcular </w:t>
      </w:r>
      <w:r w:rsidRPr="00942AE8" w:rsidR="005F1CCF">
        <w:rPr>
          <w:rFonts w:ascii="Arial" w:hAnsi="Arial" w:cs="Arial"/>
          <w:color w:val="000000" w:themeColor="text1"/>
          <w:sz w:val="21"/>
          <w:szCs w:val="21"/>
          <w:lang w:val="es-CO" w:eastAsia="es-CO"/>
        </w:rPr>
        <w:t>el</w:t>
      </w:r>
      <w:r w:rsidRPr="00942AE8">
        <w:rPr>
          <w:rFonts w:ascii="Arial" w:hAnsi="Arial" w:cs="Arial"/>
          <w:color w:val="000000" w:themeColor="text1"/>
          <w:sz w:val="21"/>
          <w:szCs w:val="21"/>
          <w:lang w:val="es-CO" w:eastAsia="es-CO"/>
        </w:rPr>
        <w:t xml:space="preserve"> valor techo unitario de</w:t>
      </w:r>
      <w:r w:rsidRPr="00942AE8" w:rsidR="00D24EAE">
        <w:rPr>
          <w:rFonts w:ascii="Arial" w:hAnsi="Arial" w:cs="Arial"/>
          <w:color w:val="000000" w:themeColor="text1"/>
          <w:sz w:val="21"/>
          <w:szCs w:val="21"/>
          <w:lang w:val="es-CO" w:eastAsia="es-CO"/>
        </w:rPr>
        <w:t>l</w:t>
      </w:r>
      <w:r w:rsidRPr="00942AE8">
        <w:rPr>
          <w:rFonts w:ascii="Arial" w:hAnsi="Arial" w:cs="Arial"/>
          <w:color w:val="000000" w:themeColor="text1"/>
          <w:sz w:val="21"/>
          <w:szCs w:val="21"/>
          <w:lang w:val="es-CO" w:eastAsia="es-CO"/>
        </w:rPr>
        <w:t xml:space="preserve"> insumo, para lo cual se utilizó como medida de tendencia central el promedio simple de la muestra podada teniendo en cuenta el análisis de dispersión realizado entre las cotizaciones recibidas, cuya metodología se describe a continuación:</w:t>
      </w:r>
    </w:p>
    <w:p w:rsidRPr="00942AE8" w:rsidR="00B8642D" w:rsidP="00942AE8" w:rsidRDefault="00B8642D" w14:paraId="09FA2995" w14:textId="77777777">
      <w:pPr>
        <w:shd w:val="clear" w:color="auto" w:fill="FFFFFF" w:themeFill="background1"/>
        <w:jc w:val="both"/>
        <w:rPr>
          <w:rFonts w:ascii="Arial" w:hAnsi="Arial" w:cs="Arial"/>
          <w:color w:val="000000" w:themeColor="text1"/>
          <w:sz w:val="21"/>
          <w:szCs w:val="21"/>
          <w:lang w:val="es-CO" w:eastAsia="es-CO"/>
        </w:rPr>
      </w:pPr>
    </w:p>
    <w:p w:rsidRPr="00942AE8" w:rsidR="00B8642D" w:rsidP="00942AE8" w:rsidRDefault="2C53CDFB" w14:paraId="5D19EA95" w14:textId="026A75EA">
      <w:pPr>
        <w:shd w:val="clear" w:color="auto" w:fill="FFFFFF" w:themeFill="background1"/>
        <w:jc w:val="both"/>
        <w:rPr>
          <w:rFonts w:ascii="Arial" w:hAnsi="Arial" w:cs="Arial"/>
          <w:color w:val="000000" w:themeColor="text1"/>
          <w:sz w:val="21"/>
          <w:szCs w:val="21"/>
          <w:lang w:val="es-CO" w:eastAsia="es-CO"/>
        </w:rPr>
      </w:pPr>
      <w:r w:rsidRPr="00942AE8">
        <w:rPr>
          <w:rFonts w:ascii="Arial" w:hAnsi="Arial" w:cs="Arial"/>
          <w:color w:val="000000" w:themeColor="text1"/>
          <w:sz w:val="21"/>
          <w:szCs w:val="21"/>
          <w:lang w:val="es-CO" w:eastAsia="es-CO"/>
        </w:rPr>
        <w:t>Se aclara que se utilizó como medida de tendencia</w:t>
      </w:r>
      <w:r w:rsidRPr="00942AE8" w:rsidR="00BD1E1A">
        <w:rPr>
          <w:rFonts w:ascii="Arial" w:hAnsi="Arial" w:cs="Arial"/>
          <w:color w:val="000000" w:themeColor="text1"/>
          <w:sz w:val="21"/>
          <w:szCs w:val="21"/>
          <w:lang w:val="es-CO" w:eastAsia="es-CO"/>
        </w:rPr>
        <w:t xml:space="preserve"> desviación </w:t>
      </w:r>
      <w:proofErr w:type="spellStart"/>
      <w:r w:rsidRPr="00942AE8" w:rsidR="00BD1E1A">
        <w:rPr>
          <w:rFonts w:ascii="Arial" w:hAnsi="Arial" w:cs="Arial"/>
          <w:color w:val="000000" w:themeColor="text1"/>
          <w:sz w:val="21"/>
          <w:szCs w:val="21"/>
          <w:lang w:val="es-CO" w:eastAsia="es-CO"/>
        </w:rPr>
        <w:t>estandar</w:t>
      </w:r>
      <w:proofErr w:type="spellEnd"/>
      <w:r w:rsidRPr="00942AE8">
        <w:rPr>
          <w:rFonts w:ascii="Arial" w:hAnsi="Arial" w:cs="Arial"/>
          <w:color w:val="000000" w:themeColor="text1"/>
          <w:sz w:val="21"/>
          <w:szCs w:val="21"/>
          <w:lang w:val="es-CO" w:eastAsia="es-CO"/>
        </w:rPr>
        <w:t>, teniendo en cuenta el análisis de dispersión realizado entre las cotizaciones recibidas, cuya metodología se describe a continuación:</w:t>
      </w:r>
    </w:p>
    <w:p w:rsidR="00D24EAE" w:rsidP="00B8642D" w:rsidRDefault="00D24EAE" w14:paraId="31FD8B03"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6F0D9AF5" w14:textId="5E22A64F">
      <w:pPr>
        <w:tabs>
          <w:tab w:val="left" w:pos="284"/>
        </w:tabs>
        <w:autoSpaceDE w:val="0"/>
        <w:autoSpaceDN w:val="0"/>
        <w:adjustRightInd w:val="0"/>
        <w:jc w:val="both"/>
        <w:rPr>
          <w:rFonts w:ascii="Arial" w:hAnsi="Arial" w:cs="Arial"/>
          <w:sz w:val="21"/>
          <w:szCs w:val="21"/>
          <w:lang w:val="es-CO"/>
        </w:rPr>
      </w:pPr>
      <w:r>
        <w:tab/>
      </w:r>
      <w:r>
        <w:t>“</w:t>
      </w:r>
      <w:r w:rsidR="00290653">
        <w:t>…</w:t>
      </w:r>
      <w:r w:rsidRPr="00D24EAE">
        <w:rPr>
          <w:rFonts w:ascii="Arial" w:hAnsi="Arial" w:cs="Arial"/>
          <w:i/>
          <w:sz w:val="21"/>
          <w:szCs w:val="21"/>
          <w:lang w:val="es-CO"/>
        </w:rPr>
        <w:t>Promedio simple: Este método de pronóstico tiene en cuenta la cantidad total de datos, en este se considera un conjunto de datos (X1, X2, X3</w:t>
      </w:r>
      <w:proofErr w:type="gramStart"/>
      <w:r w:rsidRPr="00D24EAE">
        <w:rPr>
          <w:rFonts w:ascii="Arial" w:hAnsi="Arial" w:cs="Arial"/>
          <w:i/>
          <w:sz w:val="21"/>
          <w:szCs w:val="21"/>
          <w:lang w:val="es-CO"/>
        </w:rPr>
        <w:t>…,</w:t>
      </w:r>
      <w:proofErr w:type="spellStart"/>
      <w:r w:rsidRPr="00D24EAE">
        <w:rPr>
          <w:rFonts w:ascii="Arial" w:hAnsi="Arial" w:cs="Arial"/>
          <w:i/>
          <w:sz w:val="21"/>
          <w:szCs w:val="21"/>
          <w:lang w:val="es-CO"/>
        </w:rPr>
        <w:t>Xn</w:t>
      </w:r>
      <w:proofErr w:type="spellEnd"/>
      <w:proofErr w:type="gramEnd"/>
      <w:r w:rsidRPr="00D24EAE">
        <w:rPr>
          <w:rFonts w:ascii="Arial" w:hAnsi="Arial" w:cs="Arial"/>
          <w:i/>
          <w:sz w:val="21"/>
          <w:szCs w:val="21"/>
          <w:lang w:val="es-CO"/>
        </w:rPr>
        <w:t>), donde cada uno de los datos que pertenece al conjunto constituyen el precio de un bien o servicio suministrado por los oferentes en la investigación de mercado.</w:t>
      </w:r>
      <w:r w:rsidRPr="00D24EAE">
        <w:rPr>
          <w:rFonts w:ascii="Arial" w:hAnsi="Arial" w:cs="Arial"/>
          <w:sz w:val="21"/>
          <w:szCs w:val="21"/>
          <w:lang w:val="es-CO"/>
        </w:rPr>
        <w:t xml:space="preserve"> </w:t>
      </w:r>
    </w:p>
    <w:p w:rsidR="00D24EAE" w:rsidP="00B8642D" w:rsidRDefault="00D24EAE" w14:paraId="498978F7" w14:textId="77777777">
      <w:pPr>
        <w:tabs>
          <w:tab w:val="left" w:pos="284"/>
        </w:tabs>
        <w:autoSpaceDE w:val="0"/>
        <w:autoSpaceDN w:val="0"/>
        <w:adjustRightInd w:val="0"/>
        <w:jc w:val="both"/>
        <w:rPr>
          <w:rFonts w:ascii="Arial" w:hAnsi="Arial" w:cs="Arial"/>
          <w:sz w:val="21"/>
          <w:szCs w:val="21"/>
          <w:lang w:val="es-CO"/>
        </w:rPr>
      </w:pPr>
    </w:p>
    <w:p w:rsidRPr="00D24EAE" w:rsidR="00D24EAE" w:rsidP="00B8642D" w:rsidRDefault="00D24EAE" w14:paraId="7BFF526B" w14:textId="6069DB41">
      <w:pPr>
        <w:tabs>
          <w:tab w:val="left" w:pos="284"/>
        </w:tabs>
        <w:autoSpaceDE w:val="0"/>
        <w:autoSpaceDN w:val="0"/>
        <w:adjustRightInd w:val="0"/>
        <w:jc w:val="both"/>
        <w:rPr>
          <w:rFonts w:ascii="Arial" w:hAnsi="Arial" w:cs="Arial"/>
          <w:i/>
          <w:sz w:val="21"/>
          <w:szCs w:val="21"/>
          <w:lang w:val="es-CO"/>
        </w:rPr>
      </w:pPr>
      <w:r>
        <w:rPr>
          <w:rFonts w:ascii="Arial" w:hAnsi="Arial" w:cs="Arial"/>
          <w:i/>
          <w:sz w:val="21"/>
          <w:szCs w:val="21"/>
          <w:lang w:val="es-CO"/>
        </w:rPr>
        <w:tab/>
      </w:r>
      <w:r w:rsidRPr="00D24EAE">
        <w:rPr>
          <w:rFonts w:ascii="Arial" w:hAnsi="Arial" w:cs="Arial"/>
          <w:i/>
          <w:sz w:val="21"/>
          <w:szCs w:val="21"/>
          <w:lang w:val="es-CO"/>
        </w:rPr>
        <w:t xml:space="preserve">El promedio simple se obtiene de la siguiente forma: </w:t>
      </w:r>
    </w:p>
    <w:p w:rsidR="00D24EAE" w:rsidP="00B8642D" w:rsidRDefault="00D24EAE" w14:paraId="24955F39"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41F0E543" w14:textId="580D3031">
      <w:pPr>
        <w:tabs>
          <w:tab w:val="left" w:pos="284"/>
        </w:tabs>
        <w:autoSpaceDE w:val="0"/>
        <w:autoSpaceDN w:val="0"/>
        <w:adjustRightInd w:val="0"/>
        <w:jc w:val="both"/>
        <w:rPr>
          <w:rFonts w:ascii="Arial" w:hAnsi="Arial" w:cs="Arial"/>
          <w:sz w:val="21"/>
          <w:szCs w:val="21"/>
          <w:lang w:val="es-CO"/>
        </w:rPr>
      </w:pPr>
      <w:r>
        <w:rPr>
          <w:rFonts w:ascii="Arial" w:hAnsi="Arial" w:cs="Arial"/>
          <w:sz w:val="21"/>
          <w:szCs w:val="21"/>
          <w:lang w:val="es-CO"/>
        </w:rPr>
        <w:tab/>
      </w:r>
      <w:r w:rsidRPr="00D24EAE">
        <w:rPr>
          <w:rFonts w:ascii="Arial" w:hAnsi="Arial" w:cs="Arial"/>
          <w:sz w:val="21"/>
          <w:szCs w:val="21"/>
          <w:lang w:val="es-CO"/>
        </w:rPr>
        <w:t xml:space="preserve">Promedio simple = ∑ </w:t>
      </w:r>
      <w:r w:rsidRPr="00D24EAE">
        <w:rPr>
          <w:rFonts w:ascii="Cambria Math" w:hAnsi="Cambria Math" w:cs="Cambria Math"/>
          <w:sz w:val="21"/>
          <w:szCs w:val="21"/>
          <w:lang w:val="es-CO"/>
        </w:rPr>
        <w:t>𝑥</w:t>
      </w:r>
      <w:r w:rsidRPr="00D24EAE">
        <w:rPr>
          <w:rFonts w:ascii="Arial" w:hAnsi="Arial" w:cs="Arial"/>
          <w:sz w:val="21"/>
          <w:szCs w:val="21"/>
          <w:lang w:val="es-CO"/>
        </w:rPr>
        <w:t xml:space="preserve"> </w:t>
      </w:r>
    </w:p>
    <w:p w:rsidR="00D24EAE" w:rsidP="00B8642D" w:rsidRDefault="00D24EAE" w14:paraId="7D91B567" w14:textId="720D89CF">
      <w:pPr>
        <w:tabs>
          <w:tab w:val="left" w:pos="284"/>
        </w:tabs>
        <w:autoSpaceDE w:val="0"/>
        <w:autoSpaceDN w:val="0"/>
        <w:adjustRightInd w:val="0"/>
        <w:jc w:val="both"/>
        <w:rPr>
          <w:rFonts w:ascii="Cambria Math" w:hAnsi="Cambria Math" w:cs="Cambria Math"/>
          <w:sz w:val="21"/>
          <w:szCs w:val="21"/>
          <w:lang w:val="es-CO"/>
        </w:rPr>
      </w:pPr>
      <w:r>
        <w:rPr>
          <w:rFonts w:ascii="Cambria Math" w:hAnsi="Cambria Math" w:cs="Cambria Math"/>
          <w:sz w:val="21"/>
          <w:szCs w:val="21"/>
          <w:lang w:val="es-CO"/>
        </w:rPr>
        <w:tab/>
      </w:r>
      <w:r>
        <w:rPr>
          <w:rFonts w:ascii="Cambria Math" w:hAnsi="Cambria Math" w:cs="Cambria Math"/>
          <w:sz w:val="21"/>
          <w:szCs w:val="21"/>
          <w:lang w:val="es-CO"/>
        </w:rPr>
        <w:tab/>
      </w:r>
      <w:r>
        <w:rPr>
          <w:rFonts w:ascii="Cambria Math" w:hAnsi="Cambria Math" w:cs="Cambria Math"/>
          <w:sz w:val="21"/>
          <w:szCs w:val="21"/>
          <w:lang w:val="es-CO"/>
        </w:rPr>
        <w:tab/>
      </w:r>
      <w:r>
        <w:rPr>
          <w:rFonts w:ascii="Cambria Math" w:hAnsi="Cambria Math" w:cs="Cambria Math"/>
          <w:sz w:val="21"/>
          <w:szCs w:val="21"/>
          <w:lang w:val="es-CO"/>
        </w:rPr>
        <w:t xml:space="preserve">          </w:t>
      </w:r>
      <w:r w:rsidRPr="00D24EAE">
        <w:rPr>
          <w:rFonts w:ascii="Cambria Math" w:hAnsi="Cambria Math" w:cs="Cambria Math"/>
          <w:sz w:val="21"/>
          <w:szCs w:val="21"/>
          <w:lang w:val="es-CO"/>
        </w:rPr>
        <w:t>𝑛</w:t>
      </w:r>
    </w:p>
    <w:p w:rsidR="00D24EAE" w:rsidP="00B8642D" w:rsidRDefault="00D24EAE" w14:paraId="5C359602" w14:textId="77777777">
      <w:pPr>
        <w:tabs>
          <w:tab w:val="left" w:pos="284"/>
        </w:tabs>
        <w:autoSpaceDE w:val="0"/>
        <w:autoSpaceDN w:val="0"/>
        <w:adjustRightInd w:val="0"/>
        <w:jc w:val="both"/>
        <w:rPr>
          <w:rFonts w:ascii="Arial" w:hAnsi="Arial" w:cs="Arial"/>
          <w:sz w:val="21"/>
          <w:szCs w:val="21"/>
          <w:lang w:val="es-CO"/>
        </w:rPr>
      </w:pPr>
    </w:p>
    <w:p w:rsidRPr="00D24EAE" w:rsidR="00D24EAE" w:rsidP="00B8642D" w:rsidRDefault="00D24EAE" w14:paraId="437B504D" w14:textId="0CFEB101">
      <w:pPr>
        <w:tabs>
          <w:tab w:val="left" w:pos="284"/>
        </w:tabs>
        <w:autoSpaceDE w:val="0"/>
        <w:autoSpaceDN w:val="0"/>
        <w:adjustRightInd w:val="0"/>
        <w:jc w:val="both"/>
        <w:rPr>
          <w:rFonts w:ascii="Arial" w:hAnsi="Arial" w:cs="Arial"/>
          <w:i/>
          <w:sz w:val="21"/>
          <w:szCs w:val="21"/>
          <w:lang w:val="es-CO"/>
        </w:rPr>
      </w:pPr>
      <w:r w:rsidRPr="00D24EAE">
        <w:rPr>
          <w:rFonts w:ascii="Arial" w:hAnsi="Arial" w:cs="Arial"/>
          <w:i/>
          <w:sz w:val="21"/>
          <w:szCs w:val="21"/>
          <w:lang w:val="es-CO"/>
        </w:rPr>
        <w:t xml:space="preserve"> </w:t>
      </w:r>
      <w:r>
        <w:rPr>
          <w:rFonts w:ascii="Arial" w:hAnsi="Arial" w:cs="Arial"/>
          <w:i/>
          <w:sz w:val="21"/>
          <w:szCs w:val="21"/>
          <w:lang w:val="es-CO"/>
        </w:rPr>
        <w:tab/>
      </w:r>
      <w:r w:rsidRPr="00D24EAE">
        <w:rPr>
          <w:rFonts w:ascii="Arial" w:hAnsi="Arial" w:cs="Arial"/>
          <w:i/>
          <w:sz w:val="21"/>
          <w:szCs w:val="21"/>
          <w:lang w:val="es-CO"/>
        </w:rPr>
        <w:t xml:space="preserve">Dónde n: es la cantidad de los datos que pertenecen al conjunto. </w:t>
      </w:r>
    </w:p>
    <w:p w:rsidRPr="00D24EAE" w:rsidR="00D24EAE" w:rsidP="00B8642D" w:rsidRDefault="00D24EAE" w14:paraId="78A5236A" w14:textId="77777777">
      <w:pPr>
        <w:tabs>
          <w:tab w:val="left" w:pos="284"/>
        </w:tabs>
        <w:autoSpaceDE w:val="0"/>
        <w:autoSpaceDN w:val="0"/>
        <w:adjustRightInd w:val="0"/>
        <w:jc w:val="both"/>
        <w:rPr>
          <w:rFonts w:ascii="Arial" w:hAnsi="Arial" w:cs="Arial"/>
          <w:i/>
          <w:sz w:val="21"/>
          <w:szCs w:val="21"/>
          <w:lang w:val="es-CO"/>
        </w:rPr>
      </w:pPr>
    </w:p>
    <w:p w:rsidRPr="00D24EAE" w:rsidR="00D24EAE" w:rsidP="00B8642D" w:rsidRDefault="00D24EAE" w14:paraId="00192836" w14:textId="21D927BE">
      <w:pPr>
        <w:tabs>
          <w:tab w:val="left" w:pos="284"/>
        </w:tabs>
        <w:autoSpaceDE w:val="0"/>
        <w:autoSpaceDN w:val="0"/>
        <w:adjustRightInd w:val="0"/>
        <w:jc w:val="both"/>
        <w:rPr>
          <w:rFonts w:ascii="Arial" w:hAnsi="Arial" w:cs="Arial"/>
          <w:i/>
          <w:sz w:val="21"/>
          <w:szCs w:val="21"/>
          <w:lang w:val="es-CO"/>
        </w:rPr>
      </w:pPr>
      <w:r>
        <w:rPr>
          <w:rFonts w:ascii="Arial" w:hAnsi="Arial" w:cs="Arial"/>
          <w:i/>
          <w:sz w:val="21"/>
          <w:szCs w:val="21"/>
          <w:lang w:val="es-CO"/>
        </w:rPr>
        <w:tab/>
      </w:r>
      <w:r w:rsidRPr="00D24EAE">
        <w:rPr>
          <w:rFonts w:ascii="Arial" w:hAnsi="Arial" w:cs="Arial"/>
          <w:i/>
          <w:sz w:val="21"/>
          <w:szCs w:val="21"/>
          <w:lang w:val="es-CO"/>
        </w:rPr>
        <w:t xml:space="preserve">Con fines de unificación de criterios en el establecimiento de los presupuestos o precios de referencia para los procesos de SDS, esta medida será considerada válida para aquellos procesos en que las cotizaciones del mercado presenten variaciones iguales o inferiores al 20%; bien sea por encima o por debajo del valor de la media o promedio del universo de datos, contemplados para el estudio en cuestión. </w:t>
      </w:r>
    </w:p>
    <w:p w:rsidRPr="00D24EAE" w:rsidR="00D24EAE" w:rsidP="00B8642D" w:rsidRDefault="00D24EAE" w14:paraId="07C8FD39" w14:textId="77777777">
      <w:pPr>
        <w:tabs>
          <w:tab w:val="left" w:pos="284"/>
        </w:tabs>
        <w:autoSpaceDE w:val="0"/>
        <w:autoSpaceDN w:val="0"/>
        <w:adjustRightInd w:val="0"/>
        <w:jc w:val="both"/>
        <w:rPr>
          <w:rFonts w:ascii="Arial" w:hAnsi="Arial" w:cs="Arial"/>
          <w:i/>
          <w:sz w:val="21"/>
          <w:szCs w:val="21"/>
          <w:lang w:val="es-CO"/>
        </w:rPr>
      </w:pPr>
    </w:p>
    <w:p w:rsidRPr="00D24EAE" w:rsidR="00D24EAE" w:rsidP="00B8642D" w:rsidRDefault="00D24EAE" w14:paraId="5935A329" w14:textId="22D6563A">
      <w:pPr>
        <w:tabs>
          <w:tab w:val="left" w:pos="284"/>
        </w:tabs>
        <w:autoSpaceDE w:val="0"/>
        <w:autoSpaceDN w:val="0"/>
        <w:adjustRightInd w:val="0"/>
        <w:jc w:val="both"/>
        <w:rPr>
          <w:rFonts w:ascii="Arial" w:hAnsi="Arial" w:cs="Arial"/>
          <w:i/>
          <w:sz w:val="21"/>
          <w:szCs w:val="21"/>
          <w:lang w:val="es-CO"/>
        </w:rPr>
      </w:pPr>
      <w:r>
        <w:rPr>
          <w:rFonts w:ascii="Arial" w:hAnsi="Arial" w:cs="Arial"/>
          <w:i/>
          <w:sz w:val="21"/>
          <w:szCs w:val="21"/>
          <w:lang w:val="es-CO"/>
        </w:rPr>
        <w:tab/>
      </w:r>
      <w:r w:rsidRPr="00D24EAE">
        <w:rPr>
          <w:rFonts w:ascii="Arial" w:hAnsi="Arial" w:cs="Arial"/>
          <w:i/>
          <w:sz w:val="21"/>
          <w:szCs w:val="21"/>
          <w:lang w:val="es-CO"/>
        </w:rPr>
        <w:t xml:space="preserve">Lo anterior se evaluará como sigue: </w:t>
      </w:r>
    </w:p>
    <w:p w:rsidR="00D24EAE" w:rsidP="00B8642D" w:rsidRDefault="00D24EAE" w14:paraId="4924575A"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0642B191" w14:textId="13B6BD60">
      <w:pPr>
        <w:tabs>
          <w:tab w:val="left" w:pos="284"/>
        </w:tabs>
        <w:autoSpaceDE w:val="0"/>
        <w:autoSpaceDN w:val="0"/>
        <w:adjustRightInd w:val="0"/>
        <w:jc w:val="both"/>
        <w:rPr>
          <w:rFonts w:ascii="Arial" w:hAnsi="Arial" w:cs="Arial"/>
          <w:sz w:val="21"/>
          <w:szCs w:val="21"/>
          <w:lang w:val="es-CO"/>
        </w:rPr>
      </w:pPr>
      <w:r>
        <w:rPr>
          <w:rFonts w:ascii="Arial" w:hAnsi="Arial" w:cs="Arial"/>
          <w:sz w:val="21"/>
          <w:szCs w:val="21"/>
          <w:lang w:val="es-CO"/>
        </w:rPr>
        <w:tab/>
      </w:r>
      <w:r w:rsidRPr="00D24EAE">
        <w:rPr>
          <w:rFonts w:ascii="Arial" w:hAnsi="Arial" w:cs="Arial"/>
          <w:sz w:val="21"/>
          <w:szCs w:val="21"/>
          <w:lang w:val="es-CO"/>
        </w:rPr>
        <w:t xml:space="preserve">Variación porcentual de la cotización Xi = 1- (Xi / </w:t>
      </w:r>
      <w:proofErr w:type="gramStart"/>
      <w:r w:rsidRPr="00D24EAE">
        <w:rPr>
          <w:rFonts w:ascii="Arial" w:hAnsi="Arial" w:cs="Arial"/>
          <w:sz w:val="21"/>
          <w:szCs w:val="21"/>
          <w:lang w:val="es-CO"/>
        </w:rPr>
        <w:t>( ∑</w:t>
      </w:r>
      <w:proofErr w:type="gramEnd"/>
      <w:r w:rsidRPr="00D24EAE">
        <w:rPr>
          <w:rFonts w:ascii="Arial" w:hAnsi="Arial" w:cs="Arial"/>
          <w:sz w:val="21"/>
          <w:szCs w:val="21"/>
          <w:lang w:val="es-CO"/>
        </w:rPr>
        <w:t xml:space="preserve"> </w:t>
      </w:r>
      <w:r w:rsidRPr="00D24EAE">
        <w:rPr>
          <w:rFonts w:ascii="Cambria Math" w:hAnsi="Cambria Math" w:cs="Cambria Math"/>
          <w:sz w:val="21"/>
          <w:szCs w:val="21"/>
          <w:lang w:val="es-CO"/>
        </w:rPr>
        <w:t>𝑥</w:t>
      </w:r>
      <w:r w:rsidRPr="00D24EAE">
        <w:rPr>
          <w:rFonts w:ascii="Arial" w:hAnsi="Arial" w:cs="Arial"/>
          <w:sz w:val="21"/>
          <w:szCs w:val="21"/>
          <w:lang w:val="es-CO"/>
        </w:rPr>
        <w:t xml:space="preserve"> </w:t>
      </w:r>
      <w:r w:rsidRPr="00D24EAE">
        <w:rPr>
          <w:rFonts w:ascii="Cambria Math" w:hAnsi="Cambria Math" w:cs="Cambria Math"/>
          <w:sz w:val="21"/>
          <w:szCs w:val="21"/>
          <w:lang w:val="es-CO"/>
        </w:rPr>
        <w:t>𝑛</w:t>
      </w:r>
      <w:r w:rsidRPr="00D24EAE">
        <w:rPr>
          <w:rFonts w:ascii="Arial" w:hAnsi="Arial" w:cs="Arial"/>
          <w:sz w:val="21"/>
          <w:szCs w:val="21"/>
          <w:lang w:val="es-CO"/>
        </w:rPr>
        <w:t xml:space="preserve"> )) * 100% </w:t>
      </w:r>
    </w:p>
    <w:p w:rsidR="00D24EAE" w:rsidP="00B8642D" w:rsidRDefault="00D24EAE" w14:paraId="4A4009D6" w14:textId="648BB83B">
      <w:pPr>
        <w:tabs>
          <w:tab w:val="left" w:pos="284"/>
        </w:tabs>
        <w:autoSpaceDE w:val="0"/>
        <w:autoSpaceDN w:val="0"/>
        <w:adjustRightInd w:val="0"/>
        <w:jc w:val="both"/>
        <w:rPr>
          <w:rFonts w:ascii="Arial" w:hAnsi="Arial" w:cs="Arial"/>
          <w:sz w:val="21"/>
          <w:szCs w:val="21"/>
          <w:lang w:val="es-CO"/>
        </w:rPr>
      </w:pPr>
      <w:r>
        <w:rPr>
          <w:rFonts w:ascii="Arial" w:hAnsi="Arial" w:cs="Arial"/>
          <w:sz w:val="21"/>
          <w:szCs w:val="21"/>
          <w:lang w:val="es-CO"/>
        </w:rPr>
        <w:tab/>
      </w:r>
      <w:r w:rsidRPr="00D24EAE">
        <w:rPr>
          <w:rFonts w:ascii="Arial" w:hAnsi="Arial" w:cs="Arial"/>
          <w:sz w:val="21"/>
          <w:szCs w:val="21"/>
          <w:lang w:val="es-CO"/>
        </w:rPr>
        <w:t xml:space="preserve">*O bien: </w:t>
      </w:r>
    </w:p>
    <w:p w:rsidR="00D24EAE" w:rsidP="00B8642D" w:rsidRDefault="00D24EAE" w14:paraId="724AB2E1" w14:textId="5F279DA7">
      <w:pPr>
        <w:tabs>
          <w:tab w:val="left" w:pos="284"/>
        </w:tabs>
        <w:autoSpaceDE w:val="0"/>
        <w:autoSpaceDN w:val="0"/>
        <w:adjustRightInd w:val="0"/>
        <w:jc w:val="both"/>
        <w:rPr>
          <w:rFonts w:ascii="Arial" w:hAnsi="Arial" w:cs="Arial"/>
          <w:sz w:val="21"/>
          <w:szCs w:val="21"/>
          <w:lang w:val="es-CO"/>
        </w:rPr>
      </w:pPr>
      <w:r>
        <w:rPr>
          <w:rFonts w:ascii="Arial" w:hAnsi="Arial" w:cs="Arial"/>
          <w:sz w:val="21"/>
          <w:szCs w:val="21"/>
          <w:lang w:val="es-CO"/>
        </w:rPr>
        <w:tab/>
      </w:r>
      <w:r w:rsidRPr="00D24EAE">
        <w:rPr>
          <w:rFonts w:ascii="Arial" w:hAnsi="Arial" w:cs="Arial"/>
          <w:sz w:val="21"/>
          <w:szCs w:val="21"/>
          <w:lang w:val="es-CO"/>
        </w:rPr>
        <w:t xml:space="preserve">Variación porcentual de la cotización Xi = 1- (Xi / promedio simple) * 100% </w:t>
      </w:r>
    </w:p>
    <w:p w:rsidR="00D24EAE" w:rsidP="00B8642D" w:rsidRDefault="00D24EAE" w14:paraId="1A4C2D56" w14:textId="77777777">
      <w:pPr>
        <w:tabs>
          <w:tab w:val="left" w:pos="284"/>
        </w:tabs>
        <w:autoSpaceDE w:val="0"/>
        <w:autoSpaceDN w:val="0"/>
        <w:adjustRightInd w:val="0"/>
        <w:jc w:val="both"/>
        <w:rPr>
          <w:rFonts w:ascii="Arial" w:hAnsi="Arial" w:cs="Arial"/>
          <w:sz w:val="21"/>
          <w:szCs w:val="21"/>
          <w:lang w:val="es-CO"/>
        </w:rPr>
      </w:pPr>
    </w:p>
    <w:p w:rsidRPr="00D24EAE" w:rsidR="00D24EAE" w:rsidP="00B8642D" w:rsidRDefault="00D24EAE" w14:paraId="0943E613" w14:textId="0DD7F0EE">
      <w:pPr>
        <w:tabs>
          <w:tab w:val="left" w:pos="284"/>
        </w:tabs>
        <w:autoSpaceDE w:val="0"/>
        <w:autoSpaceDN w:val="0"/>
        <w:adjustRightInd w:val="0"/>
        <w:jc w:val="both"/>
        <w:rPr>
          <w:rFonts w:ascii="Arial" w:hAnsi="Arial" w:cs="Arial"/>
          <w:i/>
          <w:sz w:val="21"/>
          <w:szCs w:val="21"/>
          <w:lang w:val="es-CO"/>
        </w:rPr>
      </w:pPr>
      <w:r>
        <w:rPr>
          <w:rFonts w:ascii="Arial" w:hAnsi="Arial" w:cs="Arial"/>
          <w:i/>
          <w:sz w:val="21"/>
          <w:szCs w:val="21"/>
          <w:lang w:val="es-CO"/>
        </w:rPr>
        <w:tab/>
      </w:r>
      <w:r w:rsidRPr="00D24EAE">
        <w:rPr>
          <w:rFonts w:ascii="Arial" w:hAnsi="Arial" w:cs="Arial"/>
          <w:i/>
          <w:sz w:val="21"/>
          <w:szCs w:val="21"/>
          <w:lang w:val="es-CO"/>
        </w:rPr>
        <w:t>Después de establecer la variación de los datos y siempre y cuando el valor porcentual de variación sea menor o igual (&lt;=) al [20%], en valor absoluto del valor promedio simple del universo de datos contemplados, se establecerá el valor del presupuesto o precios de referencia por este método, en caso contrario se procederá a realizar alguno de los siguientes procedimientos para reducir la dispersión de los datos:</w:t>
      </w:r>
    </w:p>
    <w:p w:rsidRPr="00D24EAE" w:rsidR="00D24EAE" w:rsidP="00B8642D" w:rsidRDefault="00D24EAE" w14:paraId="24DC3D1C" w14:textId="30211458">
      <w:pPr>
        <w:tabs>
          <w:tab w:val="left" w:pos="284"/>
        </w:tabs>
        <w:autoSpaceDE w:val="0"/>
        <w:autoSpaceDN w:val="0"/>
        <w:adjustRightInd w:val="0"/>
        <w:jc w:val="both"/>
        <w:rPr>
          <w:rFonts w:ascii="Arial" w:hAnsi="Arial" w:cs="Arial"/>
          <w:i/>
          <w:sz w:val="21"/>
          <w:szCs w:val="21"/>
          <w:lang w:val="es-CO"/>
        </w:rPr>
      </w:pPr>
    </w:p>
    <w:p w:rsidR="00D24EAE" w:rsidP="00236C96" w:rsidRDefault="00D24EAE" w14:paraId="00163E27" w14:textId="6A8C694B">
      <w:pPr>
        <w:tabs>
          <w:tab w:val="left" w:pos="284"/>
        </w:tabs>
        <w:autoSpaceDE w:val="0"/>
        <w:autoSpaceDN w:val="0"/>
        <w:adjustRightInd w:val="0"/>
        <w:ind w:left="284" w:hanging="284"/>
        <w:jc w:val="both"/>
        <w:rPr>
          <w:rFonts w:ascii="Arial" w:hAnsi="Arial" w:cs="Arial"/>
          <w:i/>
          <w:sz w:val="21"/>
          <w:szCs w:val="21"/>
          <w:lang w:val="es-CO"/>
        </w:rPr>
      </w:pPr>
      <w:r>
        <w:rPr>
          <w:rFonts w:ascii="Arial" w:hAnsi="Arial" w:cs="Arial"/>
          <w:i/>
          <w:sz w:val="21"/>
          <w:szCs w:val="21"/>
          <w:lang w:val="es-CO"/>
        </w:rPr>
        <w:tab/>
      </w:r>
      <w:r w:rsidRPr="00D24EAE">
        <w:rPr>
          <w:rFonts w:ascii="Arial" w:hAnsi="Arial" w:cs="Arial"/>
          <w:i/>
          <w:sz w:val="21"/>
          <w:szCs w:val="21"/>
          <w:lang w:val="es-CO"/>
        </w:rPr>
        <w:t>Opción 1 Aplicación de Desviación Estándar con Promedio Simple: a) Aplicar desviación estándar al universo de datos contemplado o la totalidad de las cotizaciones allegadas por los interesados en el proceso</w:t>
      </w:r>
      <w:r w:rsidR="00290653">
        <w:rPr>
          <w:rFonts w:ascii="Arial" w:hAnsi="Arial" w:cs="Arial"/>
          <w:i/>
          <w:sz w:val="21"/>
          <w:szCs w:val="21"/>
          <w:lang w:val="es-CO"/>
        </w:rPr>
        <w:t>…”</w:t>
      </w:r>
    </w:p>
    <w:p w:rsidR="00481007" w:rsidP="00236C96" w:rsidRDefault="00481007" w14:paraId="46F59121" w14:textId="77777777">
      <w:pPr>
        <w:tabs>
          <w:tab w:val="left" w:pos="284"/>
        </w:tabs>
        <w:autoSpaceDE w:val="0"/>
        <w:autoSpaceDN w:val="0"/>
        <w:adjustRightInd w:val="0"/>
        <w:ind w:left="284" w:hanging="284"/>
        <w:jc w:val="both"/>
        <w:rPr>
          <w:rFonts w:ascii="Arial" w:hAnsi="Arial" w:cs="Arial"/>
          <w:i/>
          <w:sz w:val="21"/>
          <w:szCs w:val="21"/>
          <w:lang w:val="es-CO"/>
        </w:rPr>
      </w:pPr>
    </w:p>
    <w:p w:rsidR="00481007" w:rsidP="00481007" w:rsidRDefault="00481007" w14:paraId="5EC0CB00" w14:textId="329A205B">
      <w:pPr>
        <w:tabs>
          <w:tab w:val="left" w:pos="284"/>
        </w:tabs>
        <w:autoSpaceDE w:val="0"/>
        <w:autoSpaceDN w:val="0"/>
        <w:adjustRightInd w:val="0"/>
        <w:ind w:left="284" w:hanging="284"/>
        <w:jc w:val="both"/>
        <w:rPr>
          <w:rFonts w:ascii="Arial" w:hAnsi="Arial" w:cs="Arial"/>
          <w:i/>
          <w:sz w:val="21"/>
          <w:szCs w:val="21"/>
          <w:lang w:val="es-CO"/>
        </w:rPr>
      </w:pPr>
      <w:r>
        <w:rPr>
          <w:rFonts w:ascii="Arial" w:hAnsi="Arial" w:cs="Arial"/>
          <w:i/>
          <w:sz w:val="21"/>
          <w:szCs w:val="21"/>
          <w:lang w:val="es-CO"/>
        </w:rPr>
        <w:t xml:space="preserve">Así mismo </w:t>
      </w:r>
      <w:r w:rsidRPr="00481007">
        <w:rPr>
          <w:rFonts w:ascii="Arial" w:hAnsi="Arial" w:cs="Arial"/>
          <w:i/>
          <w:sz w:val="21"/>
          <w:szCs w:val="21"/>
        </w:rPr>
        <w:t>se detalla el proceso técnico y metodológico paso a paso para su correcta estructuración en un estudio de mercado o análisis financiero</w:t>
      </w:r>
      <w:r>
        <w:rPr>
          <w:rFonts w:ascii="Arial" w:hAnsi="Arial" w:cs="Arial"/>
          <w:i/>
          <w:sz w:val="21"/>
          <w:szCs w:val="21"/>
          <w:lang w:val="es-CO"/>
        </w:rPr>
        <w:t xml:space="preserve"> utilizando </w:t>
      </w:r>
      <w:r w:rsidRPr="00481007">
        <w:rPr>
          <w:rFonts w:ascii="Arial" w:hAnsi="Arial" w:cs="Arial"/>
          <w:i/>
          <w:sz w:val="21"/>
          <w:szCs w:val="21"/>
          <w:lang w:val="es-CO"/>
        </w:rPr>
        <w:t>la mediana y la desviación estándar poblacional</w:t>
      </w:r>
      <w:r>
        <w:rPr>
          <w:rFonts w:ascii="Arial" w:hAnsi="Arial" w:cs="Arial"/>
          <w:i/>
          <w:sz w:val="21"/>
          <w:szCs w:val="21"/>
          <w:lang w:val="es-CO"/>
        </w:rPr>
        <w:t xml:space="preserve">: </w:t>
      </w:r>
    </w:p>
    <w:p w:rsidRPr="00481007" w:rsidR="00481007" w:rsidP="00481007" w:rsidRDefault="00481007" w14:paraId="4352DDD6" w14:textId="77777777">
      <w:pPr>
        <w:tabs>
          <w:tab w:val="left" w:pos="284"/>
        </w:tabs>
        <w:autoSpaceDE w:val="0"/>
        <w:autoSpaceDN w:val="0"/>
        <w:adjustRightInd w:val="0"/>
        <w:ind w:left="284" w:hanging="284"/>
        <w:jc w:val="both"/>
        <w:rPr>
          <w:rFonts w:ascii="Arial" w:hAnsi="Arial" w:cs="Arial"/>
          <w:iCs/>
          <w:sz w:val="21"/>
          <w:szCs w:val="21"/>
          <w:lang w:val="es-CO"/>
        </w:rPr>
      </w:pPr>
    </w:p>
    <w:p w:rsidRPr="00481007" w:rsidR="00481007" w:rsidP="00481007" w:rsidRDefault="00481007" w14:paraId="133D4FAE" w14:textId="77777777">
      <w:pPr>
        <w:tabs>
          <w:tab w:val="left" w:pos="284"/>
        </w:tabs>
        <w:autoSpaceDE w:val="0"/>
        <w:autoSpaceDN w:val="0"/>
        <w:adjustRightInd w:val="0"/>
        <w:ind w:left="284" w:hanging="284"/>
        <w:jc w:val="both"/>
        <w:rPr>
          <w:rFonts w:ascii="Arial" w:hAnsi="Arial" w:cs="Arial"/>
          <w:iCs/>
          <w:sz w:val="21"/>
          <w:szCs w:val="21"/>
          <w:lang w:val="es-CO"/>
        </w:rPr>
      </w:pPr>
      <w:r w:rsidRPr="00481007">
        <w:rPr>
          <w:rFonts w:ascii="Arial" w:hAnsi="Arial" w:cs="Arial"/>
          <w:iCs/>
          <w:sz w:val="21"/>
          <w:szCs w:val="21"/>
          <w:lang w:val="es-CO"/>
        </w:rPr>
        <w:t>1. Recolección y Depuración de la Información (Base de Datos)</w:t>
      </w:r>
    </w:p>
    <w:p w:rsidRPr="00481007" w:rsidR="00481007" w:rsidP="00481007" w:rsidRDefault="00481007" w14:paraId="32266F33" w14:textId="77777777">
      <w:pPr>
        <w:numPr>
          <w:ilvl w:val="0"/>
          <w:numId w:val="47"/>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b/>
          <w:bCs/>
          <w:iCs/>
          <w:sz w:val="21"/>
          <w:szCs w:val="21"/>
          <w:lang w:val="es-CO"/>
        </w:rPr>
        <w:t>Consolidación:</w:t>
      </w:r>
      <w:r w:rsidRPr="00481007">
        <w:rPr>
          <w:rFonts w:ascii="Arial" w:hAnsi="Arial" w:cs="Arial"/>
          <w:iCs/>
          <w:sz w:val="21"/>
          <w:szCs w:val="21"/>
          <w:lang w:val="es-CO"/>
        </w:rPr>
        <w:t xml:space="preserve"> Se recopilan los precios unitarios del insumo obtenidos a través de las diferentes fuentes (cotizaciones de proveedores, históricos de SECOP II, acuerdos marco de precios o bases de datos institucionales).</w:t>
      </w:r>
    </w:p>
    <w:p w:rsidRPr="00481007" w:rsidR="00481007" w:rsidP="00481007" w:rsidRDefault="00481007" w14:paraId="0784B8B8" w14:textId="77777777">
      <w:pPr>
        <w:numPr>
          <w:ilvl w:val="0"/>
          <w:numId w:val="47"/>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b/>
          <w:bCs/>
          <w:iCs/>
          <w:sz w:val="21"/>
          <w:szCs w:val="21"/>
          <w:lang w:val="es-CO"/>
        </w:rPr>
        <w:t>Homogeneización:</w:t>
      </w:r>
      <w:r w:rsidRPr="00481007">
        <w:rPr>
          <w:rFonts w:ascii="Arial" w:hAnsi="Arial" w:cs="Arial"/>
          <w:iCs/>
          <w:sz w:val="21"/>
          <w:szCs w:val="21"/>
          <w:lang w:val="es-CO"/>
        </w:rPr>
        <w:t xml:space="preserve"> Es indispensable asegurarse de que todos los precios estén expresados en la misma unidad de medida (ej. precio por vial, por tableta, por kit) y que incluyan los mismos costos asociados (IVA, transporte, aranceles si aplica).</w:t>
      </w:r>
    </w:p>
    <w:p w:rsidRPr="00481007" w:rsidR="00481007" w:rsidP="00481007" w:rsidRDefault="00481007" w14:paraId="0FF11C6D" w14:textId="77777777">
      <w:pPr>
        <w:tabs>
          <w:tab w:val="left" w:pos="284"/>
        </w:tabs>
        <w:autoSpaceDE w:val="0"/>
        <w:autoSpaceDN w:val="0"/>
        <w:adjustRightInd w:val="0"/>
        <w:ind w:left="720"/>
        <w:jc w:val="both"/>
        <w:rPr>
          <w:rFonts w:ascii="Arial" w:hAnsi="Arial" w:cs="Arial"/>
          <w:iCs/>
          <w:sz w:val="21"/>
          <w:szCs w:val="21"/>
          <w:lang w:val="es-CO"/>
        </w:rPr>
      </w:pPr>
    </w:p>
    <w:p w:rsidR="00481007" w:rsidP="00481007" w:rsidRDefault="00481007" w14:paraId="09AF1F5F" w14:textId="2A7B4AB7">
      <w:pPr>
        <w:tabs>
          <w:tab w:val="left" w:pos="284"/>
        </w:tabs>
        <w:autoSpaceDE w:val="0"/>
        <w:autoSpaceDN w:val="0"/>
        <w:adjustRightInd w:val="0"/>
        <w:ind w:left="284" w:hanging="284"/>
        <w:jc w:val="both"/>
        <w:rPr>
          <w:rFonts w:ascii="Arial" w:hAnsi="Arial" w:cs="Arial"/>
          <w:b/>
          <w:bCs/>
          <w:iCs/>
          <w:sz w:val="21"/>
          <w:szCs w:val="21"/>
          <w:lang w:val="es-CO"/>
        </w:rPr>
      </w:pPr>
      <w:r w:rsidRPr="00481007">
        <w:rPr>
          <w:rFonts w:ascii="Arial" w:hAnsi="Arial" w:cs="Arial"/>
          <w:b/>
          <w:bCs/>
          <w:iCs/>
          <w:sz w:val="21"/>
          <w:szCs w:val="21"/>
          <w:lang w:val="es-CO"/>
        </w:rPr>
        <w:t>2. Cálculo de la Mediana Poblacional (x)</w:t>
      </w:r>
    </w:p>
    <w:p w:rsidRPr="00481007" w:rsidR="00481007" w:rsidP="00481007" w:rsidRDefault="00481007" w14:paraId="7A21A4C9" w14:textId="77777777">
      <w:pPr>
        <w:tabs>
          <w:tab w:val="left" w:pos="284"/>
        </w:tabs>
        <w:autoSpaceDE w:val="0"/>
        <w:autoSpaceDN w:val="0"/>
        <w:adjustRightInd w:val="0"/>
        <w:ind w:left="284" w:hanging="284"/>
        <w:jc w:val="both"/>
        <w:rPr>
          <w:rFonts w:ascii="Arial" w:hAnsi="Arial" w:cs="Arial"/>
          <w:b/>
          <w:bCs/>
          <w:iCs/>
          <w:sz w:val="21"/>
          <w:szCs w:val="21"/>
          <w:lang w:val="es-CO"/>
        </w:rPr>
      </w:pPr>
    </w:p>
    <w:p w:rsidRPr="00481007" w:rsidR="00481007" w:rsidP="00481007" w:rsidRDefault="00481007" w14:paraId="1E533FA7" w14:textId="77777777">
      <w:pPr>
        <w:tabs>
          <w:tab w:val="left" w:pos="284"/>
        </w:tabs>
        <w:autoSpaceDE w:val="0"/>
        <w:autoSpaceDN w:val="0"/>
        <w:adjustRightInd w:val="0"/>
        <w:ind w:left="284" w:hanging="284"/>
        <w:jc w:val="both"/>
        <w:rPr>
          <w:rFonts w:ascii="Arial" w:hAnsi="Arial" w:cs="Arial"/>
          <w:iCs/>
          <w:sz w:val="21"/>
          <w:szCs w:val="21"/>
          <w:lang w:val="es-CO"/>
        </w:rPr>
      </w:pPr>
      <w:r w:rsidRPr="00481007">
        <w:rPr>
          <w:rFonts w:ascii="Arial" w:hAnsi="Arial" w:cs="Arial"/>
          <w:iCs/>
          <w:sz w:val="21"/>
          <w:szCs w:val="21"/>
          <w:lang w:val="es-CO"/>
        </w:rPr>
        <w:t>La mediana representará la tendencia central de los precios de mercado, sirviendo como la "línea base" del costo.</w:t>
      </w:r>
    </w:p>
    <w:p w:rsidRPr="00481007" w:rsidR="00481007" w:rsidP="00481007" w:rsidRDefault="00481007" w14:paraId="7ABDAFB9" w14:textId="77777777">
      <w:pPr>
        <w:numPr>
          <w:ilvl w:val="0"/>
          <w:numId w:val="48"/>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iCs/>
          <w:sz w:val="21"/>
          <w:szCs w:val="21"/>
          <w:lang w:val="es-CO"/>
        </w:rPr>
        <w:t>Se ordenan todos los precios unitarios recolectados de menor a mayor.</w:t>
      </w:r>
    </w:p>
    <w:p w:rsidRPr="00481007" w:rsidR="00481007" w:rsidP="00481007" w:rsidRDefault="00481007" w14:paraId="5A0B460A" w14:textId="066BA78C">
      <w:pPr>
        <w:numPr>
          <w:ilvl w:val="0"/>
          <w:numId w:val="48"/>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iCs/>
          <w:sz w:val="21"/>
          <w:szCs w:val="21"/>
          <w:lang w:val="es-CO"/>
        </w:rPr>
        <w:t>Si el número de datos (n) es impar: La mediana es el valor que se encuentra exactamente en el centro de la muestra.</w:t>
      </w:r>
    </w:p>
    <w:p w:rsidRPr="00481007" w:rsidR="00481007" w:rsidP="00481007" w:rsidRDefault="00481007" w14:paraId="7D8AD4F5" w14:textId="13BEACA2">
      <w:pPr>
        <w:numPr>
          <w:ilvl w:val="0"/>
          <w:numId w:val="48"/>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iCs/>
          <w:sz w:val="21"/>
          <w:szCs w:val="21"/>
          <w:lang w:val="es-CO"/>
        </w:rPr>
        <w:t>Si el número de datos (n) es par: La mediana es el promedio de los dos valores centrales.</w:t>
      </w:r>
    </w:p>
    <w:p w:rsidRPr="00481007" w:rsidR="00481007" w:rsidP="00481007" w:rsidRDefault="00481007" w14:paraId="0FBF75E5" w14:textId="77777777">
      <w:pPr>
        <w:tabs>
          <w:tab w:val="left" w:pos="284"/>
        </w:tabs>
        <w:autoSpaceDE w:val="0"/>
        <w:autoSpaceDN w:val="0"/>
        <w:adjustRightInd w:val="0"/>
        <w:ind w:left="720"/>
        <w:jc w:val="both"/>
        <w:rPr>
          <w:rFonts w:ascii="Arial" w:hAnsi="Arial" w:cs="Arial"/>
          <w:iCs/>
          <w:sz w:val="21"/>
          <w:szCs w:val="21"/>
          <w:lang w:val="es-CO"/>
        </w:rPr>
      </w:pPr>
    </w:p>
    <w:p w:rsidRPr="00481007" w:rsidR="00481007" w:rsidP="00481007" w:rsidRDefault="00481007" w14:paraId="5218A759" w14:textId="2B3B41DB">
      <w:pPr>
        <w:tabs>
          <w:tab w:val="left" w:pos="284"/>
        </w:tabs>
        <w:autoSpaceDE w:val="0"/>
        <w:autoSpaceDN w:val="0"/>
        <w:adjustRightInd w:val="0"/>
        <w:ind w:left="284" w:hanging="284"/>
        <w:jc w:val="both"/>
        <w:rPr>
          <w:rFonts w:ascii="Arial" w:hAnsi="Arial" w:cs="Arial"/>
          <w:b/>
          <w:bCs/>
          <w:iCs/>
          <w:sz w:val="21"/>
          <w:szCs w:val="21"/>
          <w:lang w:val="es-CO"/>
        </w:rPr>
      </w:pPr>
      <w:r w:rsidRPr="00481007">
        <w:rPr>
          <w:rFonts w:ascii="Arial" w:hAnsi="Arial" w:cs="Arial"/>
          <w:b/>
          <w:bCs/>
          <w:iCs/>
          <w:sz w:val="21"/>
          <w:szCs w:val="21"/>
          <w:lang w:val="es-CO"/>
        </w:rPr>
        <w:t xml:space="preserve">3. Cálculo de la Desviación Estándar Poblacional </w:t>
      </w:r>
    </w:p>
    <w:p w:rsidRPr="00481007" w:rsidR="00481007" w:rsidP="00481007" w:rsidRDefault="00D55E53" w14:paraId="16D8F45A" w14:textId="2ADC614F">
      <w:pPr>
        <w:tabs>
          <w:tab w:val="left" w:pos="284"/>
        </w:tabs>
        <w:autoSpaceDE w:val="0"/>
        <w:autoSpaceDN w:val="0"/>
        <w:adjustRightInd w:val="0"/>
        <w:ind w:left="284" w:hanging="284"/>
        <w:jc w:val="both"/>
        <w:rPr>
          <w:rFonts w:ascii="Arial" w:hAnsi="Arial" w:cs="Arial"/>
          <w:iCs/>
          <w:sz w:val="21"/>
          <w:szCs w:val="21"/>
          <w:lang w:val="es-CO"/>
        </w:rPr>
      </w:pPr>
      <w:r w:rsidRPr="00D55E53">
        <w:rPr>
          <w:rFonts w:ascii="Arial" w:hAnsi="Arial" w:cs="Arial"/>
          <w:iCs/>
          <w:noProof/>
          <w:sz w:val="21"/>
          <w:szCs w:val="21"/>
          <w:lang w:val="es-CO" w:eastAsia="es-CO"/>
        </w:rPr>
        <w:drawing>
          <wp:anchor distT="0" distB="0" distL="114300" distR="114300" simplePos="0" relativeHeight="251717632" behindDoc="0" locked="0" layoutInCell="1" allowOverlap="1" wp14:anchorId="03728B83" wp14:editId="11C024FA">
            <wp:simplePos x="0" y="0"/>
            <wp:positionH relativeFrom="column">
              <wp:posOffset>2043953</wp:posOffset>
            </wp:positionH>
            <wp:positionV relativeFrom="paragraph">
              <wp:posOffset>581398</wp:posOffset>
            </wp:positionV>
            <wp:extent cx="1080247" cy="414188"/>
            <wp:effectExtent l="0" t="0" r="5715" b="5080"/>
            <wp:wrapSquare wrapText="bothSides"/>
            <wp:docPr id="661510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10713"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080247" cy="414188"/>
                    </a:xfrm>
                    <a:prstGeom prst="rect">
                      <a:avLst/>
                    </a:prstGeom>
                  </pic:spPr>
                </pic:pic>
              </a:graphicData>
            </a:graphic>
            <wp14:sizeRelH relativeFrom="page">
              <wp14:pctWidth>0</wp14:pctWidth>
            </wp14:sizeRelH>
            <wp14:sizeRelV relativeFrom="page">
              <wp14:pctHeight>0</wp14:pctHeight>
            </wp14:sizeRelV>
          </wp:anchor>
        </w:drawing>
      </w:r>
      <w:r w:rsidRPr="00481007" w:rsidR="00481007">
        <w:rPr>
          <w:rFonts w:ascii="Arial" w:hAnsi="Arial" w:cs="Arial"/>
          <w:iCs/>
          <w:sz w:val="21"/>
          <w:szCs w:val="21"/>
          <w:lang w:val="es-CO"/>
        </w:rPr>
        <w:t>La desviación estándar permite entender qué tan dispersos están los precios de los proveedores respecto al promedio general. Al considerarse "poblacional" (asumiendo que se tienen indexados todos los datos disponibles del nicho evaluado), se utiliza la siguiente fórmula matemática:</w:t>
      </w:r>
    </w:p>
    <w:p w:rsidR="00D55E53" w:rsidP="00D55E53" w:rsidRDefault="00D55E53" w14:paraId="7E01320D" w14:textId="51C26CFF">
      <w:pPr>
        <w:tabs>
          <w:tab w:val="left" w:pos="284"/>
        </w:tabs>
        <w:autoSpaceDE w:val="0"/>
        <w:autoSpaceDN w:val="0"/>
        <w:adjustRightInd w:val="0"/>
        <w:ind w:left="720"/>
        <w:jc w:val="both"/>
        <w:rPr>
          <w:rFonts w:ascii="Arial" w:hAnsi="Arial" w:cs="Arial"/>
          <w:iCs/>
          <w:sz w:val="21"/>
          <w:szCs w:val="21"/>
          <w:lang w:val="es-CO"/>
        </w:rPr>
      </w:pPr>
    </w:p>
    <w:p w:rsidR="00D55E53" w:rsidP="00D55E53" w:rsidRDefault="00D55E53" w14:paraId="43F79DC7" w14:textId="77777777">
      <w:pPr>
        <w:tabs>
          <w:tab w:val="left" w:pos="284"/>
        </w:tabs>
        <w:autoSpaceDE w:val="0"/>
        <w:autoSpaceDN w:val="0"/>
        <w:adjustRightInd w:val="0"/>
        <w:ind w:left="720"/>
        <w:jc w:val="both"/>
        <w:rPr>
          <w:rFonts w:ascii="Arial" w:hAnsi="Arial" w:cs="Arial"/>
          <w:iCs/>
          <w:sz w:val="21"/>
          <w:szCs w:val="21"/>
          <w:lang w:val="es-CO"/>
        </w:rPr>
      </w:pPr>
    </w:p>
    <w:p w:rsidR="00D55E53" w:rsidP="00D55E53" w:rsidRDefault="00D55E53" w14:paraId="5206B1B2" w14:textId="145208B9">
      <w:pPr>
        <w:tabs>
          <w:tab w:val="left" w:pos="284"/>
        </w:tabs>
        <w:autoSpaceDE w:val="0"/>
        <w:autoSpaceDN w:val="0"/>
        <w:adjustRightInd w:val="0"/>
        <w:jc w:val="both"/>
        <w:rPr>
          <w:rFonts w:ascii="Arial" w:hAnsi="Arial" w:cs="Arial"/>
          <w:b/>
          <w:bCs/>
          <w:iCs/>
          <w:sz w:val="21"/>
          <w:szCs w:val="21"/>
          <w:lang w:val="es-CO"/>
        </w:rPr>
      </w:pPr>
    </w:p>
    <w:p w:rsidR="00D55E53" w:rsidP="00481007" w:rsidRDefault="00D55E53" w14:paraId="3CA1554C" w14:textId="77777777">
      <w:pPr>
        <w:tabs>
          <w:tab w:val="left" w:pos="284"/>
        </w:tabs>
        <w:autoSpaceDE w:val="0"/>
        <w:autoSpaceDN w:val="0"/>
        <w:adjustRightInd w:val="0"/>
        <w:ind w:left="284" w:hanging="284"/>
        <w:jc w:val="both"/>
        <w:rPr>
          <w:rFonts w:ascii="Arial" w:hAnsi="Arial" w:cs="Arial"/>
          <w:b/>
          <w:bCs/>
          <w:iCs/>
          <w:sz w:val="21"/>
          <w:szCs w:val="21"/>
          <w:lang w:val="es-CO"/>
        </w:rPr>
      </w:pPr>
    </w:p>
    <w:p w:rsidRPr="00481007" w:rsidR="00481007" w:rsidP="00481007" w:rsidRDefault="00481007" w14:paraId="122C6371" w14:textId="65DBCF01">
      <w:pPr>
        <w:tabs>
          <w:tab w:val="left" w:pos="284"/>
        </w:tabs>
        <w:autoSpaceDE w:val="0"/>
        <w:autoSpaceDN w:val="0"/>
        <w:adjustRightInd w:val="0"/>
        <w:ind w:left="284" w:hanging="284"/>
        <w:jc w:val="both"/>
        <w:rPr>
          <w:rFonts w:ascii="Arial" w:hAnsi="Arial" w:cs="Arial"/>
          <w:b/>
          <w:bCs/>
          <w:iCs/>
          <w:sz w:val="21"/>
          <w:szCs w:val="21"/>
          <w:lang w:val="es-CO"/>
        </w:rPr>
      </w:pPr>
      <w:r w:rsidRPr="00481007">
        <w:rPr>
          <w:rFonts w:ascii="Arial" w:hAnsi="Arial" w:cs="Arial"/>
          <w:b/>
          <w:bCs/>
          <w:iCs/>
          <w:sz w:val="21"/>
          <w:szCs w:val="21"/>
          <w:lang w:val="es-CO"/>
        </w:rPr>
        <w:t>4. Determinación del Factor de Tolerancia o Holgura ($k$)</w:t>
      </w:r>
    </w:p>
    <w:p w:rsidR="00481007" w:rsidP="00481007" w:rsidRDefault="00481007" w14:paraId="4BEFB241" w14:textId="75D267DF">
      <w:pPr>
        <w:tabs>
          <w:tab w:val="left" w:pos="284"/>
        </w:tabs>
        <w:autoSpaceDE w:val="0"/>
        <w:autoSpaceDN w:val="0"/>
        <w:adjustRightInd w:val="0"/>
        <w:ind w:left="284" w:hanging="284"/>
        <w:jc w:val="both"/>
        <w:rPr>
          <w:rFonts w:ascii="Arial" w:hAnsi="Arial" w:cs="Arial"/>
          <w:iCs/>
          <w:sz w:val="21"/>
          <w:szCs w:val="21"/>
          <w:lang w:val="es-CO"/>
        </w:rPr>
      </w:pPr>
      <w:r w:rsidRPr="00481007">
        <w:rPr>
          <w:rFonts w:ascii="Arial" w:hAnsi="Arial" w:cs="Arial"/>
          <w:iCs/>
          <w:sz w:val="21"/>
          <w:szCs w:val="21"/>
          <w:lang w:val="es-CO"/>
        </w:rPr>
        <w:t>Para establecer el límite máximo (techo), se define un factor multiplicador (k) para la desviación estándar. Este factor depende de la política de compras de la entidad, el riesgo de desabastecimiento y la volatilidad del mercado.</w:t>
      </w:r>
    </w:p>
    <w:p w:rsidRPr="00481007" w:rsidR="00D55E53" w:rsidP="00481007" w:rsidRDefault="00D55E53" w14:paraId="35149893" w14:textId="77777777">
      <w:pPr>
        <w:tabs>
          <w:tab w:val="left" w:pos="284"/>
        </w:tabs>
        <w:autoSpaceDE w:val="0"/>
        <w:autoSpaceDN w:val="0"/>
        <w:adjustRightInd w:val="0"/>
        <w:ind w:left="284" w:hanging="284"/>
        <w:jc w:val="both"/>
        <w:rPr>
          <w:rFonts w:ascii="Arial" w:hAnsi="Arial" w:cs="Arial"/>
          <w:iCs/>
          <w:sz w:val="21"/>
          <w:szCs w:val="21"/>
          <w:lang w:val="es-CO"/>
        </w:rPr>
      </w:pPr>
    </w:p>
    <w:p w:rsidR="00481007" w:rsidP="00481007" w:rsidRDefault="00481007" w14:paraId="4596370A" w14:textId="7F68E68B">
      <w:pPr>
        <w:numPr>
          <w:ilvl w:val="0"/>
          <w:numId w:val="50"/>
        </w:numPr>
        <w:tabs>
          <w:tab w:val="left" w:pos="284"/>
        </w:tabs>
        <w:autoSpaceDE w:val="0"/>
        <w:autoSpaceDN w:val="0"/>
        <w:adjustRightInd w:val="0"/>
        <w:jc w:val="both"/>
        <w:rPr>
          <w:rFonts w:ascii="Arial" w:hAnsi="Arial" w:cs="Arial"/>
          <w:iCs/>
          <w:sz w:val="21"/>
          <w:szCs w:val="21"/>
          <w:lang w:val="es-CO"/>
        </w:rPr>
      </w:pPr>
      <w:r w:rsidRPr="00481007">
        <w:rPr>
          <w:rFonts w:ascii="Arial" w:hAnsi="Arial" w:cs="Arial"/>
          <w:iCs/>
          <w:sz w:val="21"/>
          <w:szCs w:val="21"/>
          <w:lang w:val="es-CO"/>
        </w:rPr>
        <w:t xml:space="preserve">Por lo general, se utiliza un factor de </w:t>
      </w:r>
      <w:r w:rsidRPr="00481007">
        <w:rPr>
          <w:rFonts w:ascii="Arial" w:hAnsi="Arial" w:cs="Arial"/>
          <w:b/>
          <w:bCs/>
          <w:iCs/>
          <w:sz w:val="21"/>
          <w:szCs w:val="21"/>
          <w:lang w:val="es-CO"/>
        </w:rPr>
        <w:t>k = 1</w:t>
      </w:r>
      <w:r w:rsidRPr="00481007">
        <w:rPr>
          <w:rFonts w:ascii="Arial" w:hAnsi="Arial" w:cs="Arial"/>
          <w:iCs/>
          <w:sz w:val="21"/>
          <w:szCs w:val="21"/>
          <w:lang w:val="es-CO"/>
        </w:rPr>
        <w:t xml:space="preserve"> (para mercados estables) o </w:t>
      </w:r>
      <w:r w:rsidRPr="00481007">
        <w:rPr>
          <w:rFonts w:ascii="Arial" w:hAnsi="Arial" w:cs="Arial"/>
          <w:b/>
          <w:bCs/>
          <w:iCs/>
          <w:sz w:val="21"/>
          <w:szCs w:val="21"/>
          <w:lang w:val="es-CO"/>
        </w:rPr>
        <w:t>k = 1.5</w:t>
      </w:r>
      <w:r w:rsidRPr="00481007">
        <w:rPr>
          <w:rFonts w:ascii="Arial" w:hAnsi="Arial" w:cs="Arial"/>
          <w:iCs/>
          <w:sz w:val="21"/>
          <w:szCs w:val="21"/>
          <w:lang w:val="es-CO"/>
        </w:rPr>
        <w:t xml:space="preserve"> (para mercados de alta fluctuación o insumos críticos).</w:t>
      </w:r>
      <w:r w:rsidR="00D55E53">
        <w:rPr>
          <w:rFonts w:ascii="Arial" w:hAnsi="Arial" w:cs="Arial"/>
          <w:iCs/>
          <w:sz w:val="21"/>
          <w:szCs w:val="21"/>
          <w:lang w:val="es-CO"/>
        </w:rPr>
        <w:t>}</w:t>
      </w:r>
    </w:p>
    <w:p w:rsidRPr="00481007" w:rsidR="00D55E53" w:rsidP="00D55E53" w:rsidRDefault="00D55E53" w14:paraId="0E4B5EDA" w14:textId="77777777">
      <w:pPr>
        <w:tabs>
          <w:tab w:val="left" w:pos="284"/>
        </w:tabs>
        <w:autoSpaceDE w:val="0"/>
        <w:autoSpaceDN w:val="0"/>
        <w:adjustRightInd w:val="0"/>
        <w:ind w:left="720"/>
        <w:jc w:val="both"/>
        <w:rPr>
          <w:rFonts w:ascii="Arial" w:hAnsi="Arial" w:cs="Arial"/>
          <w:iCs/>
          <w:sz w:val="21"/>
          <w:szCs w:val="21"/>
          <w:lang w:val="es-CO"/>
        </w:rPr>
      </w:pPr>
    </w:p>
    <w:p w:rsidRPr="00481007" w:rsidR="00481007" w:rsidP="00481007" w:rsidRDefault="00481007" w14:paraId="2ECA42CA" w14:textId="77777777">
      <w:pPr>
        <w:tabs>
          <w:tab w:val="left" w:pos="284"/>
        </w:tabs>
        <w:autoSpaceDE w:val="0"/>
        <w:autoSpaceDN w:val="0"/>
        <w:adjustRightInd w:val="0"/>
        <w:ind w:left="284" w:hanging="284"/>
        <w:jc w:val="both"/>
        <w:rPr>
          <w:rFonts w:ascii="Arial" w:hAnsi="Arial" w:cs="Arial"/>
          <w:b/>
          <w:bCs/>
          <w:iCs/>
          <w:sz w:val="21"/>
          <w:szCs w:val="21"/>
          <w:lang w:val="es-CO"/>
        </w:rPr>
      </w:pPr>
      <w:r w:rsidRPr="00481007">
        <w:rPr>
          <w:rFonts w:ascii="Arial" w:hAnsi="Arial" w:cs="Arial"/>
          <w:b/>
          <w:bCs/>
          <w:iCs/>
          <w:sz w:val="21"/>
          <w:szCs w:val="21"/>
          <w:lang w:val="es-CO"/>
        </w:rPr>
        <w:t>5. Aplicación de la Fórmula del Valor Techo Unitario</w:t>
      </w:r>
    </w:p>
    <w:p w:rsidRPr="00481007" w:rsidR="00481007" w:rsidP="00481007" w:rsidRDefault="00D55E53" w14:paraId="20711627" w14:textId="05DD0BCC">
      <w:pPr>
        <w:tabs>
          <w:tab w:val="left" w:pos="284"/>
        </w:tabs>
        <w:autoSpaceDE w:val="0"/>
        <w:autoSpaceDN w:val="0"/>
        <w:adjustRightInd w:val="0"/>
        <w:ind w:left="284" w:hanging="284"/>
        <w:jc w:val="both"/>
        <w:rPr>
          <w:rFonts w:ascii="Arial" w:hAnsi="Arial" w:cs="Arial"/>
          <w:iCs/>
          <w:sz w:val="21"/>
          <w:szCs w:val="21"/>
          <w:lang w:val="es-CO"/>
        </w:rPr>
      </w:pPr>
      <w:r w:rsidRPr="00D55E53">
        <w:rPr>
          <w:rFonts w:ascii="Arial" w:hAnsi="Arial" w:cs="Arial"/>
          <w:iCs/>
          <w:noProof/>
          <w:sz w:val="21"/>
          <w:szCs w:val="21"/>
          <w:lang w:val="es-CO" w:eastAsia="es-CO"/>
        </w:rPr>
        <w:drawing>
          <wp:anchor distT="0" distB="0" distL="114300" distR="114300" simplePos="0" relativeHeight="251718656" behindDoc="0" locked="0" layoutInCell="1" allowOverlap="1" wp14:anchorId="14F66995" wp14:editId="56A4C409">
            <wp:simplePos x="0" y="0"/>
            <wp:positionH relativeFrom="column">
              <wp:posOffset>1627094</wp:posOffset>
            </wp:positionH>
            <wp:positionV relativeFrom="paragraph">
              <wp:posOffset>388658</wp:posOffset>
            </wp:positionV>
            <wp:extent cx="2478741" cy="362007"/>
            <wp:effectExtent l="0" t="0" r="0" b="0"/>
            <wp:wrapSquare wrapText="bothSides"/>
            <wp:docPr id="21010741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74169" name=""/>
                    <pic:cNvPicPr/>
                  </pic:nvPicPr>
                  <pic:blipFill>
                    <a:blip r:embed="rId70">
                      <a:extLst>
                        <a:ext uri="{28A0092B-C50C-407E-A947-70E740481C1C}">
                          <a14:useLocalDpi xmlns:a14="http://schemas.microsoft.com/office/drawing/2010/main" val="0"/>
                        </a:ext>
                      </a:extLst>
                    </a:blip>
                    <a:stretch>
                      <a:fillRect/>
                    </a:stretch>
                  </pic:blipFill>
                  <pic:spPr>
                    <a:xfrm>
                      <a:off x="0" y="0"/>
                      <a:ext cx="2478741" cy="362007"/>
                    </a:xfrm>
                    <a:prstGeom prst="rect">
                      <a:avLst/>
                    </a:prstGeom>
                  </pic:spPr>
                </pic:pic>
              </a:graphicData>
            </a:graphic>
            <wp14:sizeRelH relativeFrom="page">
              <wp14:pctWidth>0</wp14:pctWidth>
            </wp14:sizeRelH>
            <wp14:sizeRelV relativeFrom="page">
              <wp14:pctHeight>0</wp14:pctHeight>
            </wp14:sizeRelV>
          </wp:anchor>
        </w:drawing>
      </w:r>
      <w:r w:rsidRPr="00481007" w:rsidR="00481007">
        <w:rPr>
          <w:rFonts w:ascii="Arial" w:hAnsi="Arial" w:cs="Arial"/>
          <w:iCs/>
          <w:sz w:val="21"/>
          <w:szCs w:val="21"/>
          <w:lang w:val="es-CO"/>
        </w:rPr>
        <w:t>Una vez obtenidos los componentes anteriores, el valor techo unitario se calcula sumando a la mediana un número determinado de desviaciones estándar. La estructura formal de la fórmula es:</w:t>
      </w:r>
    </w:p>
    <w:p w:rsidR="00D55E53" w:rsidP="00481007" w:rsidRDefault="00D55E53" w14:paraId="698BDF3C" w14:textId="0C9D33E8">
      <w:pPr>
        <w:tabs>
          <w:tab w:val="left" w:pos="284"/>
        </w:tabs>
        <w:autoSpaceDE w:val="0"/>
        <w:autoSpaceDN w:val="0"/>
        <w:adjustRightInd w:val="0"/>
        <w:ind w:left="284" w:hanging="284"/>
        <w:jc w:val="both"/>
        <w:rPr>
          <w:rFonts w:ascii="Arial" w:hAnsi="Arial" w:cs="Arial"/>
          <w:iCs/>
          <w:sz w:val="21"/>
          <w:szCs w:val="21"/>
          <w:lang w:val="es-CO"/>
        </w:rPr>
      </w:pPr>
    </w:p>
    <w:p w:rsidR="00D55E53" w:rsidP="00481007" w:rsidRDefault="00D55E53" w14:paraId="34CC615E" w14:textId="77777777">
      <w:pPr>
        <w:tabs>
          <w:tab w:val="left" w:pos="284"/>
        </w:tabs>
        <w:autoSpaceDE w:val="0"/>
        <w:autoSpaceDN w:val="0"/>
        <w:adjustRightInd w:val="0"/>
        <w:ind w:left="284" w:hanging="284"/>
        <w:jc w:val="both"/>
        <w:rPr>
          <w:rFonts w:ascii="Arial" w:hAnsi="Arial" w:cs="Arial"/>
          <w:iCs/>
          <w:sz w:val="21"/>
          <w:szCs w:val="21"/>
          <w:lang w:val="es-CO"/>
        </w:rPr>
      </w:pPr>
    </w:p>
    <w:p w:rsidR="00D55E53" w:rsidP="00481007" w:rsidRDefault="00D55E53" w14:paraId="6907C62B" w14:textId="77777777">
      <w:pPr>
        <w:tabs>
          <w:tab w:val="left" w:pos="284"/>
        </w:tabs>
        <w:autoSpaceDE w:val="0"/>
        <w:autoSpaceDN w:val="0"/>
        <w:adjustRightInd w:val="0"/>
        <w:ind w:left="284" w:hanging="284"/>
        <w:jc w:val="both"/>
        <w:rPr>
          <w:rFonts w:ascii="Arial" w:hAnsi="Arial" w:cs="Arial"/>
          <w:b/>
          <w:bCs/>
          <w:iCs/>
          <w:sz w:val="21"/>
          <w:szCs w:val="21"/>
          <w:lang w:val="es-CO"/>
        </w:rPr>
      </w:pPr>
    </w:p>
    <w:p w:rsidRPr="00D55E53" w:rsidR="00481007" w:rsidP="00481007" w:rsidRDefault="00481007" w14:paraId="13807A1D" w14:textId="0C1A53A6">
      <w:pPr>
        <w:tabs>
          <w:tab w:val="left" w:pos="284"/>
        </w:tabs>
        <w:autoSpaceDE w:val="0"/>
        <w:autoSpaceDN w:val="0"/>
        <w:adjustRightInd w:val="0"/>
        <w:ind w:left="284" w:hanging="284"/>
        <w:jc w:val="both"/>
        <w:rPr>
          <w:rFonts w:ascii="Arial" w:hAnsi="Arial" w:cs="Arial"/>
          <w:iCs/>
          <w:sz w:val="14"/>
          <w:szCs w:val="14"/>
          <w:lang w:val="es-CO"/>
        </w:rPr>
      </w:pPr>
      <w:r w:rsidRPr="00D55E53">
        <w:rPr>
          <w:rFonts w:ascii="Arial" w:hAnsi="Arial" w:cs="Arial"/>
          <w:b/>
          <w:bCs/>
          <w:iCs/>
          <w:sz w:val="14"/>
          <w:szCs w:val="14"/>
          <w:lang w:val="es-CO"/>
        </w:rPr>
        <w:t>Nota técnica:</w:t>
      </w:r>
      <w:r w:rsidRPr="00D55E53">
        <w:rPr>
          <w:rFonts w:ascii="Arial" w:hAnsi="Arial" w:cs="Arial"/>
          <w:iCs/>
          <w:sz w:val="14"/>
          <w:szCs w:val="14"/>
          <w:lang w:val="es-CO"/>
        </w:rPr>
        <w:t xml:space="preserve"> Al usar la </w:t>
      </w:r>
      <w:r w:rsidRPr="00D55E53">
        <w:rPr>
          <w:rFonts w:ascii="Arial" w:hAnsi="Arial" w:cs="Arial"/>
          <w:b/>
          <w:bCs/>
          <w:iCs/>
          <w:sz w:val="14"/>
          <w:szCs w:val="14"/>
          <w:lang w:val="es-CO"/>
        </w:rPr>
        <w:t>mediana</w:t>
      </w:r>
      <w:r w:rsidRPr="00D55E53">
        <w:rPr>
          <w:rFonts w:ascii="Arial" w:hAnsi="Arial" w:cs="Arial"/>
          <w:iCs/>
          <w:sz w:val="14"/>
          <w:szCs w:val="14"/>
          <w:lang w:val="es-CO"/>
        </w:rPr>
        <w:t xml:space="preserve"> como base en lugar de la media (promedio), se garantiza </w:t>
      </w:r>
      <w:proofErr w:type="gramStart"/>
      <w:r w:rsidRPr="00D55E53">
        <w:rPr>
          <w:rFonts w:ascii="Arial" w:hAnsi="Arial" w:cs="Arial"/>
          <w:iCs/>
          <w:sz w:val="14"/>
          <w:szCs w:val="14"/>
          <w:lang w:val="es-CO"/>
        </w:rPr>
        <w:t>que</w:t>
      </w:r>
      <w:proofErr w:type="gramEnd"/>
      <w:r w:rsidRPr="00D55E53">
        <w:rPr>
          <w:rFonts w:ascii="Arial" w:hAnsi="Arial" w:cs="Arial"/>
          <w:iCs/>
          <w:sz w:val="14"/>
          <w:szCs w:val="14"/>
          <w:lang w:val="es-CO"/>
        </w:rPr>
        <w:t xml:space="preserve"> si un solo proveedor cotizó con un sobreprecio desmesurado, el valor techo no se sature ni se eleve de forma artificial, protegiendo la pluralidad de oferentes sin comprometer el presupuesto público.</w:t>
      </w:r>
    </w:p>
    <w:p w:rsidRPr="00481007" w:rsidR="00481007" w:rsidP="00236C96" w:rsidRDefault="00481007" w14:paraId="1A4BA1AE" w14:textId="77777777">
      <w:pPr>
        <w:tabs>
          <w:tab w:val="left" w:pos="284"/>
        </w:tabs>
        <w:autoSpaceDE w:val="0"/>
        <w:autoSpaceDN w:val="0"/>
        <w:adjustRightInd w:val="0"/>
        <w:ind w:left="284" w:hanging="284"/>
        <w:jc w:val="both"/>
        <w:rPr>
          <w:rFonts w:ascii="Arial" w:hAnsi="Arial" w:cs="Arial"/>
          <w:iCs/>
          <w:sz w:val="21"/>
          <w:szCs w:val="21"/>
          <w:lang w:val="es-CO"/>
        </w:rPr>
      </w:pPr>
    </w:p>
    <w:p w:rsidR="00D24EAE" w:rsidP="00B8642D" w:rsidRDefault="00D24EAE" w14:paraId="6B51A17D" w14:textId="77777777">
      <w:pPr>
        <w:tabs>
          <w:tab w:val="left" w:pos="284"/>
        </w:tabs>
        <w:autoSpaceDE w:val="0"/>
        <w:autoSpaceDN w:val="0"/>
        <w:adjustRightInd w:val="0"/>
        <w:jc w:val="both"/>
        <w:rPr>
          <w:rFonts w:ascii="Arial" w:hAnsi="Arial" w:cs="Arial"/>
          <w:sz w:val="21"/>
          <w:szCs w:val="21"/>
          <w:lang w:val="es-CO"/>
        </w:rPr>
      </w:pPr>
    </w:p>
    <w:p w:rsidR="00AF3956" w:rsidP="00E7500F" w:rsidRDefault="00AF3956" w14:paraId="4598916C" w14:textId="6E2D01BE">
      <w:pPr>
        <w:tabs>
          <w:tab w:val="left" w:pos="284"/>
        </w:tabs>
        <w:jc w:val="both"/>
        <w:rPr>
          <w:rFonts w:ascii="Arial" w:hAnsi="Arial" w:eastAsia="Arial" w:cs="Arial"/>
          <w:sz w:val="21"/>
          <w:szCs w:val="21"/>
          <w:lang w:val="es-CO"/>
        </w:rPr>
      </w:pPr>
      <w:r w:rsidRPr="4CB72EE5">
        <w:rPr>
          <w:rFonts w:ascii="Arial" w:hAnsi="Arial" w:cs="Arial"/>
          <w:sz w:val="21"/>
          <w:szCs w:val="21"/>
          <w:lang w:val="es-CO"/>
        </w:rPr>
        <w:t xml:space="preserve">A continuación, se presenta el cuadro comparativo de las cotizaciones en base a los requerimientos técnicos solicitados para el suministro </w:t>
      </w:r>
      <w:r w:rsidR="0061466A">
        <w:rPr>
          <w:rFonts w:ascii="Arial" w:hAnsi="Arial" w:cs="Arial"/>
          <w:sz w:val="21"/>
          <w:szCs w:val="21"/>
          <w:lang w:val="es-CO"/>
        </w:rPr>
        <w:t>d</w:t>
      </w:r>
      <w:r w:rsidRPr="0061466A" w:rsidR="0061466A">
        <w:rPr>
          <w:rFonts w:ascii="Arial" w:hAnsi="Arial" w:cs="Arial"/>
          <w:sz w:val="21"/>
          <w:szCs w:val="21"/>
          <w:lang w:val="es-CO"/>
        </w:rPr>
        <w:t xml:space="preserve">e enzimas (master mix), sondas y </w:t>
      </w:r>
      <w:proofErr w:type="spellStart"/>
      <w:r w:rsidRPr="0061466A" w:rsidR="0061466A">
        <w:rPr>
          <w:rFonts w:ascii="Arial" w:hAnsi="Arial" w:cs="Arial"/>
          <w:sz w:val="21"/>
          <w:szCs w:val="21"/>
          <w:lang w:val="es-CO"/>
        </w:rPr>
        <w:t>primers</w:t>
      </w:r>
      <w:proofErr w:type="spellEnd"/>
      <w:r w:rsidRPr="4CB72EE5" w:rsidR="00ED4BA1">
        <w:rPr>
          <w:rFonts w:ascii="Arial" w:hAnsi="Arial" w:cs="Arial"/>
          <w:sz w:val="21"/>
          <w:szCs w:val="21"/>
          <w:lang w:val="es-CO"/>
        </w:rPr>
        <w:t xml:space="preserve"> para</w:t>
      </w:r>
      <w:r w:rsidRPr="0061466A" w:rsidR="0061466A">
        <w:rPr>
          <w:rFonts w:ascii="Arial" w:hAnsi="Arial" w:cs="Arial"/>
          <w:sz w:val="21"/>
          <w:szCs w:val="21"/>
          <w:lang w:val="es-CO"/>
        </w:rPr>
        <w:t xml:space="preserve"> el procesamiento de las pruebas moleculares de los eventos de interés en salud pública de las áreas técnicas </w:t>
      </w:r>
      <w:r w:rsidRPr="4CB72EE5">
        <w:rPr>
          <w:rFonts w:ascii="Arial" w:hAnsi="Arial" w:cs="Arial"/>
          <w:sz w:val="21"/>
          <w:szCs w:val="21"/>
          <w:lang w:val="es-CO"/>
        </w:rPr>
        <w:t>que se requieren en base al presupuesto designado acorde las cotizaciones, de la siguiente manera:</w:t>
      </w:r>
    </w:p>
    <w:p w:rsidR="00D24EAE" w:rsidP="00B8642D" w:rsidRDefault="00D24EAE" w14:paraId="616F7B06"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0DB4BB0D"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52D82D80" w14:textId="77777777">
      <w:pPr>
        <w:tabs>
          <w:tab w:val="left" w:pos="284"/>
        </w:tabs>
        <w:autoSpaceDE w:val="0"/>
        <w:autoSpaceDN w:val="0"/>
        <w:adjustRightInd w:val="0"/>
        <w:jc w:val="both"/>
        <w:rPr>
          <w:rFonts w:ascii="Arial" w:hAnsi="Arial" w:cs="Arial"/>
          <w:sz w:val="21"/>
          <w:szCs w:val="21"/>
          <w:lang w:val="es-CO"/>
        </w:rPr>
      </w:pPr>
    </w:p>
    <w:p w:rsidR="00D24EAE" w:rsidP="00B8642D" w:rsidRDefault="00D24EAE" w14:paraId="6E7C7CCD" w14:textId="77777777">
      <w:pPr>
        <w:tabs>
          <w:tab w:val="left" w:pos="284"/>
        </w:tabs>
        <w:autoSpaceDE w:val="0"/>
        <w:autoSpaceDN w:val="0"/>
        <w:adjustRightInd w:val="0"/>
        <w:jc w:val="both"/>
        <w:rPr>
          <w:rFonts w:ascii="Arial" w:hAnsi="Arial" w:cs="Arial"/>
          <w:sz w:val="21"/>
          <w:szCs w:val="21"/>
          <w:lang w:val="es-CO"/>
        </w:rPr>
      </w:pPr>
    </w:p>
    <w:p w:rsidRPr="007E4C89" w:rsidR="00B8642D" w:rsidP="006F46B2" w:rsidRDefault="00B8642D" w14:paraId="2A401F9A" w14:textId="080EB004">
      <w:pPr>
        <w:tabs>
          <w:tab w:val="left" w:pos="284"/>
        </w:tabs>
        <w:autoSpaceDE w:val="0"/>
        <w:autoSpaceDN w:val="0"/>
        <w:adjustRightInd w:val="0"/>
        <w:jc w:val="both"/>
        <w:rPr>
          <w:rFonts w:ascii="Arial" w:hAnsi="Arial" w:cs="Arial"/>
          <w:sz w:val="21"/>
          <w:szCs w:val="21"/>
          <w:lang w:val="es-CO"/>
        </w:rPr>
        <w:sectPr w:rsidRPr="007E4C89" w:rsidR="00B8642D">
          <w:headerReference w:type="default" r:id="rId71"/>
          <w:footerReference w:type="default" r:id="rId72"/>
          <w:pgSz w:w="12240" w:h="15840" w:orient="portrait"/>
          <w:pgMar w:top="1417" w:right="1701" w:bottom="1417" w:left="1701" w:header="708" w:footer="708" w:gutter="0"/>
          <w:cols w:space="708"/>
          <w:docGrid w:linePitch="360"/>
        </w:sectPr>
      </w:pPr>
    </w:p>
    <w:p w:rsidR="00E815E9" w:rsidP="00E815E9" w:rsidRDefault="23036A70" w14:paraId="2A701353" w14:textId="223404F6">
      <w:pPr>
        <w:tabs>
          <w:tab w:val="left" w:pos="284"/>
        </w:tabs>
        <w:autoSpaceDE w:val="0"/>
        <w:autoSpaceDN w:val="0"/>
        <w:adjustRightInd w:val="0"/>
        <w:jc w:val="both"/>
        <w:rPr>
          <w:rFonts w:ascii="Arial" w:hAnsi="Arial" w:cs="Arial"/>
          <w:sz w:val="21"/>
          <w:szCs w:val="21"/>
          <w:lang w:val="es-CO"/>
        </w:rPr>
      </w:pPr>
      <w:r w:rsidRPr="4D64B77B">
        <w:rPr>
          <w:rFonts w:ascii="Arial" w:hAnsi="Arial" w:cs="Arial"/>
          <w:sz w:val="21"/>
          <w:szCs w:val="21"/>
          <w:lang w:val="es-CO"/>
        </w:rPr>
        <w:t>A continuación, se presenta el cuadro comparativo de</w:t>
      </w:r>
      <w:r w:rsidRPr="4D64B77B" w:rsidR="59D56ED5">
        <w:rPr>
          <w:rFonts w:ascii="Arial" w:hAnsi="Arial" w:cs="Arial"/>
          <w:sz w:val="21"/>
          <w:szCs w:val="21"/>
          <w:lang w:val="es-CO"/>
        </w:rPr>
        <w:t xml:space="preserve"> </w:t>
      </w:r>
      <w:r w:rsidR="00B647E3">
        <w:rPr>
          <w:rFonts w:ascii="Arial" w:hAnsi="Arial" w:cs="Arial"/>
          <w:sz w:val="21"/>
          <w:szCs w:val="21"/>
          <w:lang w:val="es-CO"/>
        </w:rPr>
        <w:t>cinco</w:t>
      </w:r>
      <w:r w:rsidRPr="4D64B77B">
        <w:rPr>
          <w:rFonts w:ascii="Arial" w:hAnsi="Arial" w:cs="Arial"/>
          <w:sz w:val="21"/>
          <w:szCs w:val="21"/>
          <w:lang w:val="es-CO"/>
        </w:rPr>
        <w:t xml:space="preserve"> (0</w:t>
      </w:r>
      <w:r w:rsidR="00B647E3">
        <w:rPr>
          <w:rFonts w:ascii="Arial" w:hAnsi="Arial" w:cs="Arial"/>
          <w:sz w:val="21"/>
          <w:szCs w:val="21"/>
          <w:lang w:val="es-CO"/>
        </w:rPr>
        <w:t>5</w:t>
      </w:r>
      <w:r w:rsidRPr="4D64B77B">
        <w:rPr>
          <w:rFonts w:ascii="Arial" w:hAnsi="Arial" w:cs="Arial"/>
          <w:sz w:val="21"/>
          <w:szCs w:val="21"/>
          <w:lang w:val="es-CO"/>
        </w:rPr>
        <w:t xml:space="preserve">) cotizaciones </w:t>
      </w:r>
      <w:r w:rsidRPr="4D64B77B" w:rsidR="75BB9AF5">
        <w:rPr>
          <w:rFonts w:ascii="Arial" w:hAnsi="Arial" w:cs="Arial"/>
          <w:sz w:val="21"/>
          <w:szCs w:val="21"/>
          <w:lang w:val="es-CO"/>
        </w:rPr>
        <w:t xml:space="preserve">para Lote 1 </w:t>
      </w:r>
      <w:r w:rsidRPr="4D64B77B">
        <w:rPr>
          <w:rFonts w:ascii="Arial" w:hAnsi="Arial" w:cs="Arial"/>
          <w:sz w:val="21"/>
          <w:szCs w:val="21"/>
          <w:lang w:val="es-CO"/>
        </w:rPr>
        <w:t>de la siguiente manera</w:t>
      </w:r>
      <w:r w:rsidRPr="4D64B77B" w:rsidR="38792D0E">
        <w:rPr>
          <w:rFonts w:ascii="Arial" w:hAnsi="Arial" w:cs="Arial"/>
          <w:sz w:val="21"/>
          <w:szCs w:val="21"/>
          <w:lang w:val="es-CO"/>
        </w:rPr>
        <w:t>:</w:t>
      </w:r>
    </w:p>
    <w:p w:rsidR="007573E2" w:rsidP="00E815E9" w:rsidRDefault="007573E2" w14:paraId="1A81BCAA" w14:textId="790BF897">
      <w:pPr>
        <w:tabs>
          <w:tab w:val="left" w:pos="284"/>
        </w:tabs>
        <w:autoSpaceDE w:val="0"/>
        <w:autoSpaceDN w:val="0"/>
        <w:adjustRightInd w:val="0"/>
        <w:jc w:val="both"/>
        <w:rPr>
          <w:rFonts w:ascii="Arial" w:hAnsi="Arial" w:cs="Arial"/>
          <w:sz w:val="21"/>
          <w:szCs w:val="21"/>
          <w:lang w:val="es-CO"/>
        </w:rPr>
      </w:pPr>
    </w:p>
    <w:tbl>
      <w:tblPr>
        <w:tblStyle w:val="Tablaconcuadrcula"/>
        <w:tblW w:w="0" w:type="auto"/>
        <w:tblLook w:val="04A0" w:firstRow="1" w:lastRow="0" w:firstColumn="1" w:lastColumn="0" w:noHBand="0" w:noVBand="1"/>
      </w:tblPr>
      <w:tblGrid>
        <w:gridCol w:w="700"/>
        <w:gridCol w:w="2507"/>
        <w:gridCol w:w="1731"/>
        <w:gridCol w:w="1194"/>
        <w:gridCol w:w="1379"/>
        <w:gridCol w:w="1607"/>
        <w:gridCol w:w="1597"/>
        <w:gridCol w:w="1379"/>
        <w:gridCol w:w="1379"/>
        <w:gridCol w:w="1234"/>
        <w:gridCol w:w="1234"/>
        <w:gridCol w:w="1376"/>
      </w:tblGrid>
      <w:tr w:rsidRPr="00B647E3" w:rsidR="00B647E3" w:rsidTr="0605539E" w14:paraId="6C17A230" w14:textId="77777777">
        <w:trPr>
          <w:trHeight w:val="288"/>
        </w:trPr>
        <w:tc>
          <w:tcPr>
            <w:tcW w:w="17317" w:type="dxa"/>
            <w:gridSpan w:val="12"/>
            <w:noWrap/>
            <w:tcMar/>
            <w:hideMark/>
          </w:tcPr>
          <w:p w:rsidRPr="00B647E3" w:rsidR="00B647E3" w:rsidP="00B647E3" w:rsidRDefault="00B647E3" w14:paraId="69B551FF" w14:textId="63ECA669">
            <w:pPr>
              <w:tabs>
                <w:tab w:val="left" w:pos="284"/>
              </w:tabs>
              <w:autoSpaceDE w:val="0"/>
              <w:autoSpaceDN w:val="0"/>
              <w:adjustRightInd w:val="0"/>
              <w:jc w:val="both"/>
            </w:pPr>
            <w:r w:rsidRPr="00B647E3">
              <w:t>LOTE 1 - DESVIACIÓN ESTANDAR</w:t>
            </w:r>
          </w:p>
        </w:tc>
      </w:tr>
      <w:tr w:rsidRPr="00B647E3" w:rsidR="00B647E3" w:rsidTr="0605539E" w14:paraId="6BEC38B7" w14:textId="77777777">
        <w:trPr>
          <w:trHeight w:val="780"/>
        </w:trPr>
        <w:tc>
          <w:tcPr>
            <w:tcW w:w="573" w:type="dxa"/>
            <w:noWrap/>
            <w:tcMar/>
            <w:hideMark/>
          </w:tcPr>
          <w:p w:rsidRPr="00B647E3" w:rsidR="00B647E3" w:rsidP="00B647E3" w:rsidRDefault="00B647E3" w14:paraId="61B6039F" w14:textId="77777777">
            <w:pPr>
              <w:tabs>
                <w:tab w:val="left" w:pos="284"/>
              </w:tabs>
              <w:autoSpaceDE w:val="0"/>
              <w:autoSpaceDN w:val="0"/>
              <w:adjustRightInd w:val="0"/>
              <w:jc w:val="both"/>
            </w:pPr>
          </w:p>
        </w:tc>
        <w:tc>
          <w:tcPr>
            <w:tcW w:w="2742" w:type="dxa"/>
            <w:noWrap/>
            <w:tcMar/>
            <w:hideMark/>
          </w:tcPr>
          <w:p w:rsidRPr="00B647E3" w:rsidR="00B647E3" w:rsidP="00B647E3" w:rsidRDefault="00B647E3" w14:paraId="1EB5D217" w14:textId="77777777">
            <w:pPr>
              <w:tabs>
                <w:tab w:val="left" w:pos="284"/>
              </w:tabs>
              <w:autoSpaceDE w:val="0"/>
              <w:autoSpaceDN w:val="0"/>
              <w:adjustRightInd w:val="0"/>
              <w:jc w:val="both"/>
            </w:pPr>
          </w:p>
        </w:tc>
        <w:tc>
          <w:tcPr>
            <w:tcW w:w="1886" w:type="dxa"/>
            <w:noWrap/>
            <w:tcMar/>
            <w:hideMark/>
          </w:tcPr>
          <w:p w:rsidRPr="00B647E3" w:rsidR="00B647E3" w:rsidP="00B647E3" w:rsidRDefault="00B647E3" w14:paraId="40498257" w14:textId="77777777">
            <w:pPr>
              <w:tabs>
                <w:tab w:val="left" w:pos="284"/>
              </w:tabs>
              <w:autoSpaceDE w:val="0"/>
              <w:autoSpaceDN w:val="0"/>
              <w:adjustRightInd w:val="0"/>
              <w:jc w:val="both"/>
            </w:pPr>
          </w:p>
        </w:tc>
        <w:tc>
          <w:tcPr>
            <w:tcW w:w="850" w:type="dxa"/>
            <w:noWrap/>
            <w:tcMar/>
            <w:hideMark/>
          </w:tcPr>
          <w:p w:rsidRPr="00B647E3" w:rsidR="00B647E3" w:rsidP="00B647E3" w:rsidRDefault="00B647E3" w14:paraId="5F1A101B" w14:textId="77777777">
            <w:pPr>
              <w:tabs>
                <w:tab w:val="left" w:pos="284"/>
              </w:tabs>
              <w:autoSpaceDE w:val="0"/>
              <w:autoSpaceDN w:val="0"/>
              <w:adjustRightInd w:val="0"/>
              <w:jc w:val="both"/>
            </w:pPr>
          </w:p>
        </w:tc>
        <w:tc>
          <w:tcPr>
            <w:tcW w:w="1498" w:type="dxa"/>
            <w:noWrap/>
            <w:tcMar/>
            <w:hideMark/>
          </w:tcPr>
          <w:p w:rsidRPr="00B647E3" w:rsidR="00B647E3" w:rsidP="00B647E3" w:rsidRDefault="00B647E3" w14:paraId="05E8C71C" w14:textId="77777777">
            <w:pPr>
              <w:tabs>
                <w:tab w:val="left" w:pos="284"/>
              </w:tabs>
              <w:autoSpaceDE w:val="0"/>
              <w:autoSpaceDN w:val="0"/>
              <w:adjustRightInd w:val="0"/>
              <w:jc w:val="both"/>
              <w:rPr>
                <w:b/>
                <w:bCs/>
              </w:rPr>
            </w:pPr>
            <w:r w:rsidRPr="00B647E3">
              <w:rPr>
                <w:b/>
                <w:bCs/>
              </w:rPr>
              <w:t>ISLA</w:t>
            </w:r>
          </w:p>
        </w:tc>
        <w:tc>
          <w:tcPr>
            <w:tcW w:w="1498" w:type="dxa"/>
            <w:tcMar/>
            <w:hideMark/>
          </w:tcPr>
          <w:p w:rsidRPr="00B647E3" w:rsidR="00B647E3" w:rsidP="00B647E3" w:rsidRDefault="00B647E3" w14:paraId="4E2B34D8" w14:textId="77777777">
            <w:pPr>
              <w:tabs>
                <w:tab w:val="left" w:pos="284"/>
              </w:tabs>
              <w:autoSpaceDE w:val="0"/>
              <w:autoSpaceDN w:val="0"/>
              <w:adjustRightInd w:val="0"/>
              <w:jc w:val="both"/>
              <w:rPr>
                <w:b/>
                <w:bCs/>
              </w:rPr>
            </w:pPr>
            <w:r w:rsidRPr="00B647E3">
              <w:rPr>
                <w:b/>
                <w:bCs/>
              </w:rPr>
              <w:t>GENPRODUCTS</w:t>
            </w:r>
          </w:p>
        </w:tc>
        <w:tc>
          <w:tcPr>
            <w:tcW w:w="1498" w:type="dxa"/>
            <w:tcMar/>
            <w:hideMark/>
          </w:tcPr>
          <w:p w:rsidRPr="00B647E3" w:rsidR="00B647E3" w:rsidP="00B647E3" w:rsidRDefault="00B647E3" w14:paraId="6A971ABB" w14:textId="77777777">
            <w:pPr>
              <w:tabs>
                <w:tab w:val="left" w:pos="284"/>
              </w:tabs>
              <w:autoSpaceDE w:val="0"/>
              <w:autoSpaceDN w:val="0"/>
              <w:adjustRightInd w:val="0"/>
              <w:jc w:val="both"/>
              <w:rPr>
                <w:b/>
                <w:bCs/>
              </w:rPr>
            </w:pPr>
            <w:r w:rsidRPr="00B647E3">
              <w:rPr>
                <w:b/>
                <w:bCs/>
              </w:rPr>
              <w:t>EQUIPOS Y LABORATORIO</w:t>
            </w:r>
          </w:p>
        </w:tc>
        <w:tc>
          <w:tcPr>
            <w:tcW w:w="1498" w:type="dxa"/>
            <w:tcMar/>
            <w:hideMark/>
          </w:tcPr>
          <w:p w:rsidRPr="00B647E3" w:rsidR="00B647E3" w:rsidP="00B647E3" w:rsidRDefault="00B647E3" w14:paraId="41E97716" w14:textId="77777777">
            <w:pPr>
              <w:tabs>
                <w:tab w:val="left" w:pos="284"/>
              </w:tabs>
              <w:autoSpaceDE w:val="0"/>
              <w:autoSpaceDN w:val="0"/>
              <w:adjustRightInd w:val="0"/>
              <w:jc w:val="both"/>
              <w:rPr>
                <w:b/>
                <w:bCs/>
              </w:rPr>
            </w:pPr>
            <w:r w:rsidRPr="00B647E3">
              <w:rPr>
                <w:b/>
                <w:bCs/>
              </w:rPr>
              <w:t>AM</w:t>
            </w:r>
          </w:p>
        </w:tc>
        <w:tc>
          <w:tcPr>
            <w:tcW w:w="1498" w:type="dxa"/>
            <w:tcMar/>
            <w:hideMark/>
          </w:tcPr>
          <w:p w:rsidRPr="00B647E3" w:rsidR="00B647E3" w:rsidP="00B647E3" w:rsidRDefault="00B647E3" w14:paraId="348A6A33" w14:textId="77777777">
            <w:pPr>
              <w:tabs>
                <w:tab w:val="left" w:pos="284"/>
              </w:tabs>
              <w:autoSpaceDE w:val="0"/>
              <w:autoSpaceDN w:val="0"/>
              <w:adjustRightInd w:val="0"/>
              <w:jc w:val="both"/>
              <w:rPr>
                <w:b w:val="1"/>
                <w:bCs w:val="1"/>
              </w:rPr>
            </w:pPr>
            <w:commentRangeStart w:id="850695680"/>
            <w:r w:rsidRPr="0605539E" w:rsidR="00B647E3">
              <w:rPr>
                <w:b w:val="1"/>
                <w:bCs w:val="1"/>
              </w:rPr>
              <w:t xml:space="preserve">DSC </w:t>
            </w:r>
            <w:r w:rsidRPr="0605539E" w:rsidR="00B647E3">
              <w:rPr>
                <w:b w:val="1"/>
                <w:bCs w:val="1"/>
              </w:rPr>
              <w:t>Services</w:t>
            </w:r>
            <w:r w:rsidRPr="0605539E" w:rsidR="00B647E3">
              <w:rPr>
                <w:b w:val="1"/>
                <w:bCs w:val="1"/>
              </w:rPr>
              <w:t xml:space="preserve"> SAS</w:t>
            </w:r>
            <w:commentRangeEnd w:id="850695680"/>
            <w:r>
              <w:rPr>
                <w:rStyle w:val="CommentReference"/>
              </w:rPr>
              <w:commentReference w:id="850695680"/>
            </w:r>
          </w:p>
        </w:tc>
        <w:tc>
          <w:tcPr>
            <w:tcW w:w="1274" w:type="dxa"/>
            <w:noWrap/>
            <w:tcMar/>
            <w:hideMark/>
          </w:tcPr>
          <w:p w:rsidRPr="00B647E3" w:rsidR="00B647E3" w:rsidP="00B647E3" w:rsidRDefault="00B647E3" w14:paraId="3D18ECE3" w14:textId="77777777">
            <w:pPr>
              <w:tabs>
                <w:tab w:val="left" w:pos="284"/>
              </w:tabs>
              <w:autoSpaceDE w:val="0"/>
              <w:autoSpaceDN w:val="0"/>
              <w:adjustRightInd w:val="0"/>
              <w:jc w:val="both"/>
              <w:rPr>
                <w:b/>
                <w:bCs/>
              </w:rPr>
            </w:pPr>
            <w:r w:rsidRPr="00B647E3">
              <w:rPr>
                <w:b/>
                <w:bCs/>
              </w:rPr>
              <w:t> </w:t>
            </w:r>
          </w:p>
        </w:tc>
        <w:tc>
          <w:tcPr>
            <w:tcW w:w="1251" w:type="dxa"/>
            <w:tcMar/>
            <w:hideMark/>
          </w:tcPr>
          <w:p w:rsidRPr="00B647E3" w:rsidR="00B647E3" w:rsidP="00B647E3" w:rsidRDefault="00B647E3" w14:paraId="00448973" w14:textId="77777777">
            <w:pPr>
              <w:tabs>
                <w:tab w:val="left" w:pos="284"/>
              </w:tabs>
              <w:autoSpaceDE w:val="0"/>
              <w:autoSpaceDN w:val="0"/>
              <w:adjustRightInd w:val="0"/>
              <w:jc w:val="both"/>
              <w:rPr>
                <w:b/>
                <w:bCs/>
              </w:rPr>
            </w:pPr>
            <w:r w:rsidRPr="00B647E3">
              <w:rPr>
                <w:b/>
                <w:bCs/>
              </w:rPr>
              <w:t>PROMEDIO SIMPLE</w:t>
            </w:r>
          </w:p>
        </w:tc>
        <w:tc>
          <w:tcPr>
            <w:tcW w:w="1251" w:type="dxa"/>
            <w:noWrap/>
            <w:tcMar/>
            <w:hideMark/>
          </w:tcPr>
          <w:p w:rsidRPr="00B647E3" w:rsidR="00B647E3" w:rsidP="00B647E3" w:rsidRDefault="00B647E3" w14:paraId="6059B11B" w14:textId="77777777">
            <w:pPr>
              <w:tabs>
                <w:tab w:val="left" w:pos="284"/>
              </w:tabs>
              <w:autoSpaceDE w:val="0"/>
              <w:autoSpaceDN w:val="0"/>
              <w:adjustRightInd w:val="0"/>
              <w:jc w:val="both"/>
              <w:rPr>
                <w:b/>
                <w:bCs/>
              </w:rPr>
            </w:pPr>
          </w:p>
        </w:tc>
      </w:tr>
      <w:tr w:rsidRPr="00B647E3" w:rsidR="00B647E3" w:rsidTr="0605539E" w14:paraId="10926217" w14:textId="77777777">
        <w:trPr>
          <w:trHeight w:val="1035"/>
        </w:trPr>
        <w:tc>
          <w:tcPr>
            <w:tcW w:w="573" w:type="dxa"/>
            <w:tcMar/>
            <w:hideMark/>
          </w:tcPr>
          <w:p w:rsidRPr="00B647E3" w:rsidR="00B647E3" w:rsidP="00B647E3" w:rsidRDefault="00B647E3" w14:paraId="6048BFE3" w14:textId="77777777">
            <w:pPr>
              <w:tabs>
                <w:tab w:val="left" w:pos="284"/>
              </w:tabs>
              <w:autoSpaceDE w:val="0"/>
              <w:autoSpaceDN w:val="0"/>
              <w:adjustRightInd w:val="0"/>
              <w:jc w:val="both"/>
              <w:rPr>
                <w:b/>
                <w:bCs/>
              </w:rPr>
            </w:pPr>
            <w:r w:rsidRPr="00B647E3">
              <w:rPr>
                <w:b/>
                <w:bCs/>
              </w:rPr>
              <w:t>ITEM</w:t>
            </w:r>
          </w:p>
        </w:tc>
        <w:tc>
          <w:tcPr>
            <w:tcW w:w="2742" w:type="dxa"/>
            <w:tcMar/>
            <w:hideMark/>
          </w:tcPr>
          <w:p w:rsidRPr="00B647E3" w:rsidR="00B647E3" w:rsidP="00B647E3" w:rsidRDefault="00B647E3" w14:paraId="61F64799" w14:textId="77777777">
            <w:pPr>
              <w:tabs>
                <w:tab w:val="left" w:pos="284"/>
              </w:tabs>
              <w:autoSpaceDE w:val="0"/>
              <w:autoSpaceDN w:val="0"/>
              <w:adjustRightInd w:val="0"/>
              <w:jc w:val="both"/>
              <w:rPr>
                <w:b/>
                <w:bCs/>
              </w:rPr>
            </w:pPr>
            <w:r w:rsidRPr="00B647E3">
              <w:rPr>
                <w:b/>
                <w:bCs/>
              </w:rPr>
              <w:t>DESCRIPCIÓN DEL ELEMENTO</w:t>
            </w:r>
          </w:p>
        </w:tc>
        <w:tc>
          <w:tcPr>
            <w:tcW w:w="1886" w:type="dxa"/>
            <w:tcMar/>
            <w:hideMark/>
          </w:tcPr>
          <w:p w:rsidRPr="00B647E3" w:rsidR="00B647E3" w:rsidP="00B647E3" w:rsidRDefault="00B647E3" w14:paraId="40259425" w14:textId="77777777">
            <w:pPr>
              <w:tabs>
                <w:tab w:val="left" w:pos="284"/>
              </w:tabs>
              <w:autoSpaceDE w:val="0"/>
              <w:autoSpaceDN w:val="0"/>
              <w:adjustRightInd w:val="0"/>
              <w:jc w:val="both"/>
              <w:rPr>
                <w:b/>
                <w:bCs/>
              </w:rPr>
            </w:pPr>
            <w:r w:rsidRPr="00B647E3">
              <w:rPr>
                <w:b/>
                <w:bCs/>
              </w:rPr>
              <w:t>UNIDAD DE MEDIDA</w:t>
            </w:r>
          </w:p>
        </w:tc>
        <w:tc>
          <w:tcPr>
            <w:tcW w:w="850" w:type="dxa"/>
            <w:tcMar/>
            <w:hideMark/>
          </w:tcPr>
          <w:p w:rsidRPr="00B647E3" w:rsidR="00B647E3" w:rsidP="00B647E3" w:rsidRDefault="00B647E3" w14:paraId="7CB127EE" w14:textId="77777777">
            <w:pPr>
              <w:tabs>
                <w:tab w:val="left" w:pos="284"/>
              </w:tabs>
              <w:autoSpaceDE w:val="0"/>
              <w:autoSpaceDN w:val="0"/>
              <w:adjustRightInd w:val="0"/>
              <w:jc w:val="both"/>
              <w:rPr>
                <w:b/>
                <w:bCs/>
              </w:rPr>
            </w:pPr>
            <w:r w:rsidRPr="00B647E3">
              <w:rPr>
                <w:b/>
                <w:bCs/>
              </w:rPr>
              <w:t>CANTIDAD TOTAL</w:t>
            </w:r>
          </w:p>
        </w:tc>
        <w:tc>
          <w:tcPr>
            <w:tcW w:w="1498" w:type="dxa"/>
            <w:tcMar/>
            <w:hideMark/>
          </w:tcPr>
          <w:p w:rsidRPr="00B647E3" w:rsidR="00B647E3" w:rsidP="00B647E3" w:rsidRDefault="00B647E3" w14:paraId="3355C328" w14:textId="77777777">
            <w:pPr>
              <w:tabs>
                <w:tab w:val="left" w:pos="284"/>
              </w:tabs>
              <w:autoSpaceDE w:val="0"/>
              <w:autoSpaceDN w:val="0"/>
              <w:adjustRightInd w:val="0"/>
              <w:jc w:val="both"/>
              <w:rPr>
                <w:b/>
                <w:bCs/>
              </w:rPr>
            </w:pPr>
            <w:r w:rsidRPr="00B647E3">
              <w:rPr>
                <w:b/>
                <w:bCs/>
              </w:rPr>
              <w:t>Valor Unitario</w:t>
            </w:r>
            <w:r w:rsidRPr="00B647E3">
              <w:rPr>
                <w:b/>
                <w:bCs/>
              </w:rPr>
              <w:br/>
            </w:r>
            <w:r w:rsidRPr="00B647E3">
              <w:rPr>
                <w:b/>
                <w:bCs/>
              </w:rPr>
              <w:t>Antes de IVA</w:t>
            </w:r>
          </w:p>
        </w:tc>
        <w:tc>
          <w:tcPr>
            <w:tcW w:w="1498" w:type="dxa"/>
            <w:tcMar/>
            <w:hideMark/>
          </w:tcPr>
          <w:p w:rsidRPr="00B647E3" w:rsidR="00B647E3" w:rsidP="00B647E3" w:rsidRDefault="00B647E3" w14:paraId="7C2CAC5F" w14:textId="77777777">
            <w:pPr>
              <w:tabs>
                <w:tab w:val="left" w:pos="284"/>
              </w:tabs>
              <w:autoSpaceDE w:val="0"/>
              <w:autoSpaceDN w:val="0"/>
              <w:adjustRightInd w:val="0"/>
              <w:jc w:val="both"/>
              <w:rPr>
                <w:b/>
                <w:bCs/>
              </w:rPr>
            </w:pPr>
            <w:r w:rsidRPr="00B647E3">
              <w:rPr>
                <w:b/>
                <w:bCs/>
              </w:rPr>
              <w:t>Valor Unitario</w:t>
            </w:r>
            <w:r w:rsidRPr="00B647E3">
              <w:rPr>
                <w:b/>
                <w:bCs/>
              </w:rPr>
              <w:br/>
            </w:r>
            <w:r w:rsidRPr="00B647E3">
              <w:rPr>
                <w:b/>
                <w:bCs/>
              </w:rPr>
              <w:t>Antes de IVA</w:t>
            </w:r>
          </w:p>
        </w:tc>
        <w:tc>
          <w:tcPr>
            <w:tcW w:w="1498" w:type="dxa"/>
            <w:tcMar/>
            <w:hideMark/>
          </w:tcPr>
          <w:p w:rsidRPr="00B647E3" w:rsidR="00B647E3" w:rsidP="00B647E3" w:rsidRDefault="00B647E3" w14:paraId="58DDA65B" w14:textId="77777777">
            <w:pPr>
              <w:tabs>
                <w:tab w:val="left" w:pos="284"/>
              </w:tabs>
              <w:autoSpaceDE w:val="0"/>
              <w:autoSpaceDN w:val="0"/>
              <w:adjustRightInd w:val="0"/>
              <w:jc w:val="both"/>
              <w:rPr>
                <w:b/>
                <w:bCs/>
              </w:rPr>
            </w:pPr>
            <w:r w:rsidRPr="00B647E3">
              <w:rPr>
                <w:b/>
                <w:bCs/>
              </w:rPr>
              <w:t>Valor Unitario</w:t>
            </w:r>
            <w:r w:rsidRPr="00B647E3">
              <w:rPr>
                <w:b/>
                <w:bCs/>
              </w:rPr>
              <w:br/>
            </w:r>
            <w:r w:rsidRPr="00B647E3">
              <w:rPr>
                <w:b/>
                <w:bCs/>
              </w:rPr>
              <w:t>Antes de IVA</w:t>
            </w:r>
          </w:p>
        </w:tc>
        <w:tc>
          <w:tcPr>
            <w:tcW w:w="1498" w:type="dxa"/>
            <w:tcMar/>
            <w:hideMark/>
          </w:tcPr>
          <w:p w:rsidRPr="00B647E3" w:rsidR="00B647E3" w:rsidP="00B647E3" w:rsidRDefault="00B647E3" w14:paraId="4A43D5FD" w14:textId="77777777">
            <w:pPr>
              <w:tabs>
                <w:tab w:val="left" w:pos="284"/>
              </w:tabs>
              <w:autoSpaceDE w:val="0"/>
              <w:autoSpaceDN w:val="0"/>
              <w:adjustRightInd w:val="0"/>
              <w:jc w:val="both"/>
              <w:rPr>
                <w:b/>
                <w:bCs/>
              </w:rPr>
            </w:pPr>
            <w:r w:rsidRPr="00B647E3">
              <w:rPr>
                <w:b/>
                <w:bCs/>
              </w:rPr>
              <w:t>Valor Unitario</w:t>
            </w:r>
            <w:r w:rsidRPr="00B647E3">
              <w:rPr>
                <w:b/>
                <w:bCs/>
              </w:rPr>
              <w:br/>
            </w:r>
            <w:r w:rsidRPr="00B647E3">
              <w:rPr>
                <w:b/>
                <w:bCs/>
              </w:rPr>
              <w:t>Antes de IVA</w:t>
            </w:r>
          </w:p>
        </w:tc>
        <w:tc>
          <w:tcPr>
            <w:tcW w:w="1498" w:type="dxa"/>
            <w:tcMar/>
            <w:hideMark/>
          </w:tcPr>
          <w:p w:rsidRPr="00B647E3" w:rsidR="00B647E3" w:rsidP="00B647E3" w:rsidRDefault="00B647E3" w14:paraId="27751817" w14:textId="77777777">
            <w:pPr>
              <w:tabs>
                <w:tab w:val="left" w:pos="284"/>
              </w:tabs>
              <w:autoSpaceDE w:val="0"/>
              <w:autoSpaceDN w:val="0"/>
              <w:adjustRightInd w:val="0"/>
              <w:jc w:val="both"/>
              <w:rPr>
                <w:b/>
                <w:bCs/>
              </w:rPr>
            </w:pPr>
            <w:r w:rsidRPr="00B647E3">
              <w:rPr>
                <w:b/>
                <w:bCs/>
              </w:rPr>
              <w:t>Valor Unitario</w:t>
            </w:r>
            <w:r w:rsidRPr="00B647E3">
              <w:rPr>
                <w:b/>
                <w:bCs/>
              </w:rPr>
              <w:br/>
            </w:r>
            <w:r w:rsidRPr="00B647E3">
              <w:rPr>
                <w:b/>
                <w:bCs/>
              </w:rPr>
              <w:t>Antes de IVA</w:t>
            </w:r>
          </w:p>
        </w:tc>
        <w:tc>
          <w:tcPr>
            <w:tcW w:w="1274" w:type="dxa"/>
            <w:tcMar/>
            <w:hideMark/>
          </w:tcPr>
          <w:p w:rsidRPr="00B647E3" w:rsidR="00B647E3" w:rsidP="00B647E3" w:rsidRDefault="00B647E3" w14:paraId="5229E147" w14:textId="77777777">
            <w:pPr>
              <w:tabs>
                <w:tab w:val="left" w:pos="284"/>
              </w:tabs>
              <w:autoSpaceDE w:val="0"/>
              <w:autoSpaceDN w:val="0"/>
              <w:adjustRightInd w:val="0"/>
              <w:jc w:val="both"/>
              <w:rPr>
                <w:b/>
                <w:bCs/>
              </w:rPr>
            </w:pPr>
            <w:r w:rsidRPr="00B647E3">
              <w:rPr>
                <w:b/>
                <w:bCs/>
              </w:rPr>
              <w:t>PROMEDIO INICIAL</w:t>
            </w:r>
          </w:p>
        </w:tc>
        <w:tc>
          <w:tcPr>
            <w:tcW w:w="1251" w:type="dxa"/>
            <w:tcMar/>
            <w:hideMark/>
          </w:tcPr>
          <w:p w:rsidRPr="00B647E3" w:rsidR="00B647E3" w:rsidP="00B647E3" w:rsidRDefault="00B647E3" w14:paraId="2BB4401A" w14:textId="77777777">
            <w:pPr>
              <w:tabs>
                <w:tab w:val="left" w:pos="284"/>
              </w:tabs>
              <w:autoSpaceDE w:val="0"/>
              <w:autoSpaceDN w:val="0"/>
              <w:adjustRightInd w:val="0"/>
              <w:jc w:val="both"/>
              <w:rPr>
                <w:b/>
                <w:bCs/>
              </w:rPr>
            </w:pPr>
            <w:r w:rsidRPr="00B647E3">
              <w:rPr>
                <w:b/>
                <w:bCs/>
              </w:rPr>
              <w:t>Promedio Valor Unitario</w:t>
            </w:r>
            <w:r w:rsidRPr="00B647E3">
              <w:rPr>
                <w:b/>
                <w:bCs/>
              </w:rPr>
              <w:br/>
            </w:r>
            <w:r w:rsidRPr="00B647E3">
              <w:rPr>
                <w:b/>
                <w:bCs/>
              </w:rPr>
              <w:t>(IVA INCLUIDO)</w:t>
            </w:r>
          </w:p>
        </w:tc>
        <w:tc>
          <w:tcPr>
            <w:tcW w:w="1251" w:type="dxa"/>
            <w:tcMar/>
            <w:hideMark/>
          </w:tcPr>
          <w:p w:rsidRPr="00B647E3" w:rsidR="00B647E3" w:rsidP="00B647E3" w:rsidRDefault="00B647E3" w14:paraId="3D0C0115" w14:textId="77777777">
            <w:pPr>
              <w:tabs>
                <w:tab w:val="left" w:pos="284"/>
              </w:tabs>
              <w:autoSpaceDE w:val="0"/>
              <w:autoSpaceDN w:val="0"/>
              <w:adjustRightInd w:val="0"/>
              <w:jc w:val="both"/>
              <w:rPr>
                <w:b/>
                <w:bCs/>
              </w:rPr>
            </w:pPr>
            <w:r w:rsidRPr="00B647E3">
              <w:rPr>
                <w:b/>
                <w:bCs/>
              </w:rPr>
              <w:t>DESVIACION ESTANDAR</w:t>
            </w:r>
          </w:p>
        </w:tc>
      </w:tr>
      <w:tr w:rsidRPr="00B647E3" w:rsidR="00B647E3" w:rsidTr="0605539E" w14:paraId="0B2D9A4F" w14:textId="77777777">
        <w:trPr>
          <w:trHeight w:val="828"/>
        </w:trPr>
        <w:tc>
          <w:tcPr>
            <w:tcW w:w="573" w:type="dxa"/>
            <w:tcMar/>
            <w:hideMark/>
          </w:tcPr>
          <w:p w:rsidRPr="00B647E3" w:rsidR="00B647E3" w:rsidP="00B647E3" w:rsidRDefault="00B647E3" w14:paraId="5AC9CF91" w14:textId="77777777">
            <w:pPr>
              <w:tabs>
                <w:tab w:val="left" w:pos="284"/>
              </w:tabs>
              <w:autoSpaceDE w:val="0"/>
              <w:autoSpaceDN w:val="0"/>
              <w:adjustRightInd w:val="0"/>
              <w:jc w:val="both"/>
            </w:pPr>
            <w:r w:rsidRPr="00B647E3">
              <w:t>1</w:t>
            </w:r>
          </w:p>
        </w:tc>
        <w:tc>
          <w:tcPr>
            <w:tcW w:w="2742" w:type="dxa"/>
            <w:tcMar/>
            <w:hideMark/>
          </w:tcPr>
          <w:p w:rsidRPr="00B647E3" w:rsidR="00B647E3" w:rsidP="00B647E3" w:rsidRDefault="00B647E3" w14:paraId="0B2CC4E5" w14:textId="77777777">
            <w:pPr>
              <w:tabs>
                <w:tab w:val="left" w:pos="284"/>
              </w:tabs>
              <w:autoSpaceDE w:val="0"/>
              <w:autoSpaceDN w:val="0"/>
              <w:adjustRightInd w:val="0"/>
              <w:jc w:val="both"/>
            </w:pPr>
            <w:r w:rsidRPr="00B647E3">
              <w:t>Mezcla maestra (Master Mix)</w:t>
            </w:r>
          </w:p>
        </w:tc>
        <w:tc>
          <w:tcPr>
            <w:tcW w:w="1886" w:type="dxa"/>
            <w:tcMar/>
            <w:hideMark/>
          </w:tcPr>
          <w:p w:rsidRPr="00B647E3" w:rsidR="00B647E3" w:rsidP="00B647E3" w:rsidRDefault="00B647E3" w14:paraId="4F8A4927" w14:textId="77777777">
            <w:pPr>
              <w:tabs>
                <w:tab w:val="left" w:pos="284"/>
              </w:tabs>
              <w:autoSpaceDE w:val="0"/>
              <w:autoSpaceDN w:val="0"/>
              <w:adjustRightInd w:val="0"/>
              <w:jc w:val="both"/>
            </w:pPr>
            <w:r w:rsidRPr="00B647E3">
              <w:t>2500 reacciones o su equivalencia en otras presentaciones</w:t>
            </w:r>
          </w:p>
        </w:tc>
        <w:tc>
          <w:tcPr>
            <w:tcW w:w="850" w:type="dxa"/>
            <w:tcMar/>
            <w:hideMark/>
          </w:tcPr>
          <w:p w:rsidRPr="00B647E3" w:rsidR="00B647E3" w:rsidP="00B647E3" w:rsidRDefault="00B647E3" w14:paraId="07252D58"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38494A15" w14:textId="77777777">
            <w:pPr>
              <w:tabs>
                <w:tab w:val="left" w:pos="284"/>
              </w:tabs>
              <w:autoSpaceDE w:val="0"/>
              <w:autoSpaceDN w:val="0"/>
              <w:adjustRightInd w:val="0"/>
              <w:jc w:val="both"/>
            </w:pPr>
            <w:r w:rsidRPr="00B647E3">
              <w:t xml:space="preserve"> $                       10.209.480 </w:t>
            </w:r>
          </w:p>
        </w:tc>
        <w:tc>
          <w:tcPr>
            <w:tcW w:w="1498" w:type="dxa"/>
            <w:noWrap/>
            <w:tcMar/>
            <w:hideMark/>
          </w:tcPr>
          <w:p w:rsidRPr="00B647E3" w:rsidR="00B647E3" w:rsidP="00B647E3" w:rsidRDefault="00B647E3" w14:paraId="6EABDB8C" w14:textId="77777777">
            <w:pPr>
              <w:tabs>
                <w:tab w:val="left" w:pos="284"/>
              </w:tabs>
              <w:autoSpaceDE w:val="0"/>
              <w:autoSpaceDN w:val="0"/>
              <w:adjustRightInd w:val="0"/>
              <w:jc w:val="both"/>
            </w:pPr>
            <w:r w:rsidRPr="00B647E3">
              <w:t xml:space="preserve"> $                         8.822.900 </w:t>
            </w:r>
          </w:p>
        </w:tc>
        <w:tc>
          <w:tcPr>
            <w:tcW w:w="1498" w:type="dxa"/>
            <w:noWrap/>
            <w:tcMar/>
            <w:hideMark/>
          </w:tcPr>
          <w:p w:rsidRPr="00B647E3" w:rsidR="00B647E3" w:rsidP="00B647E3" w:rsidRDefault="00B647E3" w14:paraId="5212747B" w14:textId="77777777">
            <w:pPr>
              <w:tabs>
                <w:tab w:val="left" w:pos="284"/>
              </w:tabs>
              <w:autoSpaceDE w:val="0"/>
              <w:autoSpaceDN w:val="0"/>
              <w:adjustRightInd w:val="0"/>
              <w:jc w:val="both"/>
            </w:pPr>
            <w:r w:rsidRPr="00B647E3">
              <w:t xml:space="preserve"> $                       13.056.800 </w:t>
            </w:r>
          </w:p>
        </w:tc>
        <w:tc>
          <w:tcPr>
            <w:tcW w:w="1498" w:type="dxa"/>
            <w:noWrap/>
            <w:tcMar/>
            <w:hideMark/>
          </w:tcPr>
          <w:p w:rsidRPr="00B647E3" w:rsidR="00B647E3" w:rsidP="00B647E3" w:rsidRDefault="00B647E3" w14:paraId="290B7ECF" w14:textId="77777777">
            <w:pPr>
              <w:tabs>
                <w:tab w:val="left" w:pos="284"/>
              </w:tabs>
              <w:autoSpaceDE w:val="0"/>
              <w:autoSpaceDN w:val="0"/>
              <w:adjustRightInd w:val="0"/>
              <w:jc w:val="both"/>
            </w:pPr>
            <w:r w:rsidRPr="00B647E3">
              <w:t xml:space="preserve"> $                         7.519.000 </w:t>
            </w:r>
          </w:p>
        </w:tc>
        <w:tc>
          <w:tcPr>
            <w:tcW w:w="1498" w:type="dxa"/>
            <w:noWrap/>
            <w:tcMar/>
            <w:hideMark/>
          </w:tcPr>
          <w:p w:rsidRPr="00B647E3" w:rsidR="00B647E3" w:rsidP="00B647E3" w:rsidRDefault="00B647E3" w14:paraId="390C82CC" w14:textId="77777777">
            <w:pPr>
              <w:tabs>
                <w:tab w:val="left" w:pos="284"/>
              </w:tabs>
              <w:autoSpaceDE w:val="0"/>
              <w:autoSpaceDN w:val="0"/>
              <w:adjustRightInd w:val="0"/>
              <w:jc w:val="both"/>
            </w:pPr>
            <w:r w:rsidRPr="00B647E3">
              <w:t xml:space="preserve"> $                         5.805.000 </w:t>
            </w:r>
          </w:p>
        </w:tc>
        <w:tc>
          <w:tcPr>
            <w:tcW w:w="1274" w:type="dxa"/>
            <w:noWrap/>
            <w:tcMar/>
            <w:hideMark/>
          </w:tcPr>
          <w:p w:rsidRPr="00B647E3" w:rsidR="00B647E3" w:rsidP="00B647E3" w:rsidRDefault="00B647E3" w14:paraId="30029D68" w14:textId="77777777">
            <w:pPr>
              <w:tabs>
                <w:tab w:val="left" w:pos="284"/>
              </w:tabs>
              <w:autoSpaceDE w:val="0"/>
              <w:autoSpaceDN w:val="0"/>
              <w:adjustRightInd w:val="0"/>
              <w:jc w:val="both"/>
            </w:pPr>
            <w:r w:rsidRPr="00B647E3">
              <w:t xml:space="preserve"> $                 9.082.636 </w:t>
            </w:r>
          </w:p>
        </w:tc>
        <w:tc>
          <w:tcPr>
            <w:tcW w:w="1251" w:type="dxa"/>
            <w:noWrap/>
            <w:tcMar/>
            <w:hideMark/>
          </w:tcPr>
          <w:p w:rsidRPr="00B647E3" w:rsidR="00B647E3" w:rsidP="00B647E3" w:rsidRDefault="00B647E3" w14:paraId="6F5D7BB1" w14:textId="77777777">
            <w:pPr>
              <w:tabs>
                <w:tab w:val="left" w:pos="284"/>
              </w:tabs>
              <w:autoSpaceDE w:val="0"/>
              <w:autoSpaceDN w:val="0"/>
              <w:adjustRightInd w:val="0"/>
              <w:jc w:val="both"/>
            </w:pPr>
            <w:r w:rsidRPr="00B647E3">
              <w:t xml:space="preserve"> $                9.082.636 </w:t>
            </w:r>
          </w:p>
        </w:tc>
        <w:tc>
          <w:tcPr>
            <w:tcW w:w="1251" w:type="dxa"/>
            <w:noWrap/>
            <w:tcMar/>
            <w:hideMark/>
          </w:tcPr>
          <w:p w:rsidRPr="00B647E3" w:rsidR="00B647E3" w:rsidP="00B647E3" w:rsidRDefault="00B647E3" w14:paraId="705F1821" w14:textId="77777777">
            <w:pPr>
              <w:tabs>
                <w:tab w:val="left" w:pos="284"/>
              </w:tabs>
              <w:autoSpaceDE w:val="0"/>
              <w:autoSpaceDN w:val="0"/>
              <w:adjustRightInd w:val="0"/>
              <w:jc w:val="both"/>
            </w:pPr>
            <w:r w:rsidRPr="00B647E3">
              <w:t xml:space="preserve"> $                2.753.138 </w:t>
            </w:r>
          </w:p>
        </w:tc>
      </w:tr>
      <w:tr w:rsidRPr="00B647E3" w:rsidR="00B647E3" w:rsidTr="0605539E" w14:paraId="36BAEDEB" w14:textId="77777777">
        <w:trPr>
          <w:trHeight w:val="828"/>
        </w:trPr>
        <w:tc>
          <w:tcPr>
            <w:tcW w:w="573" w:type="dxa"/>
            <w:tcMar/>
            <w:hideMark/>
          </w:tcPr>
          <w:p w:rsidRPr="00B647E3" w:rsidR="00B647E3" w:rsidP="00B647E3" w:rsidRDefault="00B647E3" w14:paraId="6F8586F6" w14:textId="77777777">
            <w:pPr>
              <w:tabs>
                <w:tab w:val="left" w:pos="284"/>
              </w:tabs>
              <w:autoSpaceDE w:val="0"/>
              <w:autoSpaceDN w:val="0"/>
              <w:adjustRightInd w:val="0"/>
              <w:jc w:val="both"/>
            </w:pPr>
            <w:r w:rsidRPr="00B647E3">
              <w:t>2</w:t>
            </w:r>
          </w:p>
        </w:tc>
        <w:tc>
          <w:tcPr>
            <w:tcW w:w="2742" w:type="dxa"/>
            <w:tcMar/>
            <w:hideMark/>
          </w:tcPr>
          <w:p w:rsidRPr="00B647E3" w:rsidR="00B647E3" w:rsidP="00B647E3" w:rsidRDefault="00B647E3" w14:paraId="70978965" w14:textId="77777777">
            <w:pPr>
              <w:tabs>
                <w:tab w:val="left" w:pos="284"/>
              </w:tabs>
              <w:autoSpaceDE w:val="0"/>
              <w:autoSpaceDN w:val="0"/>
              <w:adjustRightInd w:val="0"/>
              <w:jc w:val="both"/>
            </w:pPr>
            <w:r w:rsidRPr="00B647E3">
              <w:t>One Step No Rox</w:t>
            </w:r>
          </w:p>
        </w:tc>
        <w:tc>
          <w:tcPr>
            <w:tcW w:w="1886" w:type="dxa"/>
            <w:tcMar/>
            <w:hideMark/>
          </w:tcPr>
          <w:p w:rsidRPr="00B647E3" w:rsidR="00B647E3" w:rsidP="00B647E3" w:rsidRDefault="00B647E3" w14:paraId="007ED59E" w14:textId="77777777">
            <w:pPr>
              <w:tabs>
                <w:tab w:val="left" w:pos="284"/>
              </w:tabs>
              <w:autoSpaceDE w:val="0"/>
              <w:autoSpaceDN w:val="0"/>
              <w:adjustRightInd w:val="0"/>
              <w:jc w:val="both"/>
            </w:pPr>
            <w:r w:rsidRPr="00B647E3">
              <w:t>Kit por 800 reacciones o su equivalencia en otras presentaciones</w:t>
            </w:r>
          </w:p>
        </w:tc>
        <w:tc>
          <w:tcPr>
            <w:tcW w:w="850" w:type="dxa"/>
            <w:tcMar/>
            <w:hideMark/>
          </w:tcPr>
          <w:p w:rsidRPr="00B647E3" w:rsidR="00B647E3" w:rsidP="00B647E3" w:rsidRDefault="00B647E3" w14:paraId="1CD5AD7F"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4C6DA339" w14:textId="77777777">
            <w:pPr>
              <w:tabs>
                <w:tab w:val="left" w:pos="284"/>
              </w:tabs>
              <w:autoSpaceDE w:val="0"/>
              <w:autoSpaceDN w:val="0"/>
              <w:adjustRightInd w:val="0"/>
              <w:jc w:val="both"/>
            </w:pPr>
            <w:r w:rsidRPr="00B647E3">
              <w:t xml:space="preserve"> $                         8.550.000 </w:t>
            </w:r>
          </w:p>
        </w:tc>
        <w:tc>
          <w:tcPr>
            <w:tcW w:w="1498" w:type="dxa"/>
            <w:noWrap/>
            <w:tcMar/>
            <w:hideMark/>
          </w:tcPr>
          <w:p w:rsidRPr="00B647E3" w:rsidR="00B647E3" w:rsidP="00B647E3" w:rsidRDefault="00B647E3" w14:paraId="251BAEFE" w14:textId="77777777">
            <w:pPr>
              <w:tabs>
                <w:tab w:val="left" w:pos="284"/>
              </w:tabs>
              <w:autoSpaceDE w:val="0"/>
              <w:autoSpaceDN w:val="0"/>
              <w:adjustRightInd w:val="0"/>
              <w:jc w:val="both"/>
            </w:pPr>
            <w:r w:rsidRPr="00B647E3">
              <w:t xml:space="preserve"> $                         8.413.900 </w:t>
            </w:r>
          </w:p>
        </w:tc>
        <w:tc>
          <w:tcPr>
            <w:tcW w:w="1498" w:type="dxa"/>
            <w:noWrap/>
            <w:tcMar/>
            <w:hideMark/>
          </w:tcPr>
          <w:p w:rsidRPr="00B647E3" w:rsidR="00B647E3" w:rsidP="00B647E3" w:rsidRDefault="00B647E3" w14:paraId="32150A03" w14:textId="77777777">
            <w:pPr>
              <w:tabs>
                <w:tab w:val="left" w:pos="284"/>
              </w:tabs>
              <w:autoSpaceDE w:val="0"/>
              <w:autoSpaceDN w:val="0"/>
              <w:adjustRightInd w:val="0"/>
              <w:jc w:val="both"/>
            </w:pPr>
            <w:r w:rsidRPr="00B647E3">
              <w:t xml:space="preserve"> $                       12.992.200 </w:t>
            </w:r>
          </w:p>
        </w:tc>
        <w:tc>
          <w:tcPr>
            <w:tcW w:w="1498" w:type="dxa"/>
            <w:noWrap/>
            <w:tcMar/>
            <w:hideMark/>
          </w:tcPr>
          <w:p w:rsidRPr="00B647E3" w:rsidR="00B647E3" w:rsidP="00B647E3" w:rsidRDefault="00B647E3" w14:paraId="6C2DD05B" w14:textId="77777777">
            <w:pPr>
              <w:tabs>
                <w:tab w:val="left" w:pos="284"/>
              </w:tabs>
              <w:autoSpaceDE w:val="0"/>
              <w:autoSpaceDN w:val="0"/>
              <w:adjustRightInd w:val="0"/>
              <w:jc w:val="both"/>
            </w:pPr>
            <w:r w:rsidRPr="00B647E3">
              <w:t xml:space="preserve"> $                       16.548.000 </w:t>
            </w:r>
          </w:p>
        </w:tc>
        <w:tc>
          <w:tcPr>
            <w:tcW w:w="1498" w:type="dxa"/>
            <w:noWrap/>
            <w:tcMar/>
            <w:hideMark/>
          </w:tcPr>
          <w:p w:rsidRPr="00B647E3" w:rsidR="00B647E3" w:rsidP="00B647E3" w:rsidRDefault="00B647E3" w14:paraId="349F26E6" w14:textId="77777777">
            <w:pPr>
              <w:tabs>
                <w:tab w:val="left" w:pos="284"/>
              </w:tabs>
              <w:autoSpaceDE w:val="0"/>
              <w:autoSpaceDN w:val="0"/>
              <w:adjustRightInd w:val="0"/>
              <w:jc w:val="both"/>
            </w:pPr>
            <w:r w:rsidRPr="00B647E3">
              <w:t xml:space="preserve"> $                         7.666.286 </w:t>
            </w:r>
          </w:p>
        </w:tc>
        <w:tc>
          <w:tcPr>
            <w:tcW w:w="1274" w:type="dxa"/>
            <w:noWrap/>
            <w:tcMar/>
            <w:hideMark/>
          </w:tcPr>
          <w:p w:rsidRPr="00B647E3" w:rsidR="00B647E3" w:rsidP="00B647E3" w:rsidRDefault="00B647E3" w14:paraId="58A41880" w14:textId="77777777">
            <w:pPr>
              <w:tabs>
                <w:tab w:val="left" w:pos="284"/>
              </w:tabs>
              <w:autoSpaceDE w:val="0"/>
              <w:autoSpaceDN w:val="0"/>
              <w:adjustRightInd w:val="0"/>
              <w:jc w:val="both"/>
            </w:pPr>
            <w:r w:rsidRPr="00B647E3">
              <w:t xml:space="preserve"> $               10.834.077 </w:t>
            </w:r>
          </w:p>
        </w:tc>
        <w:tc>
          <w:tcPr>
            <w:tcW w:w="1251" w:type="dxa"/>
            <w:noWrap/>
            <w:tcMar/>
            <w:hideMark/>
          </w:tcPr>
          <w:p w:rsidRPr="00B647E3" w:rsidR="00B647E3" w:rsidP="00B647E3" w:rsidRDefault="00B647E3" w14:paraId="2A4CC343" w14:textId="77777777">
            <w:pPr>
              <w:tabs>
                <w:tab w:val="left" w:pos="284"/>
              </w:tabs>
              <w:autoSpaceDE w:val="0"/>
              <w:autoSpaceDN w:val="0"/>
              <w:adjustRightInd w:val="0"/>
              <w:jc w:val="both"/>
            </w:pPr>
            <w:r w:rsidRPr="00B647E3">
              <w:t xml:space="preserve"> $              10.834.077 </w:t>
            </w:r>
          </w:p>
        </w:tc>
        <w:tc>
          <w:tcPr>
            <w:tcW w:w="1251" w:type="dxa"/>
            <w:noWrap/>
            <w:tcMar/>
            <w:hideMark/>
          </w:tcPr>
          <w:p w:rsidRPr="00B647E3" w:rsidR="00B647E3" w:rsidP="00B647E3" w:rsidRDefault="00B647E3" w14:paraId="5DEBB63B" w14:textId="77777777">
            <w:pPr>
              <w:tabs>
                <w:tab w:val="left" w:pos="284"/>
              </w:tabs>
              <w:autoSpaceDE w:val="0"/>
              <w:autoSpaceDN w:val="0"/>
              <w:adjustRightInd w:val="0"/>
              <w:jc w:val="both"/>
            </w:pPr>
            <w:r w:rsidRPr="00B647E3">
              <w:t xml:space="preserve"> $                3.821.504 </w:t>
            </w:r>
          </w:p>
        </w:tc>
      </w:tr>
      <w:tr w:rsidRPr="00B647E3" w:rsidR="00B647E3" w:rsidTr="0605539E" w14:paraId="5B3B72DC" w14:textId="77777777">
        <w:trPr>
          <w:trHeight w:val="828"/>
        </w:trPr>
        <w:tc>
          <w:tcPr>
            <w:tcW w:w="573" w:type="dxa"/>
            <w:tcMar/>
            <w:hideMark/>
          </w:tcPr>
          <w:p w:rsidRPr="00B647E3" w:rsidR="00B647E3" w:rsidP="00B647E3" w:rsidRDefault="00B647E3" w14:paraId="3C462D35" w14:textId="77777777">
            <w:pPr>
              <w:tabs>
                <w:tab w:val="left" w:pos="284"/>
              </w:tabs>
              <w:autoSpaceDE w:val="0"/>
              <w:autoSpaceDN w:val="0"/>
              <w:adjustRightInd w:val="0"/>
              <w:jc w:val="both"/>
            </w:pPr>
            <w:r w:rsidRPr="00B647E3">
              <w:t>3</w:t>
            </w:r>
          </w:p>
        </w:tc>
        <w:tc>
          <w:tcPr>
            <w:tcW w:w="2742" w:type="dxa"/>
            <w:tcMar/>
            <w:hideMark/>
          </w:tcPr>
          <w:p w:rsidRPr="00B647E3" w:rsidR="00B647E3" w:rsidP="00B647E3" w:rsidRDefault="00B647E3" w14:paraId="6B41261D" w14:textId="77777777">
            <w:pPr>
              <w:tabs>
                <w:tab w:val="left" w:pos="284"/>
              </w:tabs>
              <w:autoSpaceDE w:val="0"/>
              <w:autoSpaceDN w:val="0"/>
              <w:adjustRightInd w:val="0"/>
              <w:jc w:val="both"/>
            </w:pPr>
            <w:r w:rsidRPr="00B647E3">
              <w:t xml:space="preserve">Ones Step </w:t>
            </w:r>
          </w:p>
        </w:tc>
        <w:tc>
          <w:tcPr>
            <w:tcW w:w="1886" w:type="dxa"/>
            <w:tcMar/>
            <w:hideMark/>
          </w:tcPr>
          <w:p w:rsidRPr="00B647E3" w:rsidR="00B647E3" w:rsidP="00B647E3" w:rsidRDefault="00B647E3" w14:paraId="3D601AE6" w14:textId="77777777">
            <w:pPr>
              <w:tabs>
                <w:tab w:val="left" w:pos="284"/>
              </w:tabs>
              <w:autoSpaceDE w:val="0"/>
              <w:autoSpaceDN w:val="0"/>
              <w:adjustRightInd w:val="0"/>
              <w:jc w:val="both"/>
            </w:pPr>
            <w:r w:rsidRPr="00B647E3">
              <w:t>Kit por 2500 reacciones o su equivalencia en otras presentaciones</w:t>
            </w:r>
          </w:p>
        </w:tc>
        <w:tc>
          <w:tcPr>
            <w:tcW w:w="850" w:type="dxa"/>
            <w:tcMar/>
            <w:hideMark/>
          </w:tcPr>
          <w:p w:rsidRPr="00B647E3" w:rsidR="00B647E3" w:rsidP="00B647E3" w:rsidRDefault="00B647E3" w14:paraId="2AF4C6D8"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0B7D056B" w14:textId="77777777">
            <w:pPr>
              <w:tabs>
                <w:tab w:val="left" w:pos="284"/>
              </w:tabs>
              <w:autoSpaceDE w:val="0"/>
              <w:autoSpaceDN w:val="0"/>
              <w:adjustRightInd w:val="0"/>
              <w:jc w:val="both"/>
            </w:pPr>
            <w:r w:rsidRPr="00B647E3">
              <w:t xml:space="preserve"> $                       18.730.000 </w:t>
            </w:r>
          </w:p>
        </w:tc>
        <w:tc>
          <w:tcPr>
            <w:tcW w:w="1498" w:type="dxa"/>
            <w:noWrap/>
            <w:tcMar/>
            <w:hideMark/>
          </w:tcPr>
          <w:p w:rsidRPr="00B647E3" w:rsidR="00B647E3" w:rsidP="00B647E3" w:rsidRDefault="00B647E3" w14:paraId="56458F25" w14:textId="77777777">
            <w:pPr>
              <w:tabs>
                <w:tab w:val="left" w:pos="284"/>
              </w:tabs>
              <w:autoSpaceDE w:val="0"/>
              <w:autoSpaceDN w:val="0"/>
              <w:adjustRightInd w:val="0"/>
              <w:jc w:val="both"/>
            </w:pPr>
            <w:r w:rsidRPr="00B647E3">
              <w:t xml:space="preserve"> $                         8.165.900 </w:t>
            </w:r>
          </w:p>
        </w:tc>
        <w:tc>
          <w:tcPr>
            <w:tcW w:w="1498" w:type="dxa"/>
            <w:noWrap/>
            <w:tcMar/>
            <w:hideMark/>
          </w:tcPr>
          <w:p w:rsidRPr="00B647E3" w:rsidR="00B647E3" w:rsidP="00B647E3" w:rsidRDefault="00B647E3" w14:paraId="45915DE6" w14:textId="77777777">
            <w:pPr>
              <w:tabs>
                <w:tab w:val="left" w:pos="284"/>
              </w:tabs>
              <w:autoSpaceDE w:val="0"/>
              <w:autoSpaceDN w:val="0"/>
              <w:adjustRightInd w:val="0"/>
              <w:jc w:val="both"/>
            </w:pPr>
            <w:r w:rsidRPr="00B647E3">
              <w:t xml:space="preserve"> $                       27.056.000 </w:t>
            </w:r>
          </w:p>
        </w:tc>
        <w:tc>
          <w:tcPr>
            <w:tcW w:w="1498" w:type="dxa"/>
            <w:noWrap/>
            <w:tcMar/>
            <w:hideMark/>
          </w:tcPr>
          <w:p w:rsidRPr="00B647E3" w:rsidR="00B647E3" w:rsidP="00B647E3" w:rsidRDefault="00B647E3" w14:paraId="74CC2A20" w14:textId="77777777">
            <w:pPr>
              <w:tabs>
                <w:tab w:val="left" w:pos="284"/>
              </w:tabs>
              <w:autoSpaceDE w:val="0"/>
              <w:autoSpaceDN w:val="0"/>
              <w:adjustRightInd w:val="0"/>
              <w:jc w:val="both"/>
            </w:pPr>
            <w:r w:rsidRPr="00B647E3">
              <w:t xml:space="preserve"> $                       18.030.000 </w:t>
            </w:r>
          </w:p>
        </w:tc>
        <w:tc>
          <w:tcPr>
            <w:tcW w:w="1498" w:type="dxa"/>
            <w:noWrap/>
            <w:tcMar/>
            <w:hideMark/>
          </w:tcPr>
          <w:p w:rsidRPr="00B647E3" w:rsidR="00B647E3" w:rsidP="00B647E3" w:rsidRDefault="00B647E3" w14:paraId="57790B34" w14:textId="77777777">
            <w:pPr>
              <w:tabs>
                <w:tab w:val="left" w:pos="284"/>
              </w:tabs>
              <w:autoSpaceDE w:val="0"/>
              <w:autoSpaceDN w:val="0"/>
              <w:adjustRightInd w:val="0"/>
              <w:jc w:val="both"/>
            </w:pPr>
            <w:r w:rsidRPr="00B647E3">
              <w:t xml:space="preserve"> $                         7.666.286 </w:t>
            </w:r>
          </w:p>
        </w:tc>
        <w:tc>
          <w:tcPr>
            <w:tcW w:w="1274" w:type="dxa"/>
            <w:noWrap/>
            <w:tcMar/>
            <w:hideMark/>
          </w:tcPr>
          <w:p w:rsidRPr="00B647E3" w:rsidR="00B647E3" w:rsidP="00B647E3" w:rsidRDefault="00B647E3" w14:paraId="59AFB436" w14:textId="77777777">
            <w:pPr>
              <w:tabs>
                <w:tab w:val="left" w:pos="284"/>
              </w:tabs>
              <w:autoSpaceDE w:val="0"/>
              <w:autoSpaceDN w:val="0"/>
              <w:adjustRightInd w:val="0"/>
              <w:jc w:val="both"/>
            </w:pPr>
            <w:r w:rsidRPr="00B647E3">
              <w:t xml:space="preserve"> $               15.929.637 </w:t>
            </w:r>
          </w:p>
        </w:tc>
        <w:tc>
          <w:tcPr>
            <w:tcW w:w="1251" w:type="dxa"/>
            <w:noWrap/>
            <w:tcMar/>
            <w:hideMark/>
          </w:tcPr>
          <w:p w:rsidRPr="00B647E3" w:rsidR="00B647E3" w:rsidP="00B647E3" w:rsidRDefault="00B647E3" w14:paraId="44A17227" w14:textId="77777777">
            <w:pPr>
              <w:tabs>
                <w:tab w:val="left" w:pos="284"/>
              </w:tabs>
              <w:autoSpaceDE w:val="0"/>
              <w:autoSpaceDN w:val="0"/>
              <w:adjustRightInd w:val="0"/>
              <w:jc w:val="both"/>
            </w:pPr>
            <w:r w:rsidRPr="00B647E3">
              <w:t xml:space="preserve"> $              15.929.637 </w:t>
            </w:r>
          </w:p>
        </w:tc>
        <w:tc>
          <w:tcPr>
            <w:tcW w:w="1251" w:type="dxa"/>
            <w:noWrap/>
            <w:tcMar/>
            <w:hideMark/>
          </w:tcPr>
          <w:p w:rsidRPr="00B647E3" w:rsidR="00B647E3" w:rsidP="00B647E3" w:rsidRDefault="00B647E3" w14:paraId="00A529A6" w14:textId="77777777">
            <w:pPr>
              <w:tabs>
                <w:tab w:val="left" w:pos="284"/>
              </w:tabs>
              <w:autoSpaceDE w:val="0"/>
              <w:autoSpaceDN w:val="0"/>
              <w:adjustRightInd w:val="0"/>
              <w:jc w:val="both"/>
            </w:pPr>
            <w:r w:rsidRPr="00B647E3">
              <w:t xml:space="preserve"> $                8.133.389 </w:t>
            </w:r>
          </w:p>
        </w:tc>
      </w:tr>
      <w:tr w:rsidRPr="00B647E3" w:rsidR="00B647E3" w:rsidTr="0605539E" w14:paraId="6CDDF2F8" w14:textId="77777777">
        <w:trPr>
          <w:trHeight w:val="828"/>
        </w:trPr>
        <w:tc>
          <w:tcPr>
            <w:tcW w:w="573" w:type="dxa"/>
            <w:tcMar/>
            <w:hideMark/>
          </w:tcPr>
          <w:p w:rsidRPr="00B647E3" w:rsidR="00B647E3" w:rsidP="00B647E3" w:rsidRDefault="00B647E3" w14:paraId="12B24C8D" w14:textId="77777777">
            <w:pPr>
              <w:tabs>
                <w:tab w:val="left" w:pos="284"/>
              </w:tabs>
              <w:autoSpaceDE w:val="0"/>
              <w:autoSpaceDN w:val="0"/>
              <w:adjustRightInd w:val="0"/>
              <w:jc w:val="both"/>
            </w:pPr>
            <w:r w:rsidRPr="00B647E3">
              <w:t>4</w:t>
            </w:r>
          </w:p>
        </w:tc>
        <w:tc>
          <w:tcPr>
            <w:tcW w:w="2742" w:type="dxa"/>
            <w:tcMar/>
            <w:hideMark/>
          </w:tcPr>
          <w:p w:rsidRPr="00B647E3" w:rsidR="00B647E3" w:rsidP="00B647E3" w:rsidRDefault="00B647E3" w14:paraId="5D2F6801" w14:textId="77777777">
            <w:pPr>
              <w:tabs>
                <w:tab w:val="left" w:pos="284"/>
              </w:tabs>
              <w:autoSpaceDE w:val="0"/>
              <w:autoSpaceDN w:val="0"/>
              <w:adjustRightInd w:val="0"/>
              <w:jc w:val="both"/>
            </w:pPr>
            <w:r w:rsidRPr="00B647E3">
              <w:t xml:space="preserve">Lisozima, obtenida a partir de huevo de pollo, </w:t>
            </w:r>
            <w:proofErr w:type="spellStart"/>
            <w:r w:rsidRPr="00B647E3">
              <w:t>lyophilized</w:t>
            </w:r>
            <w:proofErr w:type="spellEnd"/>
            <w:r w:rsidRPr="00B647E3">
              <w:t xml:space="preserve"> </w:t>
            </w:r>
            <w:proofErr w:type="spellStart"/>
            <w:r w:rsidRPr="00B647E3">
              <w:t>powder</w:t>
            </w:r>
            <w:proofErr w:type="spellEnd"/>
          </w:p>
        </w:tc>
        <w:tc>
          <w:tcPr>
            <w:tcW w:w="1886" w:type="dxa"/>
            <w:tcMar/>
            <w:hideMark/>
          </w:tcPr>
          <w:p w:rsidRPr="00B647E3" w:rsidR="00B647E3" w:rsidP="00B647E3" w:rsidRDefault="00B647E3" w14:paraId="7EB5E3B3" w14:textId="77777777">
            <w:pPr>
              <w:tabs>
                <w:tab w:val="left" w:pos="284"/>
              </w:tabs>
              <w:autoSpaceDE w:val="0"/>
              <w:autoSpaceDN w:val="0"/>
              <w:adjustRightInd w:val="0"/>
              <w:jc w:val="both"/>
            </w:pPr>
            <w:r w:rsidRPr="00B647E3">
              <w:t>Frasco x 5 g o su equivalencia en otras presentaciones</w:t>
            </w:r>
          </w:p>
        </w:tc>
        <w:tc>
          <w:tcPr>
            <w:tcW w:w="850" w:type="dxa"/>
            <w:tcMar/>
            <w:hideMark/>
          </w:tcPr>
          <w:p w:rsidRPr="00B647E3" w:rsidR="00B647E3" w:rsidP="00B647E3" w:rsidRDefault="00B647E3" w14:paraId="22ED351A"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011AEFA8" w14:textId="77777777">
            <w:pPr>
              <w:tabs>
                <w:tab w:val="left" w:pos="284"/>
              </w:tabs>
              <w:autoSpaceDE w:val="0"/>
              <w:autoSpaceDN w:val="0"/>
              <w:adjustRightInd w:val="0"/>
              <w:jc w:val="both"/>
            </w:pPr>
            <w:r w:rsidRPr="00B647E3">
              <w:t xml:space="preserve"> $                             720.000 </w:t>
            </w:r>
          </w:p>
        </w:tc>
        <w:tc>
          <w:tcPr>
            <w:tcW w:w="1498" w:type="dxa"/>
            <w:noWrap/>
            <w:tcMar/>
            <w:hideMark/>
          </w:tcPr>
          <w:p w:rsidRPr="00B647E3" w:rsidR="00B647E3" w:rsidP="00B647E3" w:rsidRDefault="00B647E3" w14:paraId="01689EE8" w14:textId="77777777">
            <w:pPr>
              <w:tabs>
                <w:tab w:val="left" w:pos="284"/>
              </w:tabs>
              <w:autoSpaceDE w:val="0"/>
              <w:autoSpaceDN w:val="0"/>
              <w:adjustRightInd w:val="0"/>
              <w:jc w:val="both"/>
            </w:pPr>
            <w:commentRangeStart w:id="1081315433"/>
            <w:r w:rsidR="00B647E3">
              <w:rPr/>
              <w:t xml:space="preserve"> $                         7.760.000 </w:t>
            </w:r>
            <w:commentRangeEnd w:id="1081315433"/>
            <w:r>
              <w:rPr>
                <w:rStyle w:val="CommentReference"/>
              </w:rPr>
              <w:commentReference w:id="1081315433"/>
            </w:r>
          </w:p>
        </w:tc>
        <w:tc>
          <w:tcPr>
            <w:tcW w:w="1498" w:type="dxa"/>
            <w:noWrap/>
            <w:tcMar/>
            <w:hideMark/>
          </w:tcPr>
          <w:p w:rsidRPr="00B647E3" w:rsidR="00B647E3" w:rsidP="00B647E3" w:rsidRDefault="00B647E3" w14:paraId="25A4D777" w14:textId="77777777">
            <w:pPr>
              <w:tabs>
                <w:tab w:val="left" w:pos="284"/>
              </w:tabs>
              <w:autoSpaceDE w:val="0"/>
              <w:autoSpaceDN w:val="0"/>
              <w:adjustRightInd w:val="0"/>
              <w:jc w:val="both"/>
            </w:pPr>
            <w:r w:rsidRPr="00B647E3">
              <w:t xml:space="preserve"> $                             862.600 </w:t>
            </w:r>
          </w:p>
        </w:tc>
        <w:tc>
          <w:tcPr>
            <w:tcW w:w="1498" w:type="dxa"/>
            <w:noWrap/>
            <w:tcMar/>
            <w:hideMark/>
          </w:tcPr>
          <w:p w:rsidRPr="00B647E3" w:rsidR="00B647E3" w:rsidP="00B647E3" w:rsidRDefault="00B647E3" w14:paraId="3FEAC383" w14:textId="77777777">
            <w:pPr>
              <w:tabs>
                <w:tab w:val="left" w:pos="284"/>
              </w:tabs>
              <w:autoSpaceDE w:val="0"/>
              <w:autoSpaceDN w:val="0"/>
              <w:adjustRightInd w:val="0"/>
              <w:jc w:val="both"/>
            </w:pPr>
            <w:r w:rsidRPr="00B647E3">
              <w:t xml:space="preserve"> $                         4.380.000 </w:t>
            </w:r>
          </w:p>
        </w:tc>
        <w:tc>
          <w:tcPr>
            <w:tcW w:w="1498" w:type="dxa"/>
            <w:noWrap/>
            <w:tcMar/>
            <w:hideMark/>
          </w:tcPr>
          <w:p w:rsidRPr="00B647E3" w:rsidR="00B647E3" w:rsidP="00B647E3" w:rsidRDefault="00B647E3" w14:paraId="2C5B4A87" w14:textId="77777777">
            <w:pPr>
              <w:tabs>
                <w:tab w:val="left" w:pos="284"/>
              </w:tabs>
              <w:autoSpaceDE w:val="0"/>
              <w:autoSpaceDN w:val="0"/>
              <w:adjustRightInd w:val="0"/>
              <w:jc w:val="both"/>
            </w:pPr>
            <w:r w:rsidRPr="00B647E3">
              <w:t xml:space="preserve"> $                         1.744.000 </w:t>
            </w:r>
          </w:p>
        </w:tc>
        <w:tc>
          <w:tcPr>
            <w:tcW w:w="1274" w:type="dxa"/>
            <w:noWrap/>
            <w:tcMar/>
            <w:hideMark/>
          </w:tcPr>
          <w:p w:rsidRPr="00B647E3" w:rsidR="00B647E3" w:rsidP="00B647E3" w:rsidRDefault="00B647E3" w14:paraId="4546D53D" w14:textId="77777777">
            <w:pPr>
              <w:tabs>
                <w:tab w:val="left" w:pos="284"/>
              </w:tabs>
              <w:autoSpaceDE w:val="0"/>
              <w:autoSpaceDN w:val="0"/>
              <w:adjustRightInd w:val="0"/>
              <w:jc w:val="both"/>
            </w:pPr>
            <w:r w:rsidRPr="00B647E3">
              <w:t xml:space="preserve"> $                 3.093.320 </w:t>
            </w:r>
          </w:p>
        </w:tc>
        <w:tc>
          <w:tcPr>
            <w:tcW w:w="1251" w:type="dxa"/>
            <w:noWrap/>
            <w:tcMar/>
            <w:hideMark/>
          </w:tcPr>
          <w:p w:rsidRPr="00B647E3" w:rsidR="00B647E3" w:rsidP="00B647E3" w:rsidRDefault="00B647E3" w14:paraId="496F67D7" w14:textId="77777777">
            <w:pPr>
              <w:tabs>
                <w:tab w:val="left" w:pos="284"/>
              </w:tabs>
              <w:autoSpaceDE w:val="0"/>
              <w:autoSpaceDN w:val="0"/>
              <w:adjustRightInd w:val="0"/>
              <w:jc w:val="both"/>
            </w:pPr>
            <w:r w:rsidRPr="00B647E3">
              <w:t xml:space="preserve"> $                3.093.320 </w:t>
            </w:r>
          </w:p>
        </w:tc>
        <w:tc>
          <w:tcPr>
            <w:tcW w:w="1251" w:type="dxa"/>
            <w:noWrap/>
            <w:tcMar/>
            <w:hideMark/>
          </w:tcPr>
          <w:p w:rsidRPr="00B647E3" w:rsidR="00B647E3" w:rsidP="00B647E3" w:rsidRDefault="00B647E3" w14:paraId="51EF8569" w14:textId="77777777">
            <w:pPr>
              <w:tabs>
                <w:tab w:val="left" w:pos="284"/>
              </w:tabs>
              <w:autoSpaceDE w:val="0"/>
              <w:autoSpaceDN w:val="0"/>
              <w:adjustRightInd w:val="0"/>
              <w:jc w:val="both"/>
            </w:pPr>
            <w:r w:rsidRPr="00B647E3">
              <w:t xml:space="preserve"> $                2.994.281 </w:t>
            </w:r>
          </w:p>
        </w:tc>
      </w:tr>
      <w:tr w:rsidRPr="00B647E3" w:rsidR="00B647E3" w:rsidTr="0605539E" w14:paraId="3949E84A" w14:textId="77777777">
        <w:trPr>
          <w:trHeight w:val="828"/>
        </w:trPr>
        <w:tc>
          <w:tcPr>
            <w:tcW w:w="573" w:type="dxa"/>
            <w:tcMar/>
            <w:hideMark/>
          </w:tcPr>
          <w:p w:rsidRPr="00B647E3" w:rsidR="00B647E3" w:rsidP="00B647E3" w:rsidRDefault="00B647E3" w14:paraId="19BF0E87" w14:textId="77777777">
            <w:pPr>
              <w:tabs>
                <w:tab w:val="left" w:pos="284"/>
              </w:tabs>
              <w:autoSpaceDE w:val="0"/>
              <w:autoSpaceDN w:val="0"/>
              <w:adjustRightInd w:val="0"/>
              <w:jc w:val="both"/>
            </w:pPr>
            <w:r w:rsidRPr="00B647E3">
              <w:t>5</w:t>
            </w:r>
          </w:p>
        </w:tc>
        <w:tc>
          <w:tcPr>
            <w:tcW w:w="2742" w:type="dxa"/>
            <w:tcMar/>
            <w:hideMark/>
          </w:tcPr>
          <w:p w:rsidRPr="00B647E3" w:rsidR="00B647E3" w:rsidP="00B647E3" w:rsidRDefault="00B647E3" w14:paraId="519D2363" w14:textId="77777777">
            <w:pPr>
              <w:tabs>
                <w:tab w:val="left" w:pos="284"/>
              </w:tabs>
              <w:autoSpaceDE w:val="0"/>
              <w:autoSpaceDN w:val="0"/>
              <w:adjustRightInd w:val="0"/>
              <w:jc w:val="both"/>
            </w:pPr>
            <w:r w:rsidRPr="00B647E3">
              <w:t>Mezcla enzimática para síntesis de ADNc (Transcriptasa inversa)</w:t>
            </w:r>
          </w:p>
        </w:tc>
        <w:tc>
          <w:tcPr>
            <w:tcW w:w="1886" w:type="dxa"/>
            <w:tcMar/>
            <w:hideMark/>
          </w:tcPr>
          <w:p w:rsidRPr="00B647E3" w:rsidR="00B647E3" w:rsidP="00B647E3" w:rsidRDefault="00B647E3" w14:paraId="14637EB5" w14:textId="77777777">
            <w:pPr>
              <w:tabs>
                <w:tab w:val="left" w:pos="284"/>
              </w:tabs>
              <w:autoSpaceDE w:val="0"/>
              <w:autoSpaceDN w:val="0"/>
              <w:adjustRightInd w:val="0"/>
              <w:jc w:val="both"/>
            </w:pPr>
            <w:r w:rsidRPr="00B647E3">
              <w:t xml:space="preserve">100 reacciones o su equivalencia en otras presentaciones </w:t>
            </w:r>
          </w:p>
        </w:tc>
        <w:tc>
          <w:tcPr>
            <w:tcW w:w="850" w:type="dxa"/>
            <w:tcMar/>
            <w:hideMark/>
          </w:tcPr>
          <w:p w:rsidRPr="00B647E3" w:rsidR="00B647E3" w:rsidP="00B647E3" w:rsidRDefault="00B647E3" w14:paraId="4800B541"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5E364DBC" w14:textId="77777777">
            <w:pPr>
              <w:tabs>
                <w:tab w:val="left" w:pos="284"/>
              </w:tabs>
              <w:autoSpaceDE w:val="0"/>
              <w:autoSpaceDN w:val="0"/>
              <w:adjustRightInd w:val="0"/>
              <w:jc w:val="both"/>
            </w:pPr>
            <w:r w:rsidRPr="00B647E3">
              <w:t xml:space="preserve"> $                         4.400.000 </w:t>
            </w:r>
          </w:p>
        </w:tc>
        <w:tc>
          <w:tcPr>
            <w:tcW w:w="1498" w:type="dxa"/>
            <w:noWrap/>
            <w:tcMar/>
            <w:hideMark/>
          </w:tcPr>
          <w:p w:rsidRPr="00B647E3" w:rsidR="00B647E3" w:rsidP="00B647E3" w:rsidRDefault="00B647E3" w14:paraId="64511E4E" w14:textId="77777777">
            <w:pPr>
              <w:tabs>
                <w:tab w:val="left" w:pos="284"/>
              </w:tabs>
              <w:autoSpaceDE w:val="0"/>
              <w:autoSpaceDN w:val="0"/>
              <w:adjustRightInd w:val="0"/>
              <w:jc w:val="both"/>
            </w:pPr>
            <w:r w:rsidRPr="00B647E3">
              <w:t xml:space="preserve"> $                         2.949.900 </w:t>
            </w:r>
          </w:p>
        </w:tc>
        <w:tc>
          <w:tcPr>
            <w:tcW w:w="1498" w:type="dxa"/>
            <w:noWrap/>
            <w:tcMar/>
            <w:hideMark/>
          </w:tcPr>
          <w:p w:rsidRPr="00B647E3" w:rsidR="00B647E3" w:rsidP="00B647E3" w:rsidRDefault="00B647E3" w14:paraId="17047D97" w14:textId="77777777">
            <w:pPr>
              <w:tabs>
                <w:tab w:val="left" w:pos="284"/>
              </w:tabs>
              <w:autoSpaceDE w:val="0"/>
              <w:autoSpaceDN w:val="0"/>
              <w:adjustRightInd w:val="0"/>
              <w:jc w:val="both"/>
            </w:pPr>
            <w:r w:rsidRPr="00B647E3">
              <w:t xml:space="preserve"> $                         4.900.000 </w:t>
            </w:r>
          </w:p>
        </w:tc>
        <w:tc>
          <w:tcPr>
            <w:tcW w:w="1498" w:type="dxa"/>
            <w:noWrap/>
            <w:tcMar/>
            <w:hideMark/>
          </w:tcPr>
          <w:p w:rsidRPr="00B647E3" w:rsidR="00B647E3" w:rsidP="00B647E3" w:rsidRDefault="00B647E3" w14:paraId="2252C8DF" w14:textId="77777777">
            <w:pPr>
              <w:tabs>
                <w:tab w:val="left" w:pos="284"/>
              </w:tabs>
              <w:autoSpaceDE w:val="0"/>
              <w:autoSpaceDN w:val="0"/>
              <w:adjustRightInd w:val="0"/>
              <w:jc w:val="both"/>
            </w:pPr>
            <w:r w:rsidRPr="00B647E3">
              <w:t xml:space="preserve"> $                         2.933.000 </w:t>
            </w:r>
          </w:p>
        </w:tc>
        <w:tc>
          <w:tcPr>
            <w:tcW w:w="1498" w:type="dxa"/>
            <w:noWrap/>
            <w:tcMar/>
            <w:hideMark/>
          </w:tcPr>
          <w:p w:rsidRPr="00B647E3" w:rsidR="00B647E3" w:rsidP="00B647E3" w:rsidRDefault="00B647E3" w14:paraId="5CF0E3A2" w14:textId="77777777">
            <w:pPr>
              <w:tabs>
                <w:tab w:val="left" w:pos="284"/>
              </w:tabs>
              <w:autoSpaceDE w:val="0"/>
              <w:autoSpaceDN w:val="0"/>
              <w:adjustRightInd w:val="0"/>
              <w:jc w:val="both"/>
            </w:pPr>
            <w:r w:rsidRPr="00B647E3">
              <w:t xml:space="preserve"> $                         3.848.500 </w:t>
            </w:r>
          </w:p>
        </w:tc>
        <w:tc>
          <w:tcPr>
            <w:tcW w:w="1274" w:type="dxa"/>
            <w:noWrap/>
            <w:tcMar/>
            <w:hideMark/>
          </w:tcPr>
          <w:p w:rsidRPr="00B647E3" w:rsidR="00B647E3" w:rsidP="00B647E3" w:rsidRDefault="00B647E3" w14:paraId="2059A8C7" w14:textId="77777777">
            <w:pPr>
              <w:tabs>
                <w:tab w:val="left" w:pos="284"/>
              </w:tabs>
              <w:autoSpaceDE w:val="0"/>
              <w:autoSpaceDN w:val="0"/>
              <w:adjustRightInd w:val="0"/>
              <w:jc w:val="both"/>
            </w:pPr>
            <w:r w:rsidRPr="00B647E3">
              <w:t xml:space="preserve"> $                 3.806.280 </w:t>
            </w:r>
          </w:p>
        </w:tc>
        <w:tc>
          <w:tcPr>
            <w:tcW w:w="1251" w:type="dxa"/>
            <w:noWrap/>
            <w:tcMar/>
            <w:hideMark/>
          </w:tcPr>
          <w:p w:rsidRPr="00B647E3" w:rsidR="00B647E3" w:rsidP="00B647E3" w:rsidRDefault="00B647E3" w14:paraId="2AAC957D" w14:textId="77777777">
            <w:pPr>
              <w:tabs>
                <w:tab w:val="left" w:pos="284"/>
              </w:tabs>
              <w:autoSpaceDE w:val="0"/>
              <w:autoSpaceDN w:val="0"/>
              <w:adjustRightInd w:val="0"/>
              <w:jc w:val="both"/>
            </w:pPr>
            <w:r w:rsidRPr="00B647E3">
              <w:t xml:space="preserve"> $                3.806.280 </w:t>
            </w:r>
          </w:p>
        </w:tc>
        <w:tc>
          <w:tcPr>
            <w:tcW w:w="1251" w:type="dxa"/>
            <w:noWrap/>
            <w:tcMar/>
            <w:hideMark/>
          </w:tcPr>
          <w:p w:rsidRPr="00B647E3" w:rsidR="00B647E3" w:rsidP="00B647E3" w:rsidRDefault="00B647E3" w14:paraId="39EFA2EB" w14:textId="77777777">
            <w:pPr>
              <w:tabs>
                <w:tab w:val="left" w:pos="284"/>
              </w:tabs>
              <w:autoSpaceDE w:val="0"/>
              <w:autoSpaceDN w:val="0"/>
              <w:adjustRightInd w:val="0"/>
              <w:jc w:val="both"/>
            </w:pPr>
            <w:r w:rsidRPr="00B647E3">
              <w:t xml:space="preserve"> $                    872.713 </w:t>
            </w:r>
          </w:p>
        </w:tc>
      </w:tr>
      <w:tr w:rsidRPr="00B647E3" w:rsidR="00B647E3" w:rsidTr="0605539E" w14:paraId="2F4F9905" w14:textId="77777777">
        <w:trPr>
          <w:trHeight w:val="552"/>
        </w:trPr>
        <w:tc>
          <w:tcPr>
            <w:tcW w:w="573" w:type="dxa"/>
            <w:tcMar/>
            <w:hideMark/>
          </w:tcPr>
          <w:p w:rsidRPr="00B647E3" w:rsidR="00B647E3" w:rsidP="00B647E3" w:rsidRDefault="00B647E3" w14:paraId="63612D55" w14:textId="77777777">
            <w:pPr>
              <w:tabs>
                <w:tab w:val="left" w:pos="284"/>
              </w:tabs>
              <w:autoSpaceDE w:val="0"/>
              <w:autoSpaceDN w:val="0"/>
              <w:adjustRightInd w:val="0"/>
              <w:jc w:val="both"/>
            </w:pPr>
            <w:r w:rsidRPr="00B647E3">
              <w:t>6</w:t>
            </w:r>
          </w:p>
        </w:tc>
        <w:tc>
          <w:tcPr>
            <w:tcW w:w="2742" w:type="dxa"/>
            <w:tcMar/>
            <w:hideMark/>
          </w:tcPr>
          <w:p w:rsidRPr="00B647E3" w:rsidR="00B647E3" w:rsidP="00B647E3" w:rsidRDefault="00B647E3" w14:paraId="2214F68A" w14:textId="77777777">
            <w:pPr>
              <w:tabs>
                <w:tab w:val="left" w:pos="284"/>
              </w:tabs>
              <w:autoSpaceDE w:val="0"/>
              <w:autoSpaceDN w:val="0"/>
              <w:adjustRightInd w:val="0"/>
              <w:jc w:val="both"/>
            </w:pPr>
            <w:r w:rsidRPr="00B647E3">
              <w:t>ADN polimerasa termoestable de alta fidelidad para amplificación por PCR 5X</w:t>
            </w:r>
          </w:p>
        </w:tc>
        <w:tc>
          <w:tcPr>
            <w:tcW w:w="1886" w:type="dxa"/>
            <w:tcMar/>
            <w:hideMark/>
          </w:tcPr>
          <w:p w:rsidRPr="00B647E3" w:rsidR="00B647E3" w:rsidP="00B647E3" w:rsidRDefault="00B647E3" w14:paraId="1942CBC0" w14:textId="77777777">
            <w:pPr>
              <w:tabs>
                <w:tab w:val="left" w:pos="284"/>
              </w:tabs>
              <w:autoSpaceDE w:val="0"/>
              <w:autoSpaceDN w:val="0"/>
              <w:adjustRightInd w:val="0"/>
              <w:jc w:val="both"/>
            </w:pPr>
            <w:r w:rsidRPr="00B647E3">
              <w:t xml:space="preserve">500 </w:t>
            </w:r>
            <w:proofErr w:type="spellStart"/>
            <w:r w:rsidRPr="00B647E3">
              <w:t>unitso</w:t>
            </w:r>
            <w:proofErr w:type="spellEnd"/>
            <w:r w:rsidRPr="00B647E3">
              <w:t xml:space="preserve"> su equivalencia en otras presentaciones </w:t>
            </w:r>
          </w:p>
        </w:tc>
        <w:tc>
          <w:tcPr>
            <w:tcW w:w="850" w:type="dxa"/>
            <w:tcMar/>
            <w:hideMark/>
          </w:tcPr>
          <w:p w:rsidRPr="00B647E3" w:rsidR="00B647E3" w:rsidP="00B647E3" w:rsidRDefault="00B647E3" w14:paraId="328F4065"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3CA62CA5" w14:textId="77777777">
            <w:pPr>
              <w:tabs>
                <w:tab w:val="left" w:pos="284"/>
              </w:tabs>
              <w:autoSpaceDE w:val="0"/>
              <w:autoSpaceDN w:val="0"/>
              <w:adjustRightInd w:val="0"/>
              <w:jc w:val="both"/>
            </w:pPr>
            <w:r w:rsidRPr="00B647E3">
              <w:t xml:space="preserve"> $                         4.500.000 </w:t>
            </w:r>
          </w:p>
        </w:tc>
        <w:tc>
          <w:tcPr>
            <w:tcW w:w="1498" w:type="dxa"/>
            <w:noWrap/>
            <w:tcMar/>
            <w:hideMark/>
          </w:tcPr>
          <w:p w:rsidRPr="00B647E3" w:rsidR="00B647E3" w:rsidP="00B647E3" w:rsidRDefault="00B647E3" w14:paraId="4E0B9A7F" w14:textId="77777777">
            <w:pPr>
              <w:tabs>
                <w:tab w:val="left" w:pos="284"/>
              </w:tabs>
              <w:autoSpaceDE w:val="0"/>
              <w:autoSpaceDN w:val="0"/>
              <w:adjustRightInd w:val="0"/>
              <w:jc w:val="both"/>
            </w:pPr>
            <w:r w:rsidRPr="00B647E3">
              <w:t xml:space="preserve"> $                         5.653.900 </w:t>
            </w:r>
          </w:p>
        </w:tc>
        <w:tc>
          <w:tcPr>
            <w:tcW w:w="1498" w:type="dxa"/>
            <w:noWrap/>
            <w:tcMar/>
            <w:hideMark/>
          </w:tcPr>
          <w:p w:rsidRPr="00B647E3" w:rsidR="00B647E3" w:rsidP="00B647E3" w:rsidRDefault="00B647E3" w14:paraId="2E32CAD6" w14:textId="77777777">
            <w:pPr>
              <w:tabs>
                <w:tab w:val="left" w:pos="284"/>
              </w:tabs>
              <w:autoSpaceDE w:val="0"/>
              <w:autoSpaceDN w:val="0"/>
              <w:adjustRightInd w:val="0"/>
              <w:jc w:val="both"/>
            </w:pPr>
            <w:r w:rsidRPr="00B647E3">
              <w:t xml:space="preserve"> $                         8.052.200 </w:t>
            </w:r>
          </w:p>
        </w:tc>
        <w:tc>
          <w:tcPr>
            <w:tcW w:w="1498" w:type="dxa"/>
            <w:noWrap/>
            <w:tcMar/>
            <w:hideMark/>
          </w:tcPr>
          <w:p w:rsidRPr="00B647E3" w:rsidR="00B647E3" w:rsidP="00B647E3" w:rsidRDefault="00B647E3" w14:paraId="6D9C3F44" w14:textId="77777777">
            <w:pPr>
              <w:tabs>
                <w:tab w:val="left" w:pos="284"/>
              </w:tabs>
              <w:autoSpaceDE w:val="0"/>
              <w:autoSpaceDN w:val="0"/>
              <w:adjustRightInd w:val="0"/>
              <w:jc w:val="both"/>
            </w:pPr>
            <w:r w:rsidRPr="00B647E3">
              <w:t xml:space="preserve"> $                         4.370.000 </w:t>
            </w:r>
          </w:p>
        </w:tc>
        <w:tc>
          <w:tcPr>
            <w:tcW w:w="1498" w:type="dxa"/>
            <w:noWrap/>
            <w:tcMar/>
            <w:hideMark/>
          </w:tcPr>
          <w:p w:rsidRPr="00B647E3" w:rsidR="00B647E3" w:rsidP="00B647E3" w:rsidRDefault="00B647E3" w14:paraId="1E341781" w14:textId="77777777">
            <w:pPr>
              <w:tabs>
                <w:tab w:val="left" w:pos="284"/>
              </w:tabs>
              <w:autoSpaceDE w:val="0"/>
              <w:autoSpaceDN w:val="0"/>
              <w:adjustRightInd w:val="0"/>
              <w:jc w:val="both"/>
            </w:pPr>
            <w:r w:rsidRPr="00B647E3">
              <w:t xml:space="preserve"> $                         5.774.286 </w:t>
            </w:r>
          </w:p>
        </w:tc>
        <w:tc>
          <w:tcPr>
            <w:tcW w:w="1274" w:type="dxa"/>
            <w:noWrap/>
            <w:tcMar/>
            <w:hideMark/>
          </w:tcPr>
          <w:p w:rsidRPr="00B647E3" w:rsidR="00B647E3" w:rsidP="00B647E3" w:rsidRDefault="00B647E3" w14:paraId="4F7676D2" w14:textId="77777777">
            <w:pPr>
              <w:tabs>
                <w:tab w:val="left" w:pos="284"/>
              </w:tabs>
              <w:autoSpaceDE w:val="0"/>
              <w:autoSpaceDN w:val="0"/>
              <w:adjustRightInd w:val="0"/>
              <w:jc w:val="both"/>
            </w:pPr>
            <w:r w:rsidRPr="00B647E3">
              <w:t xml:space="preserve"> $                 5.670.077 </w:t>
            </w:r>
          </w:p>
        </w:tc>
        <w:tc>
          <w:tcPr>
            <w:tcW w:w="1251" w:type="dxa"/>
            <w:noWrap/>
            <w:tcMar/>
            <w:hideMark/>
          </w:tcPr>
          <w:p w:rsidRPr="00B647E3" w:rsidR="00B647E3" w:rsidP="00B647E3" w:rsidRDefault="00B647E3" w14:paraId="0EB930A8" w14:textId="77777777">
            <w:pPr>
              <w:tabs>
                <w:tab w:val="left" w:pos="284"/>
              </w:tabs>
              <w:autoSpaceDE w:val="0"/>
              <w:autoSpaceDN w:val="0"/>
              <w:adjustRightInd w:val="0"/>
              <w:jc w:val="both"/>
            </w:pPr>
            <w:r w:rsidRPr="00B647E3">
              <w:t xml:space="preserve"> $                5.670.077 </w:t>
            </w:r>
          </w:p>
        </w:tc>
        <w:tc>
          <w:tcPr>
            <w:tcW w:w="1251" w:type="dxa"/>
            <w:noWrap/>
            <w:tcMar/>
            <w:hideMark/>
          </w:tcPr>
          <w:p w:rsidRPr="00B647E3" w:rsidR="00B647E3" w:rsidP="00B647E3" w:rsidRDefault="00B647E3" w14:paraId="718C52C1" w14:textId="77777777">
            <w:pPr>
              <w:tabs>
                <w:tab w:val="left" w:pos="284"/>
              </w:tabs>
              <w:autoSpaceDE w:val="0"/>
              <w:autoSpaceDN w:val="0"/>
              <w:adjustRightInd w:val="0"/>
              <w:jc w:val="both"/>
            </w:pPr>
            <w:r w:rsidRPr="00B647E3">
              <w:t xml:space="preserve"> $                1.478.590 </w:t>
            </w:r>
          </w:p>
        </w:tc>
      </w:tr>
      <w:tr w:rsidRPr="00B647E3" w:rsidR="00B647E3" w:rsidTr="0605539E" w14:paraId="31BDC5D0" w14:textId="77777777">
        <w:trPr>
          <w:trHeight w:val="828"/>
        </w:trPr>
        <w:tc>
          <w:tcPr>
            <w:tcW w:w="573" w:type="dxa"/>
            <w:tcMar/>
            <w:hideMark/>
          </w:tcPr>
          <w:p w:rsidRPr="00B647E3" w:rsidR="00B647E3" w:rsidP="00B647E3" w:rsidRDefault="00B647E3" w14:paraId="1BAE25AB" w14:textId="77777777">
            <w:pPr>
              <w:tabs>
                <w:tab w:val="left" w:pos="284"/>
              </w:tabs>
              <w:autoSpaceDE w:val="0"/>
              <w:autoSpaceDN w:val="0"/>
              <w:adjustRightInd w:val="0"/>
              <w:jc w:val="both"/>
            </w:pPr>
            <w:r w:rsidRPr="00B647E3">
              <w:t>7</w:t>
            </w:r>
          </w:p>
        </w:tc>
        <w:tc>
          <w:tcPr>
            <w:tcW w:w="2742" w:type="dxa"/>
            <w:tcMar/>
            <w:hideMark/>
          </w:tcPr>
          <w:p w:rsidRPr="00B647E3" w:rsidR="00B647E3" w:rsidP="00B647E3" w:rsidRDefault="00B647E3" w14:paraId="02E7C43A" w14:textId="77777777">
            <w:pPr>
              <w:tabs>
                <w:tab w:val="left" w:pos="284"/>
              </w:tabs>
              <w:autoSpaceDE w:val="0"/>
              <w:autoSpaceDN w:val="0"/>
              <w:adjustRightInd w:val="0"/>
              <w:jc w:val="both"/>
            </w:pPr>
            <w:r w:rsidRPr="00B647E3">
              <w:t xml:space="preserve">Mezcla de </w:t>
            </w:r>
            <w:proofErr w:type="spellStart"/>
            <w:r w:rsidRPr="00B647E3">
              <w:t>desoxinucleótidos</w:t>
            </w:r>
            <w:proofErr w:type="spellEnd"/>
            <w:r w:rsidRPr="00B647E3">
              <w:t xml:space="preserve"> </w:t>
            </w:r>
            <w:proofErr w:type="spellStart"/>
            <w:r w:rsidRPr="00B647E3">
              <w:t>trifosfato</w:t>
            </w:r>
            <w:proofErr w:type="spellEnd"/>
            <w:r w:rsidRPr="00B647E3">
              <w:t xml:space="preserve"> (</w:t>
            </w:r>
            <w:proofErr w:type="spellStart"/>
            <w:r w:rsidRPr="00B647E3">
              <w:t>dNTPs</w:t>
            </w:r>
            <w:proofErr w:type="spellEnd"/>
            <w:r w:rsidRPr="00B647E3">
              <w:t>) para biología molecular</w:t>
            </w:r>
          </w:p>
        </w:tc>
        <w:tc>
          <w:tcPr>
            <w:tcW w:w="1886" w:type="dxa"/>
            <w:tcMar/>
            <w:hideMark/>
          </w:tcPr>
          <w:p w:rsidRPr="00B647E3" w:rsidR="00B647E3" w:rsidP="00B647E3" w:rsidRDefault="00B647E3" w14:paraId="105F93E7" w14:textId="77777777">
            <w:pPr>
              <w:tabs>
                <w:tab w:val="left" w:pos="284"/>
              </w:tabs>
              <w:autoSpaceDE w:val="0"/>
              <w:autoSpaceDN w:val="0"/>
              <w:adjustRightInd w:val="0"/>
              <w:jc w:val="both"/>
            </w:pPr>
            <w:r w:rsidRPr="00B647E3">
              <w:t xml:space="preserve">200 </w:t>
            </w:r>
            <w:proofErr w:type="spellStart"/>
            <w:r w:rsidRPr="00B647E3">
              <w:t>uL</w:t>
            </w:r>
            <w:proofErr w:type="spellEnd"/>
            <w:r w:rsidRPr="00B647E3">
              <w:t xml:space="preserve"> (10mM) o su equivalencia en otras presentaciones</w:t>
            </w:r>
          </w:p>
        </w:tc>
        <w:tc>
          <w:tcPr>
            <w:tcW w:w="850" w:type="dxa"/>
            <w:tcMar/>
            <w:hideMark/>
          </w:tcPr>
          <w:p w:rsidRPr="00B647E3" w:rsidR="00B647E3" w:rsidP="00B647E3" w:rsidRDefault="00B647E3" w14:paraId="3DB9CC8D" w14:textId="77777777">
            <w:pPr>
              <w:tabs>
                <w:tab w:val="left" w:pos="284"/>
              </w:tabs>
              <w:autoSpaceDE w:val="0"/>
              <w:autoSpaceDN w:val="0"/>
              <w:adjustRightInd w:val="0"/>
              <w:jc w:val="both"/>
            </w:pPr>
            <w:r w:rsidRPr="00B647E3">
              <w:t>1</w:t>
            </w:r>
          </w:p>
        </w:tc>
        <w:tc>
          <w:tcPr>
            <w:tcW w:w="1498" w:type="dxa"/>
            <w:noWrap/>
            <w:tcMar/>
            <w:hideMark/>
          </w:tcPr>
          <w:p w:rsidRPr="00B647E3" w:rsidR="00B647E3" w:rsidP="00B647E3" w:rsidRDefault="00B647E3" w14:paraId="1BE92095" w14:textId="77777777">
            <w:pPr>
              <w:tabs>
                <w:tab w:val="left" w:pos="284"/>
              </w:tabs>
              <w:autoSpaceDE w:val="0"/>
              <w:autoSpaceDN w:val="0"/>
              <w:adjustRightInd w:val="0"/>
              <w:jc w:val="both"/>
            </w:pPr>
            <w:r w:rsidRPr="00B647E3">
              <w:t xml:space="preserve"> $                         2.600.000 </w:t>
            </w:r>
          </w:p>
        </w:tc>
        <w:tc>
          <w:tcPr>
            <w:tcW w:w="1498" w:type="dxa"/>
            <w:noWrap/>
            <w:tcMar/>
            <w:hideMark/>
          </w:tcPr>
          <w:p w:rsidRPr="00B647E3" w:rsidR="00B647E3" w:rsidP="00B647E3" w:rsidRDefault="00B647E3" w14:paraId="5993A20F" w14:textId="77777777">
            <w:pPr>
              <w:tabs>
                <w:tab w:val="left" w:pos="284"/>
              </w:tabs>
              <w:autoSpaceDE w:val="0"/>
              <w:autoSpaceDN w:val="0"/>
              <w:adjustRightInd w:val="0"/>
              <w:jc w:val="both"/>
            </w:pPr>
            <w:r w:rsidRPr="00B647E3">
              <w:t xml:space="preserve"> $                         2.277.900 </w:t>
            </w:r>
          </w:p>
        </w:tc>
        <w:tc>
          <w:tcPr>
            <w:tcW w:w="1498" w:type="dxa"/>
            <w:noWrap/>
            <w:tcMar/>
            <w:hideMark/>
          </w:tcPr>
          <w:p w:rsidRPr="00B647E3" w:rsidR="00B647E3" w:rsidP="00B647E3" w:rsidRDefault="00B647E3" w14:paraId="0FBD008E" w14:textId="77777777">
            <w:pPr>
              <w:tabs>
                <w:tab w:val="left" w:pos="284"/>
              </w:tabs>
              <w:autoSpaceDE w:val="0"/>
              <w:autoSpaceDN w:val="0"/>
              <w:adjustRightInd w:val="0"/>
              <w:jc w:val="both"/>
            </w:pPr>
            <w:r w:rsidRPr="00B647E3">
              <w:t xml:space="preserve"> $                             400.000 </w:t>
            </w:r>
          </w:p>
        </w:tc>
        <w:tc>
          <w:tcPr>
            <w:tcW w:w="1498" w:type="dxa"/>
            <w:noWrap/>
            <w:tcMar/>
            <w:hideMark/>
          </w:tcPr>
          <w:p w:rsidRPr="00B647E3" w:rsidR="00B647E3" w:rsidP="00B647E3" w:rsidRDefault="00B647E3" w14:paraId="60CAF8AA" w14:textId="77777777">
            <w:pPr>
              <w:tabs>
                <w:tab w:val="left" w:pos="284"/>
              </w:tabs>
              <w:autoSpaceDE w:val="0"/>
              <w:autoSpaceDN w:val="0"/>
              <w:adjustRightInd w:val="0"/>
              <w:jc w:val="both"/>
            </w:pPr>
            <w:r w:rsidRPr="00B647E3">
              <w:t xml:space="preserve"> $                             876.000 </w:t>
            </w:r>
          </w:p>
        </w:tc>
        <w:tc>
          <w:tcPr>
            <w:tcW w:w="1498" w:type="dxa"/>
            <w:noWrap/>
            <w:tcMar/>
            <w:hideMark/>
          </w:tcPr>
          <w:p w:rsidRPr="00B647E3" w:rsidR="00B647E3" w:rsidP="00B647E3" w:rsidRDefault="00B647E3" w14:paraId="65B26A9F" w14:textId="77777777">
            <w:pPr>
              <w:tabs>
                <w:tab w:val="left" w:pos="284"/>
              </w:tabs>
              <w:autoSpaceDE w:val="0"/>
              <w:autoSpaceDN w:val="0"/>
              <w:adjustRightInd w:val="0"/>
              <w:jc w:val="both"/>
            </w:pPr>
            <w:r w:rsidRPr="00B647E3">
              <w:t xml:space="preserve"> $                             202.714 </w:t>
            </w:r>
          </w:p>
        </w:tc>
        <w:tc>
          <w:tcPr>
            <w:tcW w:w="1274" w:type="dxa"/>
            <w:noWrap/>
            <w:tcMar/>
            <w:hideMark/>
          </w:tcPr>
          <w:p w:rsidRPr="00B647E3" w:rsidR="00B647E3" w:rsidP="00B647E3" w:rsidRDefault="00B647E3" w14:paraId="08B13FF0" w14:textId="77777777">
            <w:pPr>
              <w:tabs>
                <w:tab w:val="left" w:pos="284"/>
              </w:tabs>
              <w:autoSpaceDE w:val="0"/>
              <w:autoSpaceDN w:val="0"/>
              <w:adjustRightInd w:val="0"/>
              <w:jc w:val="both"/>
            </w:pPr>
            <w:r w:rsidRPr="00B647E3">
              <w:t xml:space="preserve"> $                 1.271.323 </w:t>
            </w:r>
          </w:p>
        </w:tc>
        <w:tc>
          <w:tcPr>
            <w:tcW w:w="1251" w:type="dxa"/>
            <w:noWrap/>
            <w:tcMar/>
            <w:hideMark/>
          </w:tcPr>
          <w:p w:rsidRPr="00B647E3" w:rsidR="00B647E3" w:rsidP="00B647E3" w:rsidRDefault="00B647E3" w14:paraId="12EE9C6D" w14:textId="77777777">
            <w:pPr>
              <w:tabs>
                <w:tab w:val="left" w:pos="284"/>
              </w:tabs>
              <w:autoSpaceDE w:val="0"/>
              <w:autoSpaceDN w:val="0"/>
              <w:adjustRightInd w:val="0"/>
              <w:jc w:val="both"/>
            </w:pPr>
            <w:r w:rsidRPr="00B647E3">
              <w:t xml:space="preserve"> $                1.271.323 </w:t>
            </w:r>
          </w:p>
        </w:tc>
        <w:tc>
          <w:tcPr>
            <w:tcW w:w="1251" w:type="dxa"/>
            <w:noWrap/>
            <w:tcMar/>
            <w:hideMark/>
          </w:tcPr>
          <w:p w:rsidRPr="00B647E3" w:rsidR="00B647E3" w:rsidP="00B647E3" w:rsidRDefault="00B647E3" w14:paraId="66F3CAF3" w14:textId="77777777">
            <w:pPr>
              <w:tabs>
                <w:tab w:val="left" w:pos="284"/>
              </w:tabs>
              <w:autoSpaceDE w:val="0"/>
              <w:autoSpaceDN w:val="0"/>
              <w:adjustRightInd w:val="0"/>
              <w:jc w:val="both"/>
            </w:pPr>
            <w:r w:rsidRPr="00B647E3">
              <w:t xml:space="preserve"> $                1.099.544 </w:t>
            </w:r>
          </w:p>
        </w:tc>
      </w:tr>
    </w:tbl>
    <w:p w:rsidR="007573E2" w:rsidP="00E815E9" w:rsidRDefault="007573E2" w14:paraId="5B4CAC19" w14:textId="47CD4C07">
      <w:pPr>
        <w:tabs>
          <w:tab w:val="left" w:pos="284"/>
        </w:tabs>
        <w:autoSpaceDE w:val="0"/>
        <w:autoSpaceDN w:val="0"/>
        <w:adjustRightInd w:val="0"/>
        <w:jc w:val="both"/>
      </w:pPr>
    </w:p>
    <w:p w:rsidR="004A4072" w:rsidP="00E815E9" w:rsidRDefault="004A4072" w14:paraId="29EA7C3D" w14:textId="0CF42FDB">
      <w:pPr>
        <w:tabs>
          <w:tab w:val="left" w:pos="284"/>
        </w:tabs>
        <w:autoSpaceDE w:val="0"/>
        <w:autoSpaceDN w:val="0"/>
        <w:adjustRightInd w:val="0"/>
        <w:jc w:val="both"/>
      </w:pPr>
    </w:p>
    <w:p w:rsidR="004A4072" w:rsidP="4D64B77B" w:rsidRDefault="004A4072" w14:paraId="6CEE7C73" w14:textId="666E159E">
      <w:pPr>
        <w:autoSpaceDE w:val="0"/>
        <w:autoSpaceDN w:val="0"/>
        <w:adjustRightInd w:val="0"/>
      </w:pPr>
    </w:p>
    <w:tbl>
      <w:tblPr>
        <w:tblW w:w="16616" w:type="dxa"/>
        <w:tblCellMar>
          <w:left w:w="70" w:type="dxa"/>
          <w:right w:w="70" w:type="dxa"/>
        </w:tblCellMar>
        <w:tblLook w:val="04A0" w:firstRow="1" w:lastRow="0" w:firstColumn="1" w:lastColumn="0" w:noHBand="0" w:noVBand="1"/>
      </w:tblPr>
      <w:tblGrid>
        <w:gridCol w:w="684"/>
        <w:gridCol w:w="3142"/>
        <w:gridCol w:w="2942"/>
        <w:gridCol w:w="1646"/>
        <w:gridCol w:w="2390"/>
        <w:gridCol w:w="1832"/>
        <w:gridCol w:w="1918"/>
        <w:gridCol w:w="2062"/>
      </w:tblGrid>
      <w:tr w:rsidRPr="00B647E3" w:rsidR="00B647E3" w:rsidTr="0605539E" w14:paraId="0087AC9A" w14:textId="77777777">
        <w:trPr>
          <w:trHeight w:val="360"/>
        </w:trPr>
        <w:tc>
          <w:tcPr>
            <w:tcW w:w="16616" w:type="dxa"/>
            <w:gridSpan w:val="8"/>
            <w:tcBorders>
              <w:top w:val="nil"/>
              <w:left w:val="nil"/>
              <w:bottom w:val="single" w:color="auto" w:sz="4" w:space="0"/>
              <w:right w:val="nil"/>
            </w:tcBorders>
            <w:noWrap/>
            <w:tcMar/>
            <w:vAlign w:val="bottom"/>
            <w:hideMark/>
          </w:tcPr>
          <w:p w:rsidRPr="00B647E3" w:rsidR="00B647E3" w:rsidP="00B647E3" w:rsidRDefault="00B647E3" w14:paraId="63A9B4BD" w14:textId="77777777">
            <w:pPr>
              <w:jc w:val="center"/>
              <w:rPr>
                <w:rFonts w:ascii="Calibri" w:hAnsi="Calibri" w:cs="Calibri"/>
                <w:b w:val="1"/>
                <w:bCs w:val="1"/>
                <w:color w:val="000000"/>
                <w:sz w:val="28"/>
                <w:szCs w:val="28"/>
                <w:lang w:val="es-CO" w:eastAsia="es-CO"/>
              </w:rPr>
            </w:pPr>
            <w:commentRangeStart w:id="119788011"/>
            <w:r w:rsidRPr="0605539E" w:rsidR="00B647E3">
              <w:rPr>
                <w:rFonts w:ascii="Calibri" w:hAnsi="Calibri" w:cs="Calibri"/>
                <w:b w:val="1"/>
                <w:bCs w:val="1"/>
                <w:color w:val="000000" w:themeColor="text1" w:themeTint="FF" w:themeShade="FF"/>
                <w:sz w:val="28"/>
                <w:szCs w:val="28"/>
                <w:lang w:val="es-CO" w:eastAsia="es-CO"/>
              </w:rPr>
              <w:t>PROYECCIÓN CANTIDADES ADQUIRIR DE ACUERDO A LA NECESIDAD EL AREA AÑO 2026</w:t>
            </w:r>
          </w:p>
        </w:tc>
      </w:tr>
      <w:tr w:rsidRPr="00B647E3" w:rsidR="00B647E3" w:rsidTr="0605539E" w14:paraId="1510013E" w14:textId="77777777">
        <w:trPr>
          <w:trHeight w:val="528"/>
        </w:trPr>
        <w:tc>
          <w:tcPr>
            <w:tcW w:w="684" w:type="dxa"/>
            <w:tcBorders>
              <w:top w:val="nil"/>
              <w:left w:val="single" w:color="auto" w:sz="4" w:space="0"/>
              <w:bottom w:val="single" w:color="auto" w:sz="4" w:space="0"/>
              <w:right w:val="single" w:color="auto" w:sz="4" w:space="0"/>
            </w:tcBorders>
            <w:shd w:val="clear" w:color="auto" w:fill="BDD7EE"/>
            <w:tcMar/>
            <w:vAlign w:val="center"/>
            <w:hideMark/>
          </w:tcPr>
          <w:p w:rsidRPr="00B647E3" w:rsidR="00B647E3" w:rsidP="00B647E3" w:rsidRDefault="00B647E3" w14:paraId="6FF53FAC" w14:textId="77777777">
            <w:pPr>
              <w:jc w:val="center"/>
              <w:rPr>
                <w:rFonts w:ascii="Arial" w:hAnsi="Arial" w:cs="Arial"/>
                <w:b/>
                <w:bCs/>
                <w:color w:val="000000"/>
                <w:lang w:val="es-CO" w:eastAsia="es-CO"/>
              </w:rPr>
            </w:pPr>
            <w:r w:rsidRPr="00B647E3">
              <w:rPr>
                <w:rFonts w:ascii="Arial" w:hAnsi="Arial" w:cs="Arial"/>
                <w:b/>
                <w:bCs/>
                <w:color w:val="000000"/>
                <w:lang w:val="es-CO" w:eastAsia="es-CO"/>
              </w:rPr>
              <w:t>ITEM</w:t>
            </w:r>
          </w:p>
        </w:tc>
        <w:tc>
          <w:tcPr>
            <w:tcW w:w="3142"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2E989E60" w14:textId="77777777">
            <w:pPr>
              <w:jc w:val="center"/>
              <w:rPr>
                <w:rFonts w:ascii="Arial" w:hAnsi="Arial" w:cs="Arial"/>
                <w:b/>
                <w:bCs/>
                <w:color w:val="000000"/>
                <w:lang w:val="es-CO" w:eastAsia="es-CO"/>
              </w:rPr>
            </w:pPr>
            <w:r w:rsidRPr="00B647E3">
              <w:rPr>
                <w:rFonts w:ascii="Arial" w:hAnsi="Arial" w:cs="Arial"/>
                <w:b/>
                <w:bCs/>
                <w:color w:val="000000"/>
                <w:lang w:val="es-CO" w:eastAsia="es-CO"/>
              </w:rPr>
              <w:t>DESCRIPCIÓN DEL ELEMENTO</w:t>
            </w:r>
          </w:p>
        </w:tc>
        <w:tc>
          <w:tcPr>
            <w:tcW w:w="2942"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300095AE" w14:textId="77777777">
            <w:pPr>
              <w:jc w:val="center"/>
              <w:rPr>
                <w:rFonts w:ascii="Arial" w:hAnsi="Arial" w:cs="Arial"/>
                <w:b/>
                <w:bCs/>
                <w:color w:val="000000"/>
                <w:lang w:val="es-CO" w:eastAsia="es-CO"/>
              </w:rPr>
            </w:pPr>
            <w:r w:rsidRPr="00B647E3">
              <w:rPr>
                <w:rFonts w:ascii="Arial" w:hAnsi="Arial" w:cs="Arial"/>
                <w:b/>
                <w:bCs/>
                <w:color w:val="000000"/>
                <w:lang w:val="es-CO" w:eastAsia="es-CO"/>
              </w:rPr>
              <w:t>UNIDAD DE MEDIDA</w:t>
            </w:r>
          </w:p>
        </w:tc>
        <w:tc>
          <w:tcPr>
            <w:tcW w:w="1646"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217AEEA8" w14:textId="77777777">
            <w:pPr>
              <w:jc w:val="center"/>
              <w:rPr>
                <w:rFonts w:ascii="Arial" w:hAnsi="Arial" w:cs="Arial"/>
                <w:b/>
                <w:bCs/>
                <w:color w:val="000000"/>
                <w:lang w:val="es-CO" w:eastAsia="es-CO"/>
              </w:rPr>
            </w:pPr>
            <w:r w:rsidRPr="00B647E3">
              <w:rPr>
                <w:rFonts w:ascii="Arial" w:hAnsi="Arial" w:cs="Arial"/>
                <w:b/>
                <w:bCs/>
                <w:color w:val="000000"/>
                <w:lang w:val="es-CO" w:eastAsia="es-CO"/>
              </w:rPr>
              <w:t>CANTIDAD INICIAL TOTAL</w:t>
            </w:r>
          </w:p>
        </w:tc>
        <w:tc>
          <w:tcPr>
            <w:tcW w:w="2390" w:type="dxa"/>
            <w:tcBorders>
              <w:top w:val="nil"/>
              <w:left w:val="nil"/>
              <w:bottom w:val="nil"/>
              <w:right w:val="single" w:color="auto" w:sz="4" w:space="0"/>
            </w:tcBorders>
            <w:shd w:val="clear" w:color="auto" w:fill="BDD7EE"/>
            <w:tcMar/>
            <w:vAlign w:val="center"/>
            <w:hideMark/>
          </w:tcPr>
          <w:p w:rsidRPr="00B647E3" w:rsidR="00B647E3" w:rsidP="00B647E3" w:rsidRDefault="00B647E3" w14:paraId="04227096"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UNITARIO ANTES DE IVA</w:t>
            </w:r>
          </w:p>
        </w:tc>
        <w:tc>
          <w:tcPr>
            <w:tcW w:w="1832" w:type="dxa"/>
            <w:tcBorders>
              <w:top w:val="nil"/>
              <w:left w:val="nil"/>
              <w:bottom w:val="nil"/>
              <w:right w:val="single" w:color="auto" w:sz="4" w:space="0"/>
            </w:tcBorders>
            <w:shd w:val="clear" w:color="auto" w:fill="BDD7EE"/>
            <w:tcMar/>
            <w:vAlign w:val="center"/>
            <w:hideMark/>
          </w:tcPr>
          <w:p w:rsidRPr="00B647E3" w:rsidR="00B647E3" w:rsidP="00B647E3" w:rsidRDefault="00B647E3" w14:paraId="3845DDE5" w14:textId="77777777">
            <w:pPr>
              <w:jc w:val="center"/>
              <w:rPr>
                <w:rFonts w:ascii="Arial" w:hAnsi="Arial" w:cs="Arial"/>
                <w:b/>
                <w:bCs/>
                <w:color w:val="000000"/>
                <w:lang w:val="es-CO" w:eastAsia="es-CO"/>
              </w:rPr>
            </w:pPr>
            <w:r w:rsidRPr="00B647E3">
              <w:rPr>
                <w:rFonts w:ascii="Arial" w:hAnsi="Arial" w:cs="Arial"/>
                <w:b/>
                <w:bCs/>
                <w:color w:val="000000"/>
                <w:lang w:val="es-CO" w:eastAsia="es-CO"/>
              </w:rPr>
              <w:t>IVA</w:t>
            </w:r>
          </w:p>
        </w:tc>
        <w:tc>
          <w:tcPr>
            <w:tcW w:w="1918" w:type="dxa"/>
            <w:tcBorders>
              <w:top w:val="nil"/>
              <w:left w:val="nil"/>
              <w:bottom w:val="nil"/>
              <w:right w:val="single" w:color="auto" w:sz="4" w:space="0"/>
            </w:tcBorders>
            <w:shd w:val="clear" w:color="auto" w:fill="BDD7EE"/>
            <w:tcMar/>
            <w:vAlign w:val="center"/>
            <w:hideMark/>
          </w:tcPr>
          <w:p w:rsidRPr="00B647E3" w:rsidR="00B647E3" w:rsidP="00B647E3" w:rsidRDefault="00B647E3" w14:paraId="6B5E64E5"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TECHO UNITARIO</w:t>
            </w:r>
          </w:p>
        </w:tc>
        <w:tc>
          <w:tcPr>
            <w:tcW w:w="2062" w:type="dxa"/>
            <w:tcBorders>
              <w:top w:val="nil"/>
              <w:left w:val="nil"/>
              <w:bottom w:val="nil"/>
              <w:right w:val="single" w:color="auto" w:sz="4" w:space="0"/>
            </w:tcBorders>
            <w:shd w:val="clear" w:color="auto" w:fill="BDD7EE"/>
            <w:tcMar/>
            <w:vAlign w:val="center"/>
            <w:hideMark/>
          </w:tcPr>
          <w:p w:rsidRPr="00B647E3" w:rsidR="00B647E3" w:rsidP="00B647E3" w:rsidRDefault="00B647E3" w14:paraId="1F5182B4"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TECHO TOTAL</w:t>
            </w:r>
          </w:p>
        </w:tc>
      </w:tr>
      <w:tr w:rsidRPr="00B647E3" w:rsidR="00B647E3" w:rsidTr="0605539E" w14:paraId="3CD1A6D3"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220C76CD" w14:textId="77777777">
            <w:pPr>
              <w:jc w:val="center"/>
              <w:rPr>
                <w:rFonts w:ascii="Arial" w:hAnsi="Arial" w:cs="Arial"/>
                <w:sz w:val="18"/>
                <w:szCs w:val="18"/>
                <w:lang w:val="es-CO" w:eastAsia="es-CO"/>
              </w:rPr>
            </w:pPr>
            <w:r w:rsidRPr="00B647E3">
              <w:rPr>
                <w:rFonts w:ascii="Arial" w:hAnsi="Arial" w:cs="Arial"/>
                <w:sz w:val="18"/>
                <w:szCs w:val="18"/>
                <w:lang w:val="es-CO" w:eastAsia="es-CO"/>
              </w:rPr>
              <w:t>1</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533650B1" w14:textId="77777777">
            <w:pPr>
              <w:jc w:val="center"/>
              <w:rPr>
                <w:rFonts w:ascii="Arial" w:hAnsi="Arial" w:cs="Arial"/>
                <w:sz w:val="18"/>
                <w:szCs w:val="18"/>
                <w:lang w:val="es-CO" w:eastAsia="es-CO"/>
              </w:rPr>
            </w:pPr>
            <w:r w:rsidRPr="00B647E3">
              <w:rPr>
                <w:rFonts w:ascii="Arial" w:hAnsi="Arial" w:cs="Arial"/>
                <w:sz w:val="18"/>
                <w:szCs w:val="18"/>
                <w:lang w:val="es-CO" w:eastAsia="es-CO"/>
              </w:rPr>
              <w:t>Mezcla maestra (Master Mix)</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65C2754F" w14:textId="77777777">
            <w:pPr>
              <w:jc w:val="center"/>
              <w:rPr>
                <w:rFonts w:ascii="Arial" w:hAnsi="Arial" w:cs="Arial"/>
                <w:sz w:val="18"/>
                <w:szCs w:val="18"/>
                <w:lang w:val="es-CO" w:eastAsia="es-CO"/>
              </w:rPr>
            </w:pPr>
            <w:r w:rsidRPr="00B647E3">
              <w:rPr>
                <w:rFonts w:ascii="Arial" w:hAnsi="Arial" w:cs="Arial"/>
                <w:sz w:val="18"/>
                <w:szCs w:val="18"/>
                <w:lang w:val="es-CO" w:eastAsia="es-CO"/>
              </w:rPr>
              <w:t>2500 reacciones o su equivalencia en otras presentaciones</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701B3DD3" w14:textId="77777777">
            <w:pPr>
              <w:jc w:val="center"/>
              <w:rPr>
                <w:rFonts w:ascii="Arial" w:hAnsi="Arial" w:cs="Arial"/>
                <w:sz w:val="22"/>
                <w:szCs w:val="22"/>
                <w:lang w:val="es-CO" w:eastAsia="es-CO"/>
              </w:rPr>
            </w:pPr>
            <w:r w:rsidRPr="00B647E3">
              <w:rPr>
                <w:rFonts w:ascii="Arial" w:hAnsi="Arial" w:cs="Arial"/>
                <w:sz w:val="22"/>
                <w:szCs w:val="22"/>
                <w:lang w:val="es-CO" w:eastAsia="es-CO"/>
              </w:rPr>
              <w:t>25</w:t>
            </w:r>
          </w:p>
        </w:tc>
        <w:tc>
          <w:tcPr>
            <w:tcW w:w="2390"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01FB798"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8.850.460 </w:t>
            </w:r>
          </w:p>
        </w:tc>
        <w:tc>
          <w:tcPr>
            <w:tcW w:w="1832"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BD32A72"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1.681.587 </w:t>
            </w:r>
          </w:p>
        </w:tc>
        <w:tc>
          <w:tcPr>
            <w:tcW w:w="1918"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F10244B"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10.532.047 </w:t>
            </w:r>
          </w:p>
        </w:tc>
        <w:tc>
          <w:tcPr>
            <w:tcW w:w="2062"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94D12A9"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263.301.185 </w:t>
            </w:r>
          </w:p>
        </w:tc>
      </w:tr>
      <w:tr w:rsidRPr="00B647E3" w:rsidR="00B647E3" w:rsidTr="0605539E" w14:paraId="2942C3C4"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51F9C6CA" w14:textId="77777777">
            <w:pPr>
              <w:jc w:val="center"/>
              <w:rPr>
                <w:rFonts w:ascii="Arial" w:hAnsi="Arial" w:cs="Arial"/>
                <w:sz w:val="18"/>
                <w:szCs w:val="18"/>
                <w:lang w:val="es-CO" w:eastAsia="es-CO"/>
              </w:rPr>
            </w:pPr>
            <w:r w:rsidRPr="00B647E3">
              <w:rPr>
                <w:rFonts w:ascii="Arial" w:hAnsi="Arial" w:cs="Arial"/>
                <w:sz w:val="18"/>
                <w:szCs w:val="18"/>
                <w:lang w:val="es-CO" w:eastAsia="es-CO"/>
              </w:rPr>
              <w:t>2</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764C20ED" w14:textId="77777777">
            <w:pPr>
              <w:jc w:val="center"/>
              <w:rPr>
                <w:rFonts w:ascii="Arial" w:hAnsi="Arial" w:cs="Arial"/>
                <w:sz w:val="18"/>
                <w:szCs w:val="18"/>
                <w:lang w:val="es-CO" w:eastAsia="es-CO"/>
              </w:rPr>
            </w:pPr>
            <w:r w:rsidRPr="00B647E3">
              <w:rPr>
                <w:rFonts w:ascii="Arial" w:hAnsi="Arial" w:cs="Arial"/>
                <w:sz w:val="18"/>
                <w:szCs w:val="18"/>
                <w:lang w:val="es-CO" w:eastAsia="es-CO"/>
              </w:rPr>
              <w:t>One Step No Rox</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6198135D" w14:textId="77777777">
            <w:pPr>
              <w:jc w:val="center"/>
              <w:rPr>
                <w:rFonts w:ascii="Arial" w:hAnsi="Arial" w:cs="Arial"/>
                <w:sz w:val="18"/>
                <w:szCs w:val="18"/>
                <w:lang w:val="es-CO" w:eastAsia="es-CO"/>
              </w:rPr>
            </w:pPr>
            <w:r w:rsidRPr="00B647E3">
              <w:rPr>
                <w:rFonts w:ascii="Arial" w:hAnsi="Arial" w:cs="Arial"/>
                <w:sz w:val="18"/>
                <w:szCs w:val="18"/>
                <w:lang w:val="es-CO" w:eastAsia="es-CO"/>
              </w:rPr>
              <w:t>Kit por 800 reacciones o su equivalencia en otras presentaciones</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222BCCF3" w14:textId="77777777">
            <w:pPr>
              <w:jc w:val="center"/>
              <w:rPr>
                <w:rFonts w:ascii="Arial" w:hAnsi="Arial" w:cs="Arial"/>
                <w:sz w:val="22"/>
                <w:szCs w:val="22"/>
                <w:lang w:val="es-CO" w:eastAsia="es-CO"/>
              </w:rPr>
            </w:pPr>
            <w:r w:rsidRPr="00B647E3">
              <w:rPr>
                <w:rFonts w:ascii="Arial" w:hAnsi="Arial" w:cs="Arial"/>
                <w:sz w:val="22"/>
                <w:szCs w:val="22"/>
                <w:lang w:val="es-CO" w:eastAsia="es-CO"/>
              </w:rPr>
              <w:t>15</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5624AEA"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9.405.596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6E0B52C"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1.787.063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5931B60"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11.192.659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478DE2CE"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167.889.889 </w:t>
            </w:r>
          </w:p>
        </w:tc>
      </w:tr>
      <w:tr w:rsidRPr="00B647E3" w:rsidR="00B647E3" w:rsidTr="0605539E" w14:paraId="688D5F1E"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015D0242" w14:textId="77777777">
            <w:pPr>
              <w:jc w:val="center"/>
              <w:rPr>
                <w:rFonts w:ascii="Arial" w:hAnsi="Arial" w:cs="Arial"/>
                <w:sz w:val="18"/>
                <w:szCs w:val="18"/>
                <w:lang w:val="es-CO" w:eastAsia="es-CO"/>
              </w:rPr>
            </w:pPr>
            <w:r w:rsidRPr="00B647E3">
              <w:rPr>
                <w:rFonts w:ascii="Arial" w:hAnsi="Arial" w:cs="Arial"/>
                <w:sz w:val="18"/>
                <w:szCs w:val="18"/>
                <w:lang w:val="es-CO" w:eastAsia="es-CO"/>
              </w:rPr>
              <w:t>3</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682C5F76"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Ones Step </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095728A2" w14:textId="77777777">
            <w:pPr>
              <w:jc w:val="center"/>
              <w:rPr>
                <w:rFonts w:ascii="Arial" w:hAnsi="Arial" w:cs="Arial"/>
                <w:sz w:val="18"/>
                <w:szCs w:val="18"/>
                <w:lang w:val="es-CO" w:eastAsia="es-CO"/>
              </w:rPr>
            </w:pPr>
            <w:r w:rsidRPr="00B647E3">
              <w:rPr>
                <w:rFonts w:ascii="Arial" w:hAnsi="Arial" w:cs="Arial"/>
                <w:sz w:val="18"/>
                <w:szCs w:val="18"/>
                <w:lang w:val="es-CO" w:eastAsia="es-CO"/>
              </w:rPr>
              <w:t>Kit por 2500 reacciones o su equivalencia en otras presentaciones</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6FBE89F8" w14:textId="77777777">
            <w:pPr>
              <w:jc w:val="center"/>
              <w:rPr>
                <w:rFonts w:ascii="Arial" w:hAnsi="Arial" w:cs="Arial"/>
                <w:sz w:val="22"/>
                <w:szCs w:val="22"/>
                <w:lang w:val="es-CO" w:eastAsia="es-CO"/>
              </w:rPr>
            </w:pPr>
            <w:r w:rsidRPr="00B647E3">
              <w:rPr>
                <w:rFonts w:ascii="Arial" w:hAnsi="Arial" w:cs="Arial"/>
                <w:sz w:val="22"/>
                <w:szCs w:val="22"/>
                <w:lang w:val="es-CO" w:eastAsia="es-CO"/>
              </w:rPr>
              <w:t>10</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BBFD4FE"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14.975.300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95B15AE"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2.845.307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65B5C00"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17.820.607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9E530C8"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178.206.070 </w:t>
            </w:r>
          </w:p>
        </w:tc>
      </w:tr>
      <w:tr w:rsidRPr="00B647E3" w:rsidR="00B647E3" w:rsidTr="0605539E" w14:paraId="36A03818"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1286E27C" w14:textId="77777777">
            <w:pPr>
              <w:jc w:val="center"/>
              <w:rPr>
                <w:rFonts w:ascii="Arial" w:hAnsi="Arial" w:cs="Arial"/>
                <w:sz w:val="18"/>
                <w:szCs w:val="18"/>
                <w:lang w:val="es-CO" w:eastAsia="es-CO"/>
              </w:rPr>
            </w:pPr>
            <w:r w:rsidRPr="00B647E3">
              <w:rPr>
                <w:rFonts w:ascii="Arial" w:hAnsi="Arial" w:cs="Arial"/>
                <w:sz w:val="18"/>
                <w:szCs w:val="18"/>
                <w:lang w:val="es-CO" w:eastAsia="es-CO"/>
              </w:rPr>
              <w:t>4</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5BAB67B1"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Lisozima, obtenida a partir de huevo de pollo, </w:t>
            </w:r>
            <w:proofErr w:type="spellStart"/>
            <w:r w:rsidRPr="00B647E3">
              <w:rPr>
                <w:rFonts w:ascii="Arial" w:hAnsi="Arial" w:cs="Arial"/>
                <w:sz w:val="18"/>
                <w:szCs w:val="18"/>
                <w:lang w:val="es-CO" w:eastAsia="es-CO"/>
              </w:rPr>
              <w:t>lyophilized</w:t>
            </w:r>
            <w:proofErr w:type="spellEnd"/>
            <w:r w:rsidRPr="00B647E3">
              <w:rPr>
                <w:rFonts w:ascii="Arial" w:hAnsi="Arial" w:cs="Arial"/>
                <w:sz w:val="18"/>
                <w:szCs w:val="18"/>
                <w:lang w:val="es-CO" w:eastAsia="es-CO"/>
              </w:rPr>
              <w:t xml:space="preserve"> </w:t>
            </w:r>
            <w:proofErr w:type="spellStart"/>
            <w:r w:rsidRPr="00B647E3">
              <w:rPr>
                <w:rFonts w:ascii="Arial" w:hAnsi="Arial" w:cs="Arial"/>
                <w:sz w:val="18"/>
                <w:szCs w:val="18"/>
                <w:lang w:val="es-CO" w:eastAsia="es-CO"/>
              </w:rPr>
              <w:t>powder</w:t>
            </w:r>
            <w:proofErr w:type="spellEnd"/>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59B5D76D" w14:textId="77777777">
            <w:pPr>
              <w:jc w:val="center"/>
              <w:rPr>
                <w:rFonts w:ascii="Arial" w:hAnsi="Arial" w:cs="Arial"/>
                <w:sz w:val="18"/>
                <w:szCs w:val="18"/>
                <w:lang w:val="es-CO" w:eastAsia="es-CO"/>
              </w:rPr>
            </w:pPr>
            <w:r w:rsidRPr="00B647E3">
              <w:rPr>
                <w:rFonts w:ascii="Arial" w:hAnsi="Arial" w:cs="Arial"/>
                <w:sz w:val="18"/>
                <w:szCs w:val="18"/>
                <w:lang w:val="es-CO" w:eastAsia="es-CO"/>
              </w:rPr>
              <w:t>Frasco x 5 g o su equivalencia en otras presentaciones</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3016608B" w14:textId="77777777">
            <w:pPr>
              <w:jc w:val="center"/>
              <w:rPr>
                <w:rFonts w:ascii="Arial" w:hAnsi="Arial" w:cs="Arial"/>
                <w:sz w:val="22"/>
                <w:szCs w:val="22"/>
                <w:lang w:val="es-CO" w:eastAsia="es-CO"/>
              </w:rPr>
            </w:pPr>
            <w:r w:rsidRPr="00B647E3">
              <w:rPr>
                <w:rFonts w:ascii="Arial" w:hAnsi="Arial" w:cs="Arial"/>
                <w:sz w:val="22"/>
                <w:szCs w:val="22"/>
                <w:lang w:val="es-CO" w:eastAsia="es-CO"/>
              </w:rPr>
              <w:t>2</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5827635"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1.926.650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58FDB48E"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366.064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8049B9B"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2.292.714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3D251FE"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4.585.427 </w:t>
            </w:r>
          </w:p>
        </w:tc>
      </w:tr>
      <w:tr w:rsidRPr="00B647E3" w:rsidR="00B647E3" w:rsidTr="0605539E" w14:paraId="204D4063"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3B94BAC0" w14:textId="77777777">
            <w:pPr>
              <w:jc w:val="center"/>
              <w:rPr>
                <w:rFonts w:ascii="Arial" w:hAnsi="Arial" w:cs="Arial"/>
                <w:sz w:val="18"/>
                <w:szCs w:val="18"/>
                <w:lang w:val="es-CO" w:eastAsia="es-CO"/>
              </w:rPr>
            </w:pPr>
            <w:r w:rsidRPr="00B647E3">
              <w:rPr>
                <w:rFonts w:ascii="Arial" w:hAnsi="Arial" w:cs="Arial"/>
                <w:sz w:val="18"/>
                <w:szCs w:val="18"/>
                <w:lang w:val="es-CO" w:eastAsia="es-CO"/>
              </w:rPr>
              <w:t>5</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53CD1CE8" w14:textId="77777777">
            <w:pPr>
              <w:jc w:val="center"/>
              <w:rPr>
                <w:rFonts w:ascii="Arial" w:hAnsi="Arial" w:cs="Arial"/>
                <w:sz w:val="18"/>
                <w:szCs w:val="18"/>
                <w:lang w:val="es-CO" w:eastAsia="es-CO"/>
              </w:rPr>
            </w:pPr>
            <w:r w:rsidRPr="00B647E3">
              <w:rPr>
                <w:rFonts w:ascii="Arial" w:hAnsi="Arial" w:cs="Arial"/>
                <w:sz w:val="18"/>
                <w:szCs w:val="18"/>
                <w:lang w:val="es-CO" w:eastAsia="es-CO"/>
              </w:rPr>
              <w:t>Mezcla enzimática para síntesis de ADNc (Transcriptasa inversa)</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7EDAE338"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100 reacciones o su equivalencia en otras presentaciones </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2E4BCD9C" w14:textId="77777777">
            <w:pPr>
              <w:jc w:val="center"/>
              <w:rPr>
                <w:rFonts w:ascii="Arial" w:hAnsi="Arial" w:cs="Arial"/>
                <w:sz w:val="22"/>
                <w:szCs w:val="22"/>
                <w:lang w:val="es-CO" w:eastAsia="es-CO"/>
              </w:rPr>
            </w:pPr>
            <w:r w:rsidRPr="00B647E3">
              <w:rPr>
                <w:rFonts w:ascii="Arial" w:hAnsi="Arial" w:cs="Arial"/>
                <w:sz w:val="22"/>
                <w:szCs w:val="22"/>
                <w:lang w:val="es-CO" w:eastAsia="es-CO"/>
              </w:rPr>
              <w:t>5</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D1BB3AA"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3.732.800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AC83A01"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709.232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E660984"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4.442.032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B87B590"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22.210.160 </w:t>
            </w:r>
          </w:p>
        </w:tc>
      </w:tr>
      <w:tr w:rsidRPr="00B647E3" w:rsidR="00B647E3" w:rsidTr="0605539E" w14:paraId="2A93FDBC"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4EABDF2B" w14:textId="77777777">
            <w:pPr>
              <w:jc w:val="center"/>
              <w:rPr>
                <w:rFonts w:ascii="Arial" w:hAnsi="Arial" w:cs="Arial"/>
                <w:sz w:val="18"/>
                <w:szCs w:val="18"/>
                <w:lang w:val="es-CO" w:eastAsia="es-CO"/>
              </w:rPr>
            </w:pPr>
            <w:r w:rsidRPr="00B647E3">
              <w:rPr>
                <w:rFonts w:ascii="Arial" w:hAnsi="Arial" w:cs="Arial"/>
                <w:sz w:val="18"/>
                <w:szCs w:val="18"/>
                <w:lang w:val="es-CO" w:eastAsia="es-CO"/>
              </w:rPr>
              <w:t>6</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329D6038" w14:textId="77777777">
            <w:pPr>
              <w:jc w:val="center"/>
              <w:rPr>
                <w:rFonts w:ascii="Arial" w:hAnsi="Arial" w:cs="Arial"/>
                <w:sz w:val="18"/>
                <w:szCs w:val="18"/>
                <w:lang w:val="es-CO" w:eastAsia="es-CO"/>
              </w:rPr>
            </w:pPr>
            <w:r w:rsidRPr="00B647E3">
              <w:rPr>
                <w:rFonts w:ascii="Arial" w:hAnsi="Arial" w:cs="Arial"/>
                <w:sz w:val="18"/>
                <w:szCs w:val="18"/>
                <w:lang w:val="es-CO" w:eastAsia="es-CO"/>
              </w:rPr>
              <w:t>ADN polimerasa termoestable de alta fidelidad para amplificación por PCR 5X</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5A8117E3"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500 </w:t>
            </w:r>
            <w:proofErr w:type="spellStart"/>
            <w:r w:rsidRPr="00B647E3">
              <w:rPr>
                <w:rFonts w:ascii="Arial" w:hAnsi="Arial" w:cs="Arial"/>
                <w:sz w:val="18"/>
                <w:szCs w:val="18"/>
                <w:lang w:val="es-CO" w:eastAsia="es-CO"/>
              </w:rPr>
              <w:t>unitso</w:t>
            </w:r>
            <w:proofErr w:type="spellEnd"/>
            <w:r w:rsidRPr="00B647E3">
              <w:rPr>
                <w:rFonts w:ascii="Arial" w:hAnsi="Arial" w:cs="Arial"/>
                <w:sz w:val="18"/>
                <w:szCs w:val="18"/>
                <w:lang w:val="es-CO" w:eastAsia="es-CO"/>
              </w:rPr>
              <w:t xml:space="preserve"> su equivalencia en otras presentaciones </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257E4D9D" w14:textId="77777777">
            <w:pPr>
              <w:jc w:val="center"/>
              <w:rPr>
                <w:rFonts w:ascii="Arial" w:hAnsi="Arial" w:cs="Arial"/>
                <w:sz w:val="22"/>
                <w:szCs w:val="22"/>
                <w:lang w:val="es-CO" w:eastAsia="es-CO"/>
              </w:rPr>
            </w:pPr>
            <w:r w:rsidRPr="00B647E3">
              <w:rPr>
                <w:rFonts w:ascii="Arial" w:hAnsi="Arial" w:cs="Arial"/>
                <w:sz w:val="22"/>
                <w:szCs w:val="22"/>
                <w:lang w:val="es-CO" w:eastAsia="es-CO"/>
              </w:rPr>
              <w:t>2</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97433F5"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5.074.546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9FA397C"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964.164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F7C3114"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6.038.710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A737674"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12.077.419 </w:t>
            </w:r>
          </w:p>
        </w:tc>
      </w:tr>
      <w:tr w:rsidRPr="00B647E3" w:rsidR="00B647E3" w:rsidTr="0605539E" w14:paraId="6533D051" w14:textId="77777777">
        <w:trPr>
          <w:trHeight w:val="840"/>
        </w:trPr>
        <w:tc>
          <w:tcPr>
            <w:tcW w:w="684"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0A79D49D" w14:textId="77777777">
            <w:pPr>
              <w:jc w:val="center"/>
              <w:rPr>
                <w:rFonts w:ascii="Arial" w:hAnsi="Arial" w:cs="Arial"/>
                <w:sz w:val="18"/>
                <w:szCs w:val="18"/>
                <w:lang w:val="es-CO" w:eastAsia="es-CO"/>
              </w:rPr>
            </w:pPr>
            <w:r w:rsidRPr="00B647E3">
              <w:rPr>
                <w:rFonts w:ascii="Arial" w:hAnsi="Arial" w:cs="Arial"/>
                <w:sz w:val="18"/>
                <w:szCs w:val="18"/>
                <w:lang w:val="es-CO" w:eastAsia="es-CO"/>
              </w:rPr>
              <w:t>7</w:t>
            </w:r>
          </w:p>
        </w:tc>
        <w:tc>
          <w:tcPr>
            <w:tcW w:w="3142" w:type="dxa"/>
            <w:tcBorders>
              <w:top w:val="nil"/>
              <w:left w:val="nil"/>
              <w:bottom w:val="single" w:color="auto" w:sz="4" w:space="0"/>
              <w:right w:val="single" w:color="auto" w:sz="4" w:space="0"/>
            </w:tcBorders>
            <w:tcMar/>
            <w:vAlign w:val="center"/>
            <w:hideMark/>
          </w:tcPr>
          <w:p w:rsidRPr="00B647E3" w:rsidR="00B647E3" w:rsidP="00B647E3" w:rsidRDefault="00B647E3" w14:paraId="7EDE512A"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Mezcla de </w:t>
            </w:r>
            <w:proofErr w:type="spellStart"/>
            <w:r w:rsidRPr="00B647E3">
              <w:rPr>
                <w:rFonts w:ascii="Arial" w:hAnsi="Arial" w:cs="Arial"/>
                <w:sz w:val="18"/>
                <w:szCs w:val="18"/>
                <w:lang w:val="es-CO" w:eastAsia="es-CO"/>
              </w:rPr>
              <w:t>desoxinucleótidos</w:t>
            </w:r>
            <w:proofErr w:type="spellEnd"/>
            <w:r w:rsidRPr="00B647E3">
              <w:rPr>
                <w:rFonts w:ascii="Arial" w:hAnsi="Arial" w:cs="Arial"/>
                <w:sz w:val="18"/>
                <w:szCs w:val="18"/>
                <w:lang w:val="es-CO" w:eastAsia="es-CO"/>
              </w:rPr>
              <w:t xml:space="preserve"> </w:t>
            </w:r>
            <w:proofErr w:type="spellStart"/>
            <w:r w:rsidRPr="00B647E3">
              <w:rPr>
                <w:rFonts w:ascii="Arial" w:hAnsi="Arial" w:cs="Arial"/>
                <w:sz w:val="18"/>
                <w:szCs w:val="18"/>
                <w:lang w:val="es-CO" w:eastAsia="es-CO"/>
              </w:rPr>
              <w:t>trifosfato</w:t>
            </w:r>
            <w:proofErr w:type="spellEnd"/>
            <w:r w:rsidRPr="00B647E3">
              <w:rPr>
                <w:rFonts w:ascii="Arial" w:hAnsi="Arial" w:cs="Arial"/>
                <w:sz w:val="18"/>
                <w:szCs w:val="18"/>
                <w:lang w:val="es-CO" w:eastAsia="es-CO"/>
              </w:rPr>
              <w:t xml:space="preserve"> (</w:t>
            </w:r>
            <w:proofErr w:type="spellStart"/>
            <w:r w:rsidRPr="00B647E3">
              <w:rPr>
                <w:rFonts w:ascii="Arial" w:hAnsi="Arial" w:cs="Arial"/>
                <w:sz w:val="18"/>
                <w:szCs w:val="18"/>
                <w:lang w:val="es-CO" w:eastAsia="es-CO"/>
              </w:rPr>
              <w:t>dNTPs</w:t>
            </w:r>
            <w:proofErr w:type="spellEnd"/>
            <w:r w:rsidRPr="00B647E3">
              <w:rPr>
                <w:rFonts w:ascii="Arial" w:hAnsi="Arial" w:cs="Arial"/>
                <w:sz w:val="18"/>
                <w:szCs w:val="18"/>
                <w:lang w:val="es-CO" w:eastAsia="es-CO"/>
              </w:rPr>
              <w:t>) para biología molecular</w:t>
            </w:r>
          </w:p>
        </w:tc>
        <w:tc>
          <w:tcPr>
            <w:tcW w:w="2942" w:type="dxa"/>
            <w:tcBorders>
              <w:top w:val="nil"/>
              <w:left w:val="nil"/>
              <w:bottom w:val="single" w:color="auto" w:sz="4" w:space="0"/>
              <w:right w:val="single" w:color="auto" w:sz="4" w:space="0"/>
            </w:tcBorders>
            <w:tcMar/>
            <w:vAlign w:val="center"/>
            <w:hideMark/>
          </w:tcPr>
          <w:p w:rsidRPr="00B647E3" w:rsidR="00B647E3" w:rsidP="00B647E3" w:rsidRDefault="00B647E3" w14:paraId="31DCB910" w14:textId="77777777">
            <w:pPr>
              <w:jc w:val="center"/>
              <w:rPr>
                <w:rFonts w:ascii="Arial" w:hAnsi="Arial" w:cs="Arial"/>
                <w:sz w:val="18"/>
                <w:szCs w:val="18"/>
                <w:lang w:val="es-CO" w:eastAsia="es-CO"/>
              </w:rPr>
            </w:pPr>
            <w:r w:rsidRPr="00B647E3">
              <w:rPr>
                <w:rFonts w:ascii="Arial" w:hAnsi="Arial" w:cs="Arial"/>
                <w:sz w:val="18"/>
                <w:szCs w:val="18"/>
                <w:lang w:val="es-CO" w:eastAsia="es-CO"/>
              </w:rPr>
              <w:t xml:space="preserve">200 </w:t>
            </w:r>
            <w:proofErr w:type="spellStart"/>
            <w:r w:rsidRPr="00B647E3">
              <w:rPr>
                <w:rFonts w:ascii="Arial" w:hAnsi="Arial" w:cs="Arial"/>
                <w:sz w:val="18"/>
                <w:szCs w:val="18"/>
                <w:lang w:val="es-CO" w:eastAsia="es-CO"/>
              </w:rPr>
              <w:t>uL</w:t>
            </w:r>
            <w:proofErr w:type="spellEnd"/>
            <w:r w:rsidRPr="00B647E3">
              <w:rPr>
                <w:rFonts w:ascii="Arial" w:hAnsi="Arial" w:cs="Arial"/>
                <w:sz w:val="18"/>
                <w:szCs w:val="18"/>
                <w:lang w:val="es-CO" w:eastAsia="es-CO"/>
              </w:rPr>
              <w:t xml:space="preserve"> (10mM) o su equivalencia en otras presentaciones</w:t>
            </w:r>
          </w:p>
        </w:tc>
        <w:tc>
          <w:tcPr>
            <w:tcW w:w="1646" w:type="dxa"/>
            <w:tcBorders>
              <w:top w:val="nil"/>
              <w:left w:val="nil"/>
              <w:bottom w:val="single" w:color="auto" w:sz="4" w:space="0"/>
              <w:right w:val="single" w:color="auto" w:sz="4" w:space="0"/>
            </w:tcBorders>
            <w:tcMar/>
            <w:vAlign w:val="center"/>
            <w:hideMark/>
          </w:tcPr>
          <w:p w:rsidRPr="00B647E3" w:rsidR="00B647E3" w:rsidP="00B647E3" w:rsidRDefault="00B647E3" w14:paraId="7BB45793" w14:textId="77777777">
            <w:pPr>
              <w:jc w:val="center"/>
              <w:rPr>
                <w:rFonts w:ascii="Arial" w:hAnsi="Arial" w:cs="Arial"/>
                <w:sz w:val="22"/>
                <w:szCs w:val="22"/>
                <w:lang w:val="es-CO" w:eastAsia="es-CO"/>
              </w:rPr>
            </w:pPr>
            <w:r w:rsidRPr="00B647E3">
              <w:rPr>
                <w:rFonts w:ascii="Arial" w:hAnsi="Arial" w:cs="Arial"/>
                <w:sz w:val="22"/>
                <w:szCs w:val="22"/>
                <w:lang w:val="es-CO" w:eastAsia="es-CO"/>
              </w:rPr>
              <w:t>2</w:t>
            </w:r>
          </w:p>
        </w:tc>
        <w:tc>
          <w:tcPr>
            <w:tcW w:w="2390"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5090AE84"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939.154 </w:t>
            </w:r>
          </w:p>
        </w:tc>
        <w:tc>
          <w:tcPr>
            <w:tcW w:w="18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5983F191"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178.439 </w:t>
            </w:r>
          </w:p>
        </w:tc>
        <w:tc>
          <w:tcPr>
            <w:tcW w:w="191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5D72BEE"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1.117.593 </w:t>
            </w:r>
          </w:p>
        </w:tc>
        <w:tc>
          <w:tcPr>
            <w:tcW w:w="206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ABD24A7"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2.235.187 </w:t>
            </w:r>
          </w:p>
        </w:tc>
      </w:tr>
      <w:tr w:rsidRPr="00B647E3" w:rsidR="00B647E3" w:rsidTr="0605539E" w14:paraId="4D614034" w14:textId="77777777">
        <w:trPr>
          <w:trHeight w:val="288"/>
        </w:trPr>
        <w:tc>
          <w:tcPr>
            <w:tcW w:w="14554" w:type="dxa"/>
            <w:gridSpan w:val="7"/>
            <w:tcBorders>
              <w:top w:val="single" w:color="auto" w:sz="4" w:space="0"/>
              <w:left w:val="single" w:color="auto" w:sz="4" w:space="0"/>
              <w:bottom w:val="single" w:color="auto" w:sz="4" w:space="0"/>
              <w:right w:val="single" w:color="000000" w:themeColor="text1" w:sz="4" w:space="0"/>
            </w:tcBorders>
            <w:shd w:val="clear" w:color="auto" w:fill="BDD7EE"/>
            <w:noWrap/>
            <w:tcMar/>
            <w:vAlign w:val="bottom"/>
            <w:hideMark/>
          </w:tcPr>
          <w:p w:rsidRPr="00B647E3" w:rsidR="00B647E3" w:rsidP="00B647E3" w:rsidRDefault="00B647E3" w14:paraId="0FCB8F5E" w14:textId="77777777">
            <w:pPr>
              <w:jc w:val="center"/>
              <w:rPr>
                <w:rFonts w:ascii="Calibri" w:hAnsi="Calibri" w:cs="Calibri"/>
                <w:b/>
                <w:bCs/>
                <w:color w:val="000000"/>
                <w:sz w:val="22"/>
                <w:szCs w:val="22"/>
                <w:lang w:val="es-CO" w:eastAsia="es-CO"/>
              </w:rPr>
            </w:pPr>
            <w:r w:rsidRPr="00B647E3">
              <w:rPr>
                <w:rFonts w:ascii="Calibri" w:hAnsi="Calibri" w:cs="Calibri"/>
                <w:b/>
                <w:bCs/>
                <w:color w:val="000000"/>
                <w:sz w:val="22"/>
                <w:szCs w:val="22"/>
                <w:lang w:val="es-CO" w:eastAsia="es-CO"/>
              </w:rPr>
              <w:t>VALOR TOTAL DEL LOTE</w:t>
            </w:r>
          </w:p>
        </w:tc>
        <w:tc>
          <w:tcPr>
            <w:tcW w:w="2062" w:type="dxa"/>
            <w:tcBorders>
              <w:top w:val="nil"/>
              <w:left w:val="nil"/>
              <w:bottom w:val="single" w:color="auto" w:sz="4" w:space="0"/>
              <w:right w:val="single" w:color="auto" w:sz="4" w:space="0"/>
            </w:tcBorders>
            <w:shd w:val="clear" w:color="auto" w:fill="BDD7EE"/>
            <w:noWrap/>
            <w:tcMar/>
            <w:vAlign w:val="bottom"/>
            <w:hideMark/>
          </w:tcPr>
          <w:p w:rsidRPr="00B647E3" w:rsidR="00B647E3" w:rsidP="00B647E3" w:rsidRDefault="00B647E3" w14:paraId="0F47B7C2" w14:textId="77777777">
            <w:pPr>
              <w:rPr>
                <w:rFonts w:ascii="Calibri" w:hAnsi="Calibri" w:cs="Calibri"/>
                <w:b w:val="1"/>
                <w:bCs w:val="1"/>
                <w:color w:val="000000"/>
                <w:sz w:val="22"/>
                <w:szCs w:val="22"/>
                <w:lang w:val="es-CO" w:eastAsia="es-CO"/>
              </w:rPr>
            </w:pPr>
            <w:r w:rsidRPr="0605539E" w:rsidR="00B647E3">
              <w:rPr>
                <w:rFonts w:ascii="Calibri" w:hAnsi="Calibri" w:cs="Calibri"/>
                <w:b w:val="1"/>
                <w:bCs w:val="1"/>
                <w:color w:val="000000" w:themeColor="text1" w:themeTint="FF" w:themeShade="FF"/>
                <w:sz w:val="22"/>
                <w:szCs w:val="22"/>
                <w:lang w:val="es-CO" w:eastAsia="es-CO"/>
              </w:rPr>
              <w:t xml:space="preserve"> $       650.505.337 </w:t>
            </w:r>
            <w:commentRangeEnd w:id="119788011"/>
            <w:r>
              <w:rPr>
                <w:rStyle w:val="CommentReference"/>
              </w:rPr>
              <w:commentReference w:id="119788011"/>
            </w:r>
          </w:p>
        </w:tc>
      </w:tr>
    </w:tbl>
    <w:p w:rsidR="004A4072" w:rsidP="4D64B77B" w:rsidRDefault="004A4072" w14:paraId="7785EAED" w14:textId="4427D328">
      <w:pPr>
        <w:autoSpaceDE w:val="0"/>
        <w:autoSpaceDN w:val="0"/>
        <w:adjustRightInd w:val="0"/>
      </w:pPr>
    </w:p>
    <w:p w:rsidR="00B647E3" w:rsidP="4D64B77B" w:rsidRDefault="00B647E3" w14:paraId="2C674044" w14:textId="77777777">
      <w:pPr>
        <w:autoSpaceDE w:val="0"/>
        <w:autoSpaceDN w:val="0"/>
        <w:adjustRightInd w:val="0"/>
      </w:pPr>
    </w:p>
    <w:p w:rsidR="004A4072" w:rsidP="4D64B77B" w:rsidRDefault="004A4072" w14:paraId="68EF0007" w14:textId="534E8432">
      <w:pPr>
        <w:autoSpaceDE w:val="0"/>
        <w:autoSpaceDN w:val="0"/>
        <w:adjustRightInd w:val="0"/>
      </w:pPr>
    </w:p>
    <w:p w:rsidRPr="00E7500F" w:rsidR="004A4072" w:rsidP="4CB72EE5" w:rsidRDefault="004A4072" w14:paraId="056B3E99" w14:textId="2F692805">
      <w:pPr>
        <w:autoSpaceDE w:val="0"/>
        <w:autoSpaceDN w:val="0"/>
        <w:adjustRightInd w:val="0"/>
      </w:pPr>
    </w:p>
    <w:p w:rsidR="004A4072" w:rsidP="4D64B77B" w:rsidRDefault="004A4072" w14:paraId="56A5F4A7" w14:textId="4BB4F92E">
      <w:pPr>
        <w:autoSpaceDE w:val="0"/>
        <w:autoSpaceDN w:val="0"/>
        <w:adjustRightInd w:val="0"/>
      </w:pPr>
    </w:p>
    <w:p w:rsidR="004A4072" w:rsidP="4D64B77B" w:rsidRDefault="004A4072" w14:paraId="38016C9C" w14:textId="7775BE2C">
      <w:pPr>
        <w:autoSpaceDE w:val="0"/>
        <w:autoSpaceDN w:val="0"/>
        <w:adjustRightInd w:val="0"/>
      </w:pPr>
    </w:p>
    <w:p w:rsidR="004A4072" w:rsidP="4D64B77B" w:rsidRDefault="004A4072" w14:paraId="420D8670" w14:textId="459198C1">
      <w:pPr>
        <w:autoSpaceDE w:val="0"/>
        <w:autoSpaceDN w:val="0"/>
        <w:adjustRightInd w:val="0"/>
      </w:pPr>
    </w:p>
    <w:p w:rsidR="004A4072" w:rsidP="4D64B77B" w:rsidRDefault="004A4072" w14:paraId="31499A8F" w14:textId="470429D5">
      <w:pPr>
        <w:autoSpaceDE w:val="0"/>
        <w:autoSpaceDN w:val="0"/>
        <w:adjustRightInd w:val="0"/>
      </w:pPr>
    </w:p>
    <w:p w:rsidR="004A4072" w:rsidP="4D64B77B" w:rsidRDefault="004A4072" w14:paraId="6AD3D103" w14:textId="3E31B618">
      <w:pPr>
        <w:autoSpaceDE w:val="0"/>
        <w:autoSpaceDN w:val="0"/>
        <w:adjustRightInd w:val="0"/>
      </w:pPr>
    </w:p>
    <w:p w:rsidR="004A4072" w:rsidP="4D64B77B" w:rsidRDefault="004A4072" w14:paraId="02154DF5" w14:textId="7CAED4BD">
      <w:pPr>
        <w:autoSpaceDE w:val="0"/>
        <w:autoSpaceDN w:val="0"/>
        <w:adjustRightInd w:val="0"/>
      </w:pPr>
    </w:p>
    <w:p w:rsidR="004A4072" w:rsidP="4D64B77B" w:rsidRDefault="004A4072" w14:paraId="20CEB789" w14:textId="56A2B1A8">
      <w:pPr>
        <w:autoSpaceDE w:val="0"/>
        <w:autoSpaceDN w:val="0"/>
        <w:adjustRightInd w:val="0"/>
      </w:pPr>
    </w:p>
    <w:p w:rsidR="004A4072" w:rsidP="4D64B77B" w:rsidRDefault="004A4072" w14:paraId="1049A5B8" w14:textId="1DF4D4A4">
      <w:pPr>
        <w:autoSpaceDE w:val="0"/>
        <w:autoSpaceDN w:val="0"/>
        <w:adjustRightInd w:val="0"/>
      </w:pPr>
    </w:p>
    <w:p w:rsidR="004A4072" w:rsidP="4D64B77B" w:rsidRDefault="004A4072" w14:paraId="33D8D1E3" w14:textId="6CB579CD">
      <w:pPr>
        <w:autoSpaceDE w:val="0"/>
        <w:autoSpaceDN w:val="0"/>
        <w:adjustRightInd w:val="0"/>
      </w:pPr>
    </w:p>
    <w:p w:rsidR="004A4072" w:rsidP="4D64B77B" w:rsidRDefault="004A4072" w14:paraId="6C4E47C0" w14:textId="3723AA99">
      <w:pPr>
        <w:autoSpaceDE w:val="0"/>
        <w:autoSpaceDN w:val="0"/>
        <w:adjustRightInd w:val="0"/>
      </w:pPr>
    </w:p>
    <w:p w:rsidR="004A4072" w:rsidP="4D64B77B" w:rsidRDefault="004A4072" w14:paraId="0DDF7AE3" w14:textId="6937F9FB">
      <w:pPr>
        <w:autoSpaceDE w:val="0"/>
        <w:autoSpaceDN w:val="0"/>
        <w:adjustRightInd w:val="0"/>
      </w:pPr>
    </w:p>
    <w:p w:rsidR="4D64B77B" w:rsidP="4D64B77B" w:rsidRDefault="4D64B77B" w14:paraId="7B3147C9" w14:textId="27D26C94"/>
    <w:p w:rsidR="4D64B77B" w:rsidRDefault="4D64B77B" w14:paraId="64611404" w14:textId="1ADA6EBF"/>
    <w:p w:rsidR="4D64B77B" w:rsidRDefault="4D64B77B" w14:paraId="04C60C9C" w14:textId="7445946C"/>
    <w:p w:rsidRPr="003F4116" w:rsidR="4C240859" w:rsidP="003A71A0" w:rsidRDefault="003318FD" w14:paraId="0423CB42" w14:textId="4F1E154B">
      <w:pPr>
        <w:tabs>
          <w:tab w:val="left" w:pos="284"/>
        </w:tabs>
        <w:autoSpaceDE w:val="0"/>
        <w:autoSpaceDN w:val="0"/>
        <w:adjustRightInd w:val="0"/>
        <w:jc w:val="center"/>
        <w:rPr>
          <w:rFonts w:ascii="Arial" w:hAnsi="Arial" w:cs="Arial"/>
          <w:sz w:val="22"/>
        </w:rPr>
      </w:pPr>
      <w:r w:rsidRPr="003F4116">
        <w:rPr>
          <w:rFonts w:ascii="Arial" w:hAnsi="Arial" w:cs="Arial"/>
          <w:noProof/>
          <w:sz w:val="22"/>
          <w:shd w:val="clear" w:color="auto" w:fill="E6E6E6"/>
          <w:lang w:val="es-CO" w:eastAsia="es-CO"/>
        </w:rPr>
        <w:drawing>
          <wp:inline distT="0" distB="0" distL="0" distR="0" wp14:anchorId="0646D743" wp14:editId="18520BEC">
            <wp:extent cx="18072" cy="952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50602" t="23790" r="29512" b="10993"/>
                    <a:stretch/>
                  </pic:blipFill>
                  <pic:spPr bwMode="auto">
                    <a:xfrm>
                      <a:off x="0" y="0"/>
                      <a:ext cx="18072" cy="9525"/>
                    </a:xfrm>
                    <a:prstGeom prst="rect">
                      <a:avLst/>
                    </a:prstGeom>
                    <a:ln>
                      <a:noFill/>
                    </a:ln>
                    <a:extLst>
                      <a:ext uri="{53640926-AAD7-44D8-BBD7-CCE9431645EC}">
                        <a14:shadowObscured xmlns:a14="http://schemas.microsoft.com/office/drawing/2010/main"/>
                      </a:ext>
                    </a:extLst>
                  </pic:spPr>
                </pic:pic>
              </a:graphicData>
            </a:graphic>
          </wp:inline>
        </w:drawing>
      </w:r>
    </w:p>
    <w:p w:rsidRPr="003F4116" w:rsidR="004D65D7" w:rsidP="004D65D7" w:rsidRDefault="73D1626E" w14:paraId="5D0E2903" w14:textId="3A44DD70">
      <w:pPr>
        <w:tabs>
          <w:tab w:val="left" w:pos="284"/>
        </w:tabs>
        <w:autoSpaceDE w:val="0"/>
        <w:autoSpaceDN w:val="0"/>
        <w:adjustRightInd w:val="0"/>
        <w:jc w:val="both"/>
        <w:rPr>
          <w:rFonts w:ascii="Arial" w:hAnsi="Arial" w:cs="Arial"/>
          <w:sz w:val="22"/>
          <w:szCs w:val="22"/>
          <w:lang w:val="es-CO"/>
        </w:rPr>
      </w:pPr>
      <w:r w:rsidRPr="4CB72EE5">
        <w:rPr>
          <w:rFonts w:ascii="Arial" w:hAnsi="Arial" w:cs="Arial"/>
          <w:sz w:val="22"/>
          <w:szCs w:val="22"/>
          <w:lang w:val="es-CO"/>
        </w:rPr>
        <w:t xml:space="preserve">A continuación, se presenta el cuadro comparativo de </w:t>
      </w:r>
      <w:r w:rsidRPr="4CB72EE5" w:rsidR="0A765303">
        <w:rPr>
          <w:rFonts w:ascii="Arial" w:hAnsi="Arial" w:cs="Arial"/>
          <w:sz w:val="22"/>
          <w:szCs w:val="22"/>
          <w:lang w:val="es-CO"/>
        </w:rPr>
        <w:t>cinco</w:t>
      </w:r>
      <w:r w:rsidRPr="4CB72EE5">
        <w:rPr>
          <w:rFonts w:ascii="Arial" w:hAnsi="Arial" w:cs="Arial"/>
          <w:sz w:val="22"/>
          <w:szCs w:val="22"/>
          <w:lang w:val="es-CO"/>
        </w:rPr>
        <w:t xml:space="preserve"> (0</w:t>
      </w:r>
      <w:r w:rsidRPr="4CB72EE5" w:rsidR="6F9BE2A5">
        <w:rPr>
          <w:rFonts w:ascii="Arial" w:hAnsi="Arial" w:cs="Arial"/>
          <w:sz w:val="22"/>
          <w:szCs w:val="22"/>
          <w:lang w:val="es-CO"/>
        </w:rPr>
        <w:t>5</w:t>
      </w:r>
      <w:r w:rsidRPr="4CB72EE5">
        <w:rPr>
          <w:rFonts w:ascii="Arial" w:hAnsi="Arial" w:cs="Arial"/>
          <w:sz w:val="22"/>
          <w:szCs w:val="22"/>
          <w:lang w:val="es-CO"/>
        </w:rPr>
        <w:t>) cotizaciones para Lote 2 de la siguiente manera:</w:t>
      </w:r>
    </w:p>
    <w:p w:rsidR="003B6AFB" w:rsidP="1A2A37B5" w:rsidRDefault="003B6AFB" w14:paraId="592A00E3" w14:textId="77777777">
      <w:pPr>
        <w:tabs>
          <w:tab w:val="left" w:pos="284"/>
        </w:tabs>
        <w:autoSpaceDE w:val="0"/>
        <w:autoSpaceDN w:val="0"/>
        <w:adjustRightInd w:val="0"/>
        <w:jc w:val="both"/>
        <w:rPr>
          <w:rFonts w:ascii="Arial" w:hAnsi="Arial" w:cs="Arial"/>
          <w:sz w:val="21"/>
          <w:szCs w:val="21"/>
          <w:lang w:val="es-CO"/>
        </w:rPr>
      </w:pPr>
    </w:p>
    <w:p w:rsidR="003B6AFB" w:rsidP="1A2A37B5" w:rsidRDefault="003B6AFB" w14:paraId="2D0A5886" w14:textId="77777777">
      <w:pPr>
        <w:tabs>
          <w:tab w:val="left" w:pos="284"/>
        </w:tabs>
        <w:autoSpaceDE w:val="0"/>
        <w:autoSpaceDN w:val="0"/>
        <w:adjustRightInd w:val="0"/>
        <w:jc w:val="both"/>
        <w:rPr>
          <w:rFonts w:ascii="Arial" w:hAnsi="Arial" w:cs="Arial"/>
          <w:sz w:val="21"/>
          <w:szCs w:val="21"/>
          <w:lang w:val="es-CO"/>
        </w:rPr>
      </w:pPr>
    </w:p>
    <w:tbl>
      <w:tblPr>
        <w:tblStyle w:val="Tablaconcuadrcula"/>
        <w:tblW w:w="0" w:type="auto"/>
        <w:tblLook w:val="04A0" w:firstRow="1" w:lastRow="0" w:firstColumn="1" w:lastColumn="0" w:noHBand="0" w:noVBand="1"/>
      </w:tblPr>
      <w:tblGrid>
        <w:gridCol w:w="656"/>
        <w:gridCol w:w="2283"/>
        <w:gridCol w:w="1769"/>
        <w:gridCol w:w="1179"/>
        <w:gridCol w:w="1442"/>
        <w:gridCol w:w="1650"/>
        <w:gridCol w:w="1588"/>
        <w:gridCol w:w="1442"/>
        <w:gridCol w:w="1507"/>
        <w:gridCol w:w="1219"/>
        <w:gridCol w:w="1219"/>
        <w:gridCol w:w="1363"/>
      </w:tblGrid>
      <w:tr w:rsidRPr="00B647E3" w:rsidR="00B647E3" w:rsidTr="0605539E" w14:paraId="3B61821F" w14:textId="77777777">
        <w:trPr>
          <w:trHeight w:val="288"/>
        </w:trPr>
        <w:tc>
          <w:tcPr>
            <w:tcW w:w="17317" w:type="dxa"/>
            <w:gridSpan w:val="12"/>
            <w:noWrap/>
            <w:tcMar/>
            <w:hideMark/>
          </w:tcPr>
          <w:p w:rsidRPr="00B647E3" w:rsidR="00B647E3" w:rsidP="00B647E3" w:rsidRDefault="00B647E3" w14:paraId="2832AE9D" w14:textId="2BB867CF">
            <w:pPr>
              <w:tabs>
                <w:tab w:val="left" w:pos="284"/>
              </w:tabs>
              <w:autoSpaceDE w:val="0"/>
              <w:autoSpaceDN w:val="0"/>
              <w:adjustRightInd w:val="0"/>
              <w:jc w:val="both"/>
              <w:rPr>
                <w:rFonts w:ascii="Arial" w:hAnsi="Arial" w:cs="Arial"/>
              </w:rPr>
            </w:pPr>
            <w:commentRangeStart w:id="1020389334"/>
            <w:r w:rsidRPr="0605539E" w:rsidR="00B647E3">
              <w:rPr>
                <w:rFonts w:ascii="Arial" w:hAnsi="Arial" w:cs="Arial"/>
              </w:rPr>
              <w:t>LOTE 2 - DESVIACIÓN ESTANDAR</w:t>
            </w:r>
          </w:p>
        </w:tc>
      </w:tr>
      <w:tr w:rsidRPr="00B647E3" w:rsidR="00B647E3" w:rsidTr="0605539E" w14:paraId="00A5E098" w14:textId="77777777">
        <w:trPr>
          <w:trHeight w:val="780"/>
        </w:trPr>
        <w:tc>
          <w:tcPr>
            <w:tcW w:w="585" w:type="dxa"/>
            <w:noWrap/>
            <w:tcMar/>
            <w:hideMark/>
          </w:tcPr>
          <w:p w:rsidRPr="00B647E3" w:rsidR="00B647E3" w:rsidP="00B647E3" w:rsidRDefault="00B647E3" w14:paraId="26C9A4DF" w14:textId="77777777">
            <w:pPr>
              <w:tabs>
                <w:tab w:val="left" w:pos="284"/>
              </w:tabs>
              <w:autoSpaceDE w:val="0"/>
              <w:autoSpaceDN w:val="0"/>
              <w:adjustRightInd w:val="0"/>
              <w:jc w:val="both"/>
              <w:rPr>
                <w:rFonts w:ascii="Arial" w:hAnsi="Arial" w:cs="Arial"/>
              </w:rPr>
            </w:pPr>
          </w:p>
        </w:tc>
        <w:tc>
          <w:tcPr>
            <w:tcW w:w="2459" w:type="dxa"/>
            <w:noWrap/>
            <w:tcMar/>
            <w:hideMark/>
          </w:tcPr>
          <w:p w:rsidRPr="00B647E3" w:rsidR="00B647E3" w:rsidP="00B647E3" w:rsidRDefault="00B647E3" w14:paraId="20C6CF0A" w14:textId="77777777">
            <w:pPr>
              <w:tabs>
                <w:tab w:val="left" w:pos="284"/>
              </w:tabs>
              <w:autoSpaceDE w:val="0"/>
              <w:autoSpaceDN w:val="0"/>
              <w:adjustRightInd w:val="0"/>
              <w:jc w:val="both"/>
              <w:rPr>
                <w:rFonts w:ascii="Arial" w:hAnsi="Arial" w:cs="Arial"/>
              </w:rPr>
            </w:pPr>
          </w:p>
        </w:tc>
        <w:tc>
          <w:tcPr>
            <w:tcW w:w="1901" w:type="dxa"/>
            <w:noWrap/>
            <w:tcMar/>
            <w:hideMark/>
          </w:tcPr>
          <w:p w:rsidRPr="00B647E3" w:rsidR="00B647E3" w:rsidP="00B647E3" w:rsidRDefault="00B647E3" w14:paraId="060165D0" w14:textId="77777777">
            <w:pPr>
              <w:tabs>
                <w:tab w:val="left" w:pos="284"/>
              </w:tabs>
              <w:autoSpaceDE w:val="0"/>
              <w:autoSpaceDN w:val="0"/>
              <w:adjustRightInd w:val="0"/>
              <w:jc w:val="both"/>
              <w:rPr>
                <w:rFonts w:ascii="Arial" w:hAnsi="Arial" w:cs="Arial"/>
              </w:rPr>
            </w:pPr>
          </w:p>
        </w:tc>
        <w:tc>
          <w:tcPr>
            <w:tcW w:w="836" w:type="dxa"/>
            <w:noWrap/>
            <w:tcMar/>
            <w:hideMark/>
          </w:tcPr>
          <w:p w:rsidRPr="00B647E3" w:rsidR="00B647E3" w:rsidP="00B647E3" w:rsidRDefault="00B647E3" w14:paraId="7EAB925C" w14:textId="77777777">
            <w:pPr>
              <w:tabs>
                <w:tab w:val="left" w:pos="284"/>
              </w:tabs>
              <w:autoSpaceDE w:val="0"/>
              <w:autoSpaceDN w:val="0"/>
              <w:adjustRightInd w:val="0"/>
              <w:jc w:val="both"/>
              <w:rPr>
                <w:rFonts w:ascii="Arial" w:hAnsi="Arial" w:cs="Arial"/>
              </w:rPr>
            </w:pPr>
          </w:p>
        </w:tc>
        <w:tc>
          <w:tcPr>
            <w:tcW w:w="1546" w:type="dxa"/>
            <w:noWrap/>
            <w:tcMar/>
            <w:hideMark/>
          </w:tcPr>
          <w:p w:rsidRPr="00B647E3" w:rsidR="00B647E3" w:rsidP="00B647E3" w:rsidRDefault="00B647E3" w14:paraId="171ABD4C" w14:textId="77777777">
            <w:pPr>
              <w:tabs>
                <w:tab w:val="left" w:pos="284"/>
              </w:tabs>
              <w:autoSpaceDE w:val="0"/>
              <w:autoSpaceDN w:val="0"/>
              <w:adjustRightInd w:val="0"/>
              <w:jc w:val="both"/>
              <w:rPr>
                <w:rFonts w:ascii="Arial" w:hAnsi="Arial" w:cs="Arial"/>
                <w:b/>
                <w:bCs/>
              </w:rPr>
            </w:pPr>
            <w:r w:rsidRPr="00B647E3">
              <w:rPr>
                <w:rFonts w:ascii="Arial" w:hAnsi="Arial" w:cs="Arial"/>
                <w:b/>
                <w:bCs/>
              </w:rPr>
              <w:t>ISLA</w:t>
            </w:r>
          </w:p>
        </w:tc>
        <w:tc>
          <w:tcPr>
            <w:tcW w:w="1546" w:type="dxa"/>
            <w:tcMar/>
            <w:hideMark/>
          </w:tcPr>
          <w:p w:rsidRPr="00B647E3" w:rsidR="00B647E3" w:rsidP="00B647E3" w:rsidRDefault="00B647E3" w14:paraId="77DCD968" w14:textId="77777777">
            <w:pPr>
              <w:tabs>
                <w:tab w:val="left" w:pos="284"/>
              </w:tabs>
              <w:autoSpaceDE w:val="0"/>
              <w:autoSpaceDN w:val="0"/>
              <w:adjustRightInd w:val="0"/>
              <w:jc w:val="both"/>
              <w:rPr>
                <w:rFonts w:ascii="Arial" w:hAnsi="Arial" w:cs="Arial"/>
                <w:b/>
                <w:bCs/>
              </w:rPr>
            </w:pPr>
            <w:r w:rsidRPr="00B647E3">
              <w:rPr>
                <w:rFonts w:ascii="Arial" w:hAnsi="Arial" w:cs="Arial"/>
                <w:b/>
                <w:bCs/>
              </w:rPr>
              <w:t>GENPRODUCTS</w:t>
            </w:r>
          </w:p>
        </w:tc>
        <w:tc>
          <w:tcPr>
            <w:tcW w:w="1546" w:type="dxa"/>
            <w:tcMar/>
            <w:hideMark/>
          </w:tcPr>
          <w:p w:rsidRPr="00B647E3" w:rsidR="00B647E3" w:rsidP="00B647E3" w:rsidRDefault="00B647E3" w14:paraId="6E8D71F3" w14:textId="77777777">
            <w:pPr>
              <w:tabs>
                <w:tab w:val="left" w:pos="284"/>
              </w:tabs>
              <w:autoSpaceDE w:val="0"/>
              <w:autoSpaceDN w:val="0"/>
              <w:adjustRightInd w:val="0"/>
              <w:jc w:val="both"/>
              <w:rPr>
                <w:rFonts w:ascii="Arial" w:hAnsi="Arial" w:cs="Arial"/>
                <w:b/>
                <w:bCs/>
              </w:rPr>
            </w:pPr>
            <w:r w:rsidRPr="00B647E3">
              <w:rPr>
                <w:rFonts w:ascii="Arial" w:hAnsi="Arial" w:cs="Arial"/>
                <w:b/>
                <w:bCs/>
              </w:rPr>
              <w:t>EQUIPOS Y LABORATORIO</w:t>
            </w:r>
          </w:p>
        </w:tc>
        <w:tc>
          <w:tcPr>
            <w:tcW w:w="1546" w:type="dxa"/>
            <w:tcMar/>
            <w:hideMark/>
          </w:tcPr>
          <w:p w:rsidRPr="00B647E3" w:rsidR="00B647E3" w:rsidP="00B647E3" w:rsidRDefault="00B647E3" w14:paraId="43596B31" w14:textId="77777777">
            <w:pPr>
              <w:tabs>
                <w:tab w:val="left" w:pos="284"/>
              </w:tabs>
              <w:autoSpaceDE w:val="0"/>
              <w:autoSpaceDN w:val="0"/>
              <w:adjustRightInd w:val="0"/>
              <w:jc w:val="both"/>
              <w:rPr>
                <w:rFonts w:ascii="Arial" w:hAnsi="Arial" w:cs="Arial"/>
                <w:b/>
                <w:bCs/>
              </w:rPr>
            </w:pPr>
            <w:r w:rsidRPr="00B647E3">
              <w:rPr>
                <w:rFonts w:ascii="Arial" w:hAnsi="Arial" w:cs="Arial"/>
                <w:b/>
                <w:bCs/>
              </w:rPr>
              <w:t xml:space="preserve">DSC </w:t>
            </w:r>
            <w:proofErr w:type="spellStart"/>
            <w:r w:rsidRPr="00B647E3">
              <w:rPr>
                <w:rFonts w:ascii="Arial" w:hAnsi="Arial" w:cs="Arial"/>
                <w:b/>
                <w:bCs/>
              </w:rPr>
              <w:t>Services</w:t>
            </w:r>
            <w:proofErr w:type="spellEnd"/>
            <w:r w:rsidRPr="00B647E3">
              <w:rPr>
                <w:rFonts w:ascii="Arial" w:hAnsi="Arial" w:cs="Arial"/>
                <w:b/>
                <w:bCs/>
              </w:rPr>
              <w:t xml:space="preserve"> SAS</w:t>
            </w:r>
          </w:p>
        </w:tc>
        <w:tc>
          <w:tcPr>
            <w:tcW w:w="1546" w:type="dxa"/>
            <w:tcMar/>
            <w:hideMark/>
          </w:tcPr>
          <w:p w:rsidRPr="00B647E3" w:rsidR="00B647E3" w:rsidP="00B647E3" w:rsidRDefault="00B647E3" w14:paraId="587210A3" w14:textId="77777777">
            <w:pPr>
              <w:tabs>
                <w:tab w:val="left" w:pos="284"/>
              </w:tabs>
              <w:autoSpaceDE w:val="0"/>
              <w:autoSpaceDN w:val="0"/>
              <w:adjustRightInd w:val="0"/>
              <w:jc w:val="both"/>
              <w:rPr>
                <w:rFonts w:ascii="Arial" w:hAnsi="Arial" w:cs="Arial"/>
                <w:b/>
                <w:bCs/>
              </w:rPr>
            </w:pPr>
            <w:r w:rsidRPr="00B647E3">
              <w:rPr>
                <w:rFonts w:ascii="Arial" w:hAnsi="Arial" w:cs="Arial"/>
                <w:b/>
                <w:bCs/>
              </w:rPr>
              <w:t>ENGINEERING SAS</w:t>
            </w:r>
          </w:p>
        </w:tc>
        <w:tc>
          <w:tcPr>
            <w:tcW w:w="1284" w:type="dxa"/>
            <w:noWrap/>
            <w:tcMar/>
            <w:hideMark/>
          </w:tcPr>
          <w:p w:rsidRPr="00B647E3" w:rsidR="00B647E3" w:rsidP="00B647E3" w:rsidRDefault="00B647E3" w14:paraId="2AF53540" w14:textId="77777777">
            <w:pPr>
              <w:tabs>
                <w:tab w:val="left" w:pos="284"/>
              </w:tabs>
              <w:autoSpaceDE w:val="0"/>
              <w:autoSpaceDN w:val="0"/>
              <w:adjustRightInd w:val="0"/>
              <w:jc w:val="both"/>
              <w:rPr>
                <w:rFonts w:ascii="Arial" w:hAnsi="Arial" w:cs="Arial"/>
                <w:b/>
                <w:bCs/>
              </w:rPr>
            </w:pPr>
            <w:r w:rsidRPr="00B647E3">
              <w:rPr>
                <w:rFonts w:ascii="Arial" w:hAnsi="Arial" w:cs="Arial"/>
                <w:b/>
                <w:bCs/>
              </w:rPr>
              <w:t> </w:t>
            </w:r>
          </w:p>
        </w:tc>
        <w:tc>
          <w:tcPr>
            <w:tcW w:w="1261" w:type="dxa"/>
            <w:tcMar/>
            <w:hideMark/>
          </w:tcPr>
          <w:p w:rsidRPr="00B647E3" w:rsidR="00B647E3" w:rsidP="00B647E3" w:rsidRDefault="00B647E3" w14:paraId="1C08B1A4" w14:textId="77777777">
            <w:pPr>
              <w:tabs>
                <w:tab w:val="left" w:pos="284"/>
              </w:tabs>
              <w:autoSpaceDE w:val="0"/>
              <w:autoSpaceDN w:val="0"/>
              <w:adjustRightInd w:val="0"/>
              <w:jc w:val="both"/>
              <w:rPr>
                <w:rFonts w:ascii="Arial" w:hAnsi="Arial" w:cs="Arial"/>
                <w:b/>
                <w:bCs/>
              </w:rPr>
            </w:pPr>
            <w:r w:rsidRPr="00B647E3">
              <w:rPr>
                <w:rFonts w:ascii="Arial" w:hAnsi="Arial" w:cs="Arial"/>
                <w:b/>
                <w:bCs/>
              </w:rPr>
              <w:t>PROMEDIO SIMPLE</w:t>
            </w:r>
          </w:p>
        </w:tc>
        <w:tc>
          <w:tcPr>
            <w:tcW w:w="1261" w:type="dxa"/>
            <w:noWrap/>
            <w:tcMar/>
            <w:hideMark/>
          </w:tcPr>
          <w:p w:rsidRPr="00B647E3" w:rsidR="00B647E3" w:rsidP="00B647E3" w:rsidRDefault="00B647E3" w14:paraId="1493AECE" w14:textId="77777777">
            <w:pPr>
              <w:tabs>
                <w:tab w:val="left" w:pos="284"/>
              </w:tabs>
              <w:autoSpaceDE w:val="0"/>
              <w:autoSpaceDN w:val="0"/>
              <w:adjustRightInd w:val="0"/>
              <w:jc w:val="both"/>
              <w:rPr>
                <w:rFonts w:ascii="Arial" w:hAnsi="Arial" w:cs="Arial"/>
                <w:b/>
                <w:bCs/>
              </w:rPr>
            </w:pPr>
          </w:p>
        </w:tc>
      </w:tr>
      <w:tr w:rsidRPr="00B647E3" w:rsidR="00B647E3" w:rsidTr="0605539E" w14:paraId="68B53154" w14:textId="77777777">
        <w:trPr>
          <w:trHeight w:val="1035"/>
        </w:trPr>
        <w:tc>
          <w:tcPr>
            <w:tcW w:w="585" w:type="dxa"/>
            <w:tcMar/>
            <w:hideMark/>
          </w:tcPr>
          <w:p w:rsidRPr="00B647E3" w:rsidR="00B647E3" w:rsidP="00B647E3" w:rsidRDefault="00B647E3" w14:paraId="76A5CCD4" w14:textId="77777777">
            <w:pPr>
              <w:tabs>
                <w:tab w:val="left" w:pos="284"/>
              </w:tabs>
              <w:autoSpaceDE w:val="0"/>
              <w:autoSpaceDN w:val="0"/>
              <w:adjustRightInd w:val="0"/>
              <w:jc w:val="both"/>
              <w:rPr>
                <w:rFonts w:ascii="Arial" w:hAnsi="Arial" w:cs="Arial"/>
                <w:b/>
                <w:bCs/>
              </w:rPr>
            </w:pPr>
            <w:r w:rsidRPr="00B647E3">
              <w:rPr>
                <w:rFonts w:ascii="Arial" w:hAnsi="Arial" w:cs="Arial"/>
                <w:b/>
                <w:bCs/>
              </w:rPr>
              <w:t>ITEM</w:t>
            </w:r>
          </w:p>
        </w:tc>
        <w:tc>
          <w:tcPr>
            <w:tcW w:w="2459" w:type="dxa"/>
            <w:tcMar/>
            <w:hideMark/>
          </w:tcPr>
          <w:p w:rsidRPr="00B647E3" w:rsidR="00B647E3" w:rsidP="00B647E3" w:rsidRDefault="00B647E3" w14:paraId="51AFE843" w14:textId="77777777">
            <w:pPr>
              <w:tabs>
                <w:tab w:val="left" w:pos="284"/>
              </w:tabs>
              <w:autoSpaceDE w:val="0"/>
              <w:autoSpaceDN w:val="0"/>
              <w:adjustRightInd w:val="0"/>
              <w:jc w:val="both"/>
              <w:rPr>
                <w:rFonts w:ascii="Arial" w:hAnsi="Arial" w:cs="Arial"/>
                <w:b/>
                <w:bCs/>
              </w:rPr>
            </w:pPr>
            <w:r w:rsidRPr="00B647E3">
              <w:rPr>
                <w:rFonts w:ascii="Arial" w:hAnsi="Arial" w:cs="Arial"/>
                <w:b/>
                <w:bCs/>
              </w:rPr>
              <w:t>DESCRIPCIÓN DEL ELEMENTO</w:t>
            </w:r>
          </w:p>
        </w:tc>
        <w:tc>
          <w:tcPr>
            <w:tcW w:w="1901" w:type="dxa"/>
            <w:tcMar/>
            <w:hideMark/>
          </w:tcPr>
          <w:p w:rsidRPr="00B647E3" w:rsidR="00B647E3" w:rsidP="00B647E3" w:rsidRDefault="00B647E3" w14:paraId="646E3279" w14:textId="77777777">
            <w:pPr>
              <w:tabs>
                <w:tab w:val="left" w:pos="284"/>
              </w:tabs>
              <w:autoSpaceDE w:val="0"/>
              <w:autoSpaceDN w:val="0"/>
              <w:adjustRightInd w:val="0"/>
              <w:jc w:val="both"/>
              <w:rPr>
                <w:rFonts w:ascii="Arial" w:hAnsi="Arial" w:cs="Arial"/>
                <w:b/>
                <w:bCs/>
              </w:rPr>
            </w:pPr>
            <w:r w:rsidRPr="00B647E3">
              <w:rPr>
                <w:rFonts w:ascii="Arial" w:hAnsi="Arial" w:cs="Arial"/>
                <w:b/>
                <w:bCs/>
              </w:rPr>
              <w:t>UNIDAD DE MEDIDA</w:t>
            </w:r>
          </w:p>
        </w:tc>
        <w:tc>
          <w:tcPr>
            <w:tcW w:w="836" w:type="dxa"/>
            <w:tcMar/>
            <w:hideMark/>
          </w:tcPr>
          <w:p w:rsidRPr="00B647E3" w:rsidR="00B647E3" w:rsidP="00B647E3" w:rsidRDefault="00B647E3" w14:paraId="72932784" w14:textId="77777777">
            <w:pPr>
              <w:tabs>
                <w:tab w:val="left" w:pos="284"/>
              </w:tabs>
              <w:autoSpaceDE w:val="0"/>
              <w:autoSpaceDN w:val="0"/>
              <w:adjustRightInd w:val="0"/>
              <w:jc w:val="both"/>
              <w:rPr>
                <w:rFonts w:ascii="Arial" w:hAnsi="Arial" w:cs="Arial"/>
                <w:b/>
                <w:bCs/>
              </w:rPr>
            </w:pPr>
            <w:r w:rsidRPr="00B647E3">
              <w:rPr>
                <w:rFonts w:ascii="Arial" w:hAnsi="Arial" w:cs="Arial"/>
                <w:b/>
                <w:bCs/>
              </w:rPr>
              <w:t>CANTIDAD TOTAL</w:t>
            </w:r>
          </w:p>
        </w:tc>
        <w:tc>
          <w:tcPr>
            <w:tcW w:w="1546" w:type="dxa"/>
            <w:tcMar/>
            <w:hideMark/>
          </w:tcPr>
          <w:p w:rsidRPr="00B647E3" w:rsidR="00B647E3" w:rsidP="00B647E3" w:rsidRDefault="00B647E3" w14:paraId="125FF1CF" w14:textId="77777777">
            <w:pPr>
              <w:tabs>
                <w:tab w:val="left" w:pos="284"/>
              </w:tabs>
              <w:autoSpaceDE w:val="0"/>
              <w:autoSpaceDN w:val="0"/>
              <w:adjustRightInd w:val="0"/>
              <w:jc w:val="both"/>
              <w:rPr>
                <w:rFonts w:ascii="Arial" w:hAnsi="Arial" w:cs="Arial"/>
                <w:b/>
                <w:bCs/>
              </w:rPr>
            </w:pPr>
            <w:r w:rsidRPr="00B647E3">
              <w:rPr>
                <w:rFonts w:ascii="Arial" w:hAnsi="Arial" w:cs="Arial"/>
                <w:b/>
                <w:bCs/>
              </w:rPr>
              <w:t>Valor Unitario</w:t>
            </w:r>
            <w:r w:rsidRPr="00B647E3">
              <w:rPr>
                <w:rFonts w:ascii="Arial" w:hAnsi="Arial" w:cs="Arial"/>
                <w:b/>
                <w:bCs/>
              </w:rPr>
              <w:br/>
            </w:r>
            <w:r w:rsidRPr="00B647E3">
              <w:rPr>
                <w:rFonts w:ascii="Arial" w:hAnsi="Arial" w:cs="Arial"/>
                <w:b/>
                <w:bCs/>
              </w:rPr>
              <w:t>Antes de IVA</w:t>
            </w:r>
          </w:p>
        </w:tc>
        <w:tc>
          <w:tcPr>
            <w:tcW w:w="1546" w:type="dxa"/>
            <w:tcMar/>
            <w:hideMark/>
          </w:tcPr>
          <w:p w:rsidRPr="00B647E3" w:rsidR="00B647E3" w:rsidP="00B647E3" w:rsidRDefault="00B647E3" w14:paraId="05CC599C" w14:textId="77777777">
            <w:pPr>
              <w:tabs>
                <w:tab w:val="left" w:pos="284"/>
              </w:tabs>
              <w:autoSpaceDE w:val="0"/>
              <w:autoSpaceDN w:val="0"/>
              <w:adjustRightInd w:val="0"/>
              <w:jc w:val="both"/>
              <w:rPr>
                <w:rFonts w:ascii="Arial" w:hAnsi="Arial" w:cs="Arial"/>
                <w:b/>
                <w:bCs/>
              </w:rPr>
            </w:pPr>
            <w:r w:rsidRPr="00B647E3">
              <w:rPr>
                <w:rFonts w:ascii="Arial" w:hAnsi="Arial" w:cs="Arial"/>
                <w:b/>
                <w:bCs/>
              </w:rPr>
              <w:t>Valor Unitario</w:t>
            </w:r>
            <w:r w:rsidRPr="00B647E3">
              <w:rPr>
                <w:rFonts w:ascii="Arial" w:hAnsi="Arial" w:cs="Arial"/>
                <w:b/>
                <w:bCs/>
              </w:rPr>
              <w:br/>
            </w:r>
            <w:r w:rsidRPr="00B647E3">
              <w:rPr>
                <w:rFonts w:ascii="Arial" w:hAnsi="Arial" w:cs="Arial"/>
                <w:b/>
                <w:bCs/>
              </w:rPr>
              <w:t>Antes de IVA</w:t>
            </w:r>
          </w:p>
        </w:tc>
        <w:tc>
          <w:tcPr>
            <w:tcW w:w="1546" w:type="dxa"/>
            <w:tcMar/>
            <w:hideMark/>
          </w:tcPr>
          <w:p w:rsidRPr="00B647E3" w:rsidR="00B647E3" w:rsidP="00B647E3" w:rsidRDefault="00B647E3" w14:paraId="0B966D1F" w14:textId="77777777">
            <w:pPr>
              <w:tabs>
                <w:tab w:val="left" w:pos="284"/>
              </w:tabs>
              <w:autoSpaceDE w:val="0"/>
              <w:autoSpaceDN w:val="0"/>
              <w:adjustRightInd w:val="0"/>
              <w:jc w:val="both"/>
              <w:rPr>
                <w:rFonts w:ascii="Arial" w:hAnsi="Arial" w:cs="Arial"/>
                <w:b/>
                <w:bCs/>
              </w:rPr>
            </w:pPr>
            <w:r w:rsidRPr="00B647E3">
              <w:rPr>
                <w:rFonts w:ascii="Arial" w:hAnsi="Arial" w:cs="Arial"/>
                <w:b/>
                <w:bCs/>
              </w:rPr>
              <w:t>Valor Unitario</w:t>
            </w:r>
            <w:r w:rsidRPr="00B647E3">
              <w:rPr>
                <w:rFonts w:ascii="Arial" w:hAnsi="Arial" w:cs="Arial"/>
                <w:b/>
                <w:bCs/>
              </w:rPr>
              <w:br/>
            </w:r>
            <w:r w:rsidRPr="00B647E3">
              <w:rPr>
                <w:rFonts w:ascii="Arial" w:hAnsi="Arial" w:cs="Arial"/>
                <w:b/>
                <w:bCs/>
              </w:rPr>
              <w:t>Antes de IVA</w:t>
            </w:r>
          </w:p>
        </w:tc>
        <w:tc>
          <w:tcPr>
            <w:tcW w:w="1546" w:type="dxa"/>
            <w:tcMar/>
            <w:hideMark/>
          </w:tcPr>
          <w:p w:rsidRPr="00B647E3" w:rsidR="00B647E3" w:rsidP="00B647E3" w:rsidRDefault="00B647E3" w14:paraId="24E501A0" w14:textId="77777777">
            <w:pPr>
              <w:tabs>
                <w:tab w:val="left" w:pos="284"/>
              </w:tabs>
              <w:autoSpaceDE w:val="0"/>
              <w:autoSpaceDN w:val="0"/>
              <w:adjustRightInd w:val="0"/>
              <w:jc w:val="both"/>
              <w:rPr>
                <w:rFonts w:ascii="Arial" w:hAnsi="Arial" w:cs="Arial"/>
                <w:b/>
                <w:bCs/>
              </w:rPr>
            </w:pPr>
            <w:r w:rsidRPr="00B647E3">
              <w:rPr>
                <w:rFonts w:ascii="Arial" w:hAnsi="Arial" w:cs="Arial"/>
                <w:b/>
                <w:bCs/>
              </w:rPr>
              <w:t>Valor Unitario</w:t>
            </w:r>
            <w:r w:rsidRPr="00B647E3">
              <w:rPr>
                <w:rFonts w:ascii="Arial" w:hAnsi="Arial" w:cs="Arial"/>
                <w:b/>
                <w:bCs/>
              </w:rPr>
              <w:br/>
            </w:r>
            <w:r w:rsidRPr="00B647E3">
              <w:rPr>
                <w:rFonts w:ascii="Arial" w:hAnsi="Arial" w:cs="Arial"/>
                <w:b/>
                <w:bCs/>
              </w:rPr>
              <w:t>Antes de IVA</w:t>
            </w:r>
          </w:p>
        </w:tc>
        <w:tc>
          <w:tcPr>
            <w:tcW w:w="1546" w:type="dxa"/>
            <w:tcMar/>
            <w:hideMark/>
          </w:tcPr>
          <w:p w:rsidRPr="00B647E3" w:rsidR="00B647E3" w:rsidP="00B647E3" w:rsidRDefault="00B647E3" w14:paraId="007C15EB" w14:textId="77777777">
            <w:pPr>
              <w:tabs>
                <w:tab w:val="left" w:pos="284"/>
              </w:tabs>
              <w:autoSpaceDE w:val="0"/>
              <w:autoSpaceDN w:val="0"/>
              <w:adjustRightInd w:val="0"/>
              <w:jc w:val="both"/>
              <w:rPr>
                <w:rFonts w:ascii="Arial" w:hAnsi="Arial" w:cs="Arial"/>
                <w:b/>
                <w:bCs/>
              </w:rPr>
            </w:pPr>
            <w:r w:rsidRPr="00B647E3">
              <w:rPr>
                <w:rFonts w:ascii="Arial" w:hAnsi="Arial" w:cs="Arial"/>
                <w:b/>
                <w:bCs/>
              </w:rPr>
              <w:t>Valor Unitario</w:t>
            </w:r>
            <w:r w:rsidRPr="00B647E3">
              <w:rPr>
                <w:rFonts w:ascii="Arial" w:hAnsi="Arial" w:cs="Arial"/>
                <w:b/>
                <w:bCs/>
              </w:rPr>
              <w:br/>
            </w:r>
            <w:r w:rsidRPr="00B647E3">
              <w:rPr>
                <w:rFonts w:ascii="Arial" w:hAnsi="Arial" w:cs="Arial"/>
                <w:b/>
                <w:bCs/>
              </w:rPr>
              <w:t>Antes de IVA</w:t>
            </w:r>
          </w:p>
        </w:tc>
        <w:tc>
          <w:tcPr>
            <w:tcW w:w="1284" w:type="dxa"/>
            <w:tcMar/>
            <w:hideMark/>
          </w:tcPr>
          <w:p w:rsidRPr="00B647E3" w:rsidR="00B647E3" w:rsidP="00B647E3" w:rsidRDefault="00B647E3" w14:paraId="33619417" w14:textId="77777777">
            <w:pPr>
              <w:tabs>
                <w:tab w:val="left" w:pos="284"/>
              </w:tabs>
              <w:autoSpaceDE w:val="0"/>
              <w:autoSpaceDN w:val="0"/>
              <w:adjustRightInd w:val="0"/>
              <w:jc w:val="both"/>
              <w:rPr>
                <w:rFonts w:ascii="Arial" w:hAnsi="Arial" w:cs="Arial"/>
                <w:b/>
                <w:bCs/>
              </w:rPr>
            </w:pPr>
            <w:r w:rsidRPr="00B647E3">
              <w:rPr>
                <w:rFonts w:ascii="Arial" w:hAnsi="Arial" w:cs="Arial"/>
                <w:b/>
                <w:bCs/>
              </w:rPr>
              <w:t>PROMEDIO INICIAL</w:t>
            </w:r>
          </w:p>
        </w:tc>
        <w:tc>
          <w:tcPr>
            <w:tcW w:w="1261" w:type="dxa"/>
            <w:tcMar/>
            <w:hideMark/>
          </w:tcPr>
          <w:p w:rsidRPr="00B647E3" w:rsidR="00B647E3" w:rsidP="00B647E3" w:rsidRDefault="00B647E3" w14:paraId="417B0748" w14:textId="77777777">
            <w:pPr>
              <w:tabs>
                <w:tab w:val="left" w:pos="284"/>
              </w:tabs>
              <w:autoSpaceDE w:val="0"/>
              <w:autoSpaceDN w:val="0"/>
              <w:adjustRightInd w:val="0"/>
              <w:jc w:val="both"/>
              <w:rPr>
                <w:rFonts w:ascii="Arial" w:hAnsi="Arial" w:cs="Arial"/>
                <w:b/>
                <w:bCs/>
              </w:rPr>
            </w:pPr>
            <w:r w:rsidRPr="00B647E3">
              <w:rPr>
                <w:rFonts w:ascii="Arial" w:hAnsi="Arial" w:cs="Arial"/>
                <w:b/>
                <w:bCs/>
              </w:rPr>
              <w:t>Promedio Valor Unitario</w:t>
            </w:r>
            <w:r w:rsidRPr="00B647E3">
              <w:rPr>
                <w:rFonts w:ascii="Arial" w:hAnsi="Arial" w:cs="Arial"/>
                <w:b/>
                <w:bCs/>
              </w:rPr>
              <w:br/>
            </w:r>
            <w:r w:rsidRPr="00B647E3">
              <w:rPr>
                <w:rFonts w:ascii="Arial" w:hAnsi="Arial" w:cs="Arial"/>
                <w:b/>
                <w:bCs/>
              </w:rPr>
              <w:t>(IVA INCLUIDO)</w:t>
            </w:r>
          </w:p>
        </w:tc>
        <w:tc>
          <w:tcPr>
            <w:tcW w:w="1261" w:type="dxa"/>
            <w:tcMar/>
            <w:hideMark/>
          </w:tcPr>
          <w:p w:rsidRPr="00B647E3" w:rsidR="00B647E3" w:rsidP="00B647E3" w:rsidRDefault="00B647E3" w14:paraId="27D31ABB" w14:textId="77777777">
            <w:pPr>
              <w:tabs>
                <w:tab w:val="left" w:pos="284"/>
              </w:tabs>
              <w:autoSpaceDE w:val="0"/>
              <w:autoSpaceDN w:val="0"/>
              <w:adjustRightInd w:val="0"/>
              <w:jc w:val="both"/>
              <w:rPr>
                <w:rFonts w:ascii="Arial" w:hAnsi="Arial" w:cs="Arial"/>
                <w:b/>
                <w:bCs/>
              </w:rPr>
            </w:pPr>
            <w:r w:rsidRPr="00B647E3">
              <w:rPr>
                <w:rFonts w:ascii="Arial" w:hAnsi="Arial" w:cs="Arial"/>
                <w:b/>
                <w:bCs/>
              </w:rPr>
              <w:t>DESVIACION ESTANDAR</w:t>
            </w:r>
          </w:p>
        </w:tc>
      </w:tr>
      <w:tr w:rsidRPr="00B647E3" w:rsidR="00B647E3" w:rsidTr="0605539E" w14:paraId="57C33EC6" w14:textId="77777777">
        <w:trPr>
          <w:trHeight w:val="1104"/>
        </w:trPr>
        <w:tc>
          <w:tcPr>
            <w:tcW w:w="585" w:type="dxa"/>
            <w:tcMar/>
            <w:hideMark/>
          </w:tcPr>
          <w:p w:rsidRPr="00B647E3" w:rsidR="00B647E3" w:rsidP="00B647E3" w:rsidRDefault="00B647E3" w14:paraId="0A32429A"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2459" w:type="dxa"/>
            <w:tcMar/>
            <w:hideMark/>
          </w:tcPr>
          <w:p w:rsidRPr="00B647E3" w:rsidR="00B647E3" w:rsidP="00B647E3" w:rsidRDefault="00B647E3" w14:paraId="4531D4AD"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para PCR en tiempo real, marcada en el extremo 5´OH con FAM y en el </w:t>
            </w:r>
            <w:proofErr w:type="spellStart"/>
            <w:r w:rsidRPr="00B647E3">
              <w:rPr>
                <w:rFonts w:ascii="Arial" w:hAnsi="Arial" w:cs="Arial"/>
              </w:rPr>
              <w:t>extermo</w:t>
            </w:r>
            <w:proofErr w:type="spellEnd"/>
            <w:r w:rsidRPr="00B647E3">
              <w:rPr>
                <w:rFonts w:ascii="Arial" w:hAnsi="Arial" w:cs="Arial"/>
              </w:rPr>
              <w:t xml:space="preserve"> 3´OH con BHQ1</w:t>
            </w:r>
          </w:p>
        </w:tc>
        <w:tc>
          <w:tcPr>
            <w:tcW w:w="1901" w:type="dxa"/>
            <w:tcMar/>
            <w:hideMark/>
          </w:tcPr>
          <w:p w:rsidRPr="00B647E3" w:rsidR="00B647E3" w:rsidP="00B647E3" w:rsidRDefault="00B647E3" w14:paraId="23B8DCAC"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05F67493"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5AE2E6D2"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2.000.000 </w:t>
            </w:r>
          </w:p>
        </w:tc>
        <w:tc>
          <w:tcPr>
            <w:tcW w:w="1546" w:type="dxa"/>
            <w:noWrap/>
            <w:tcMar/>
            <w:hideMark/>
          </w:tcPr>
          <w:p w:rsidRPr="00B647E3" w:rsidR="00B647E3" w:rsidP="00B647E3" w:rsidRDefault="00B647E3" w14:paraId="4DBDE1B3"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1.476.900 </w:t>
            </w:r>
          </w:p>
        </w:tc>
        <w:tc>
          <w:tcPr>
            <w:tcW w:w="1546" w:type="dxa"/>
            <w:noWrap/>
            <w:tcMar/>
            <w:hideMark/>
          </w:tcPr>
          <w:p w:rsidRPr="00B647E3" w:rsidR="00B647E3" w:rsidP="00B647E3" w:rsidRDefault="00B647E3" w14:paraId="088880F3"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10.440.000 </w:t>
            </w:r>
          </w:p>
        </w:tc>
        <w:tc>
          <w:tcPr>
            <w:tcW w:w="1546" w:type="dxa"/>
            <w:noWrap/>
            <w:tcMar/>
            <w:hideMark/>
          </w:tcPr>
          <w:p w:rsidRPr="00B647E3" w:rsidR="00B647E3" w:rsidP="00B647E3" w:rsidRDefault="00B647E3" w14:paraId="77C7937C"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5.400.000 </w:t>
            </w:r>
          </w:p>
        </w:tc>
        <w:tc>
          <w:tcPr>
            <w:tcW w:w="1546" w:type="dxa"/>
            <w:noWrap/>
            <w:tcMar/>
            <w:hideMark/>
          </w:tcPr>
          <w:p w:rsidRPr="00B647E3" w:rsidR="00B647E3" w:rsidP="00B647E3" w:rsidRDefault="00B647E3" w14:paraId="3E71F88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1.380.000 </w:t>
            </w:r>
          </w:p>
        </w:tc>
        <w:tc>
          <w:tcPr>
            <w:tcW w:w="1284" w:type="dxa"/>
            <w:noWrap/>
            <w:tcMar/>
            <w:hideMark/>
          </w:tcPr>
          <w:p w:rsidRPr="00B647E3" w:rsidR="00B647E3" w:rsidP="00B647E3" w:rsidRDefault="00B647E3" w14:paraId="35573B77"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4.139.380 </w:t>
            </w:r>
          </w:p>
        </w:tc>
        <w:tc>
          <w:tcPr>
            <w:tcW w:w="1261" w:type="dxa"/>
            <w:noWrap/>
            <w:tcMar/>
            <w:hideMark/>
          </w:tcPr>
          <w:p w:rsidRPr="00B647E3" w:rsidR="00B647E3" w:rsidP="00B647E3" w:rsidRDefault="00B647E3" w14:paraId="6E910C75"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4.139.380 </w:t>
            </w:r>
          </w:p>
        </w:tc>
        <w:tc>
          <w:tcPr>
            <w:tcW w:w="1261" w:type="dxa"/>
            <w:noWrap/>
            <w:tcMar/>
            <w:hideMark/>
          </w:tcPr>
          <w:p w:rsidRPr="00B647E3" w:rsidR="00B647E3" w:rsidP="00B647E3" w:rsidRDefault="00B647E3" w14:paraId="4D97E89A"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3.868.995 </w:t>
            </w:r>
          </w:p>
        </w:tc>
      </w:tr>
      <w:tr w:rsidRPr="00B647E3" w:rsidR="00B647E3" w:rsidTr="0605539E" w14:paraId="661ADCE5" w14:textId="77777777">
        <w:trPr>
          <w:trHeight w:val="1104"/>
        </w:trPr>
        <w:tc>
          <w:tcPr>
            <w:tcW w:w="585" w:type="dxa"/>
            <w:tcMar/>
            <w:hideMark/>
          </w:tcPr>
          <w:p w:rsidRPr="00B647E3" w:rsidR="00B647E3" w:rsidP="00B647E3" w:rsidRDefault="00B647E3" w14:paraId="784C222B" w14:textId="77777777">
            <w:pPr>
              <w:tabs>
                <w:tab w:val="left" w:pos="284"/>
              </w:tabs>
              <w:autoSpaceDE w:val="0"/>
              <w:autoSpaceDN w:val="0"/>
              <w:adjustRightInd w:val="0"/>
              <w:jc w:val="both"/>
              <w:rPr>
                <w:rFonts w:ascii="Arial" w:hAnsi="Arial" w:cs="Arial"/>
              </w:rPr>
            </w:pPr>
            <w:r w:rsidRPr="00B647E3">
              <w:rPr>
                <w:rFonts w:ascii="Arial" w:hAnsi="Arial" w:cs="Arial"/>
              </w:rPr>
              <w:t>2</w:t>
            </w:r>
          </w:p>
        </w:tc>
        <w:tc>
          <w:tcPr>
            <w:tcW w:w="2459" w:type="dxa"/>
            <w:tcMar/>
            <w:hideMark/>
          </w:tcPr>
          <w:p w:rsidRPr="00B647E3" w:rsidR="00B647E3" w:rsidP="00B647E3" w:rsidRDefault="00B647E3" w14:paraId="1BC7CF93"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para PCR en tiempo real, marcada en el extremo 5´OH con HEX y en el </w:t>
            </w:r>
            <w:proofErr w:type="spellStart"/>
            <w:r w:rsidRPr="00B647E3">
              <w:rPr>
                <w:rFonts w:ascii="Arial" w:hAnsi="Arial" w:cs="Arial"/>
              </w:rPr>
              <w:t>extermo</w:t>
            </w:r>
            <w:proofErr w:type="spellEnd"/>
            <w:r w:rsidRPr="00B647E3">
              <w:rPr>
                <w:rFonts w:ascii="Arial" w:hAnsi="Arial" w:cs="Arial"/>
              </w:rPr>
              <w:t xml:space="preserve"> 3´OH con BHQ1</w:t>
            </w:r>
          </w:p>
        </w:tc>
        <w:tc>
          <w:tcPr>
            <w:tcW w:w="1901" w:type="dxa"/>
            <w:tcMar/>
            <w:hideMark/>
          </w:tcPr>
          <w:p w:rsidRPr="00B647E3" w:rsidR="00B647E3" w:rsidP="00B647E3" w:rsidRDefault="00B647E3" w14:paraId="5B72E8EE"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625EEAF2"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6E6822BF"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2.230.000 </w:t>
            </w:r>
          </w:p>
        </w:tc>
        <w:tc>
          <w:tcPr>
            <w:tcW w:w="1546" w:type="dxa"/>
            <w:noWrap/>
            <w:tcMar/>
            <w:hideMark/>
          </w:tcPr>
          <w:p w:rsidRPr="00B647E3" w:rsidR="00B647E3" w:rsidP="00B647E3" w:rsidRDefault="00B647E3" w14:paraId="2C09FB9D"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1.634.900 </w:t>
            </w:r>
          </w:p>
        </w:tc>
        <w:tc>
          <w:tcPr>
            <w:tcW w:w="1546" w:type="dxa"/>
            <w:noWrap/>
            <w:tcMar/>
            <w:hideMark/>
          </w:tcPr>
          <w:p w:rsidRPr="00B647E3" w:rsidR="00B647E3" w:rsidP="00B647E3" w:rsidRDefault="00B647E3" w14:paraId="16068430"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10.440.000 </w:t>
            </w:r>
          </w:p>
        </w:tc>
        <w:tc>
          <w:tcPr>
            <w:tcW w:w="1546" w:type="dxa"/>
            <w:noWrap/>
            <w:tcMar/>
            <w:hideMark/>
          </w:tcPr>
          <w:p w:rsidRPr="00B647E3" w:rsidR="00B647E3" w:rsidP="00B647E3" w:rsidRDefault="00B647E3" w14:paraId="1309EA3A"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5.400.000 </w:t>
            </w:r>
          </w:p>
        </w:tc>
        <w:tc>
          <w:tcPr>
            <w:tcW w:w="1546" w:type="dxa"/>
            <w:noWrap/>
            <w:tcMar/>
            <w:hideMark/>
          </w:tcPr>
          <w:p w:rsidRPr="00B647E3" w:rsidR="00B647E3" w:rsidP="00B647E3" w:rsidRDefault="00B647E3" w14:paraId="7E6B5CCD"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1.490.000 </w:t>
            </w:r>
          </w:p>
        </w:tc>
        <w:tc>
          <w:tcPr>
            <w:tcW w:w="1284" w:type="dxa"/>
            <w:noWrap/>
            <w:tcMar/>
            <w:hideMark/>
          </w:tcPr>
          <w:p w:rsidRPr="00B647E3" w:rsidR="00B647E3" w:rsidP="00B647E3" w:rsidRDefault="00B647E3" w14:paraId="77D42B57"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4.238.980 </w:t>
            </w:r>
          </w:p>
        </w:tc>
        <w:tc>
          <w:tcPr>
            <w:tcW w:w="1261" w:type="dxa"/>
            <w:noWrap/>
            <w:tcMar/>
            <w:hideMark/>
          </w:tcPr>
          <w:p w:rsidRPr="00B647E3" w:rsidR="00B647E3" w:rsidP="00B647E3" w:rsidRDefault="00B647E3" w14:paraId="218FA703"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4.238.980 </w:t>
            </w:r>
          </w:p>
        </w:tc>
        <w:tc>
          <w:tcPr>
            <w:tcW w:w="1261" w:type="dxa"/>
            <w:noWrap/>
            <w:tcMar/>
            <w:hideMark/>
          </w:tcPr>
          <w:p w:rsidRPr="00B647E3" w:rsidR="00B647E3" w:rsidP="00B647E3" w:rsidRDefault="00B647E3" w14:paraId="1F06E20D"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3.824.889 </w:t>
            </w:r>
          </w:p>
        </w:tc>
      </w:tr>
      <w:tr w:rsidRPr="00B647E3" w:rsidR="00B647E3" w:rsidTr="0605539E" w14:paraId="5550B3C5" w14:textId="77777777">
        <w:trPr>
          <w:trHeight w:val="608"/>
        </w:trPr>
        <w:tc>
          <w:tcPr>
            <w:tcW w:w="585" w:type="dxa"/>
            <w:tcMar/>
            <w:hideMark/>
          </w:tcPr>
          <w:p w:rsidRPr="00B647E3" w:rsidR="00B647E3" w:rsidP="00B647E3" w:rsidRDefault="00B647E3" w14:paraId="2F9924AB" w14:textId="77777777">
            <w:pPr>
              <w:tabs>
                <w:tab w:val="left" w:pos="284"/>
              </w:tabs>
              <w:autoSpaceDE w:val="0"/>
              <w:autoSpaceDN w:val="0"/>
              <w:adjustRightInd w:val="0"/>
              <w:jc w:val="both"/>
              <w:rPr>
                <w:rFonts w:ascii="Arial" w:hAnsi="Arial" w:cs="Arial"/>
              </w:rPr>
            </w:pPr>
            <w:r w:rsidRPr="00B647E3">
              <w:rPr>
                <w:rFonts w:ascii="Arial" w:hAnsi="Arial" w:cs="Arial"/>
              </w:rPr>
              <w:t>3</w:t>
            </w:r>
          </w:p>
        </w:tc>
        <w:tc>
          <w:tcPr>
            <w:tcW w:w="2459" w:type="dxa"/>
            <w:tcMar/>
            <w:hideMark/>
          </w:tcPr>
          <w:p w:rsidRPr="00B647E3" w:rsidR="00B647E3" w:rsidP="00B647E3" w:rsidRDefault="00B647E3" w14:paraId="2120880B"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w:t>
            </w:r>
            <w:r w:rsidRPr="00B647E3">
              <w:rPr>
                <w:rFonts w:ascii="Arial" w:hAnsi="Arial" w:cs="Arial"/>
              </w:rPr>
              <w:t xml:space="preserve">para PCR en tiempo real,  marcada en el extremo 5´OH con CAL FLUOR RED 610 o TEXAS RED y en el </w:t>
            </w:r>
            <w:proofErr w:type="spellStart"/>
            <w:r w:rsidRPr="00B647E3">
              <w:rPr>
                <w:rFonts w:ascii="Arial" w:hAnsi="Arial" w:cs="Arial"/>
              </w:rPr>
              <w:t>extermo</w:t>
            </w:r>
            <w:proofErr w:type="spellEnd"/>
            <w:r w:rsidRPr="00B647E3">
              <w:rPr>
                <w:rFonts w:ascii="Arial" w:hAnsi="Arial" w:cs="Arial"/>
              </w:rPr>
              <w:t xml:space="preserve"> 3´OH con BHQ2</w:t>
            </w:r>
          </w:p>
        </w:tc>
        <w:tc>
          <w:tcPr>
            <w:tcW w:w="1901" w:type="dxa"/>
            <w:tcMar/>
            <w:hideMark/>
          </w:tcPr>
          <w:p w:rsidRPr="00B647E3" w:rsidR="00B647E3" w:rsidP="00B647E3" w:rsidRDefault="00B647E3" w14:paraId="780FD241" w14:textId="77777777">
            <w:pPr>
              <w:tabs>
                <w:tab w:val="left" w:pos="284"/>
              </w:tabs>
              <w:autoSpaceDE w:val="0"/>
              <w:autoSpaceDN w:val="0"/>
              <w:adjustRightInd w:val="0"/>
              <w:jc w:val="both"/>
              <w:rPr>
                <w:rFonts w:ascii="Arial" w:hAnsi="Arial" w:cs="Arial"/>
              </w:rPr>
            </w:pPr>
            <w:r w:rsidRPr="00B647E3">
              <w:rPr>
                <w:rFonts w:ascii="Arial" w:hAnsi="Arial" w:cs="Arial"/>
              </w:rPr>
              <w:t xml:space="preserve">Kit por 250 pruebas, o su </w:t>
            </w:r>
            <w:r w:rsidRPr="00B647E3">
              <w:rPr>
                <w:rFonts w:ascii="Arial" w:hAnsi="Arial" w:cs="Arial"/>
              </w:rPr>
              <w:t>equivalencia en otras presentaciones</w:t>
            </w:r>
          </w:p>
        </w:tc>
        <w:tc>
          <w:tcPr>
            <w:tcW w:w="836" w:type="dxa"/>
            <w:tcMar/>
            <w:hideMark/>
          </w:tcPr>
          <w:p w:rsidRPr="00B647E3" w:rsidR="00B647E3" w:rsidP="00B647E3" w:rsidRDefault="00B647E3" w14:paraId="1201F3AA"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6FED7189"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4.200.000 </w:t>
            </w:r>
          </w:p>
        </w:tc>
        <w:tc>
          <w:tcPr>
            <w:tcW w:w="1546" w:type="dxa"/>
            <w:noWrap/>
            <w:tcMar/>
            <w:hideMark/>
          </w:tcPr>
          <w:p w:rsidRPr="00B647E3" w:rsidR="00B647E3" w:rsidP="00B647E3" w:rsidRDefault="00B647E3" w14:paraId="0329782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3.128.900 </w:t>
            </w:r>
          </w:p>
        </w:tc>
        <w:tc>
          <w:tcPr>
            <w:tcW w:w="1546" w:type="dxa"/>
            <w:noWrap/>
            <w:tcMar/>
            <w:hideMark/>
          </w:tcPr>
          <w:p w:rsidRPr="00B647E3" w:rsidR="00B647E3" w:rsidP="00B647E3" w:rsidRDefault="00B647E3" w14:paraId="68F2381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8.892.000 </w:t>
            </w:r>
          </w:p>
        </w:tc>
        <w:tc>
          <w:tcPr>
            <w:tcW w:w="1546" w:type="dxa"/>
            <w:noWrap/>
            <w:tcMar/>
            <w:hideMark/>
          </w:tcPr>
          <w:p w:rsidRPr="00B647E3" w:rsidR="00B647E3" w:rsidP="00B647E3" w:rsidRDefault="00B647E3" w14:paraId="2F5DD93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6.400.000 </w:t>
            </w:r>
          </w:p>
        </w:tc>
        <w:tc>
          <w:tcPr>
            <w:tcW w:w="1546" w:type="dxa"/>
            <w:noWrap/>
            <w:tcMar/>
            <w:hideMark/>
          </w:tcPr>
          <w:p w:rsidRPr="00B647E3" w:rsidR="00B647E3" w:rsidP="00B647E3" w:rsidRDefault="00B647E3" w14:paraId="3E62F92F"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2.820.000 </w:t>
            </w:r>
          </w:p>
        </w:tc>
        <w:tc>
          <w:tcPr>
            <w:tcW w:w="1284" w:type="dxa"/>
            <w:noWrap/>
            <w:tcMar/>
            <w:hideMark/>
          </w:tcPr>
          <w:p w:rsidRPr="00B647E3" w:rsidR="00B647E3" w:rsidP="00B647E3" w:rsidRDefault="00B647E3" w14:paraId="75FE509F"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5.088.180 </w:t>
            </w:r>
          </w:p>
        </w:tc>
        <w:tc>
          <w:tcPr>
            <w:tcW w:w="1261" w:type="dxa"/>
            <w:noWrap/>
            <w:tcMar/>
            <w:hideMark/>
          </w:tcPr>
          <w:p w:rsidRPr="00B647E3" w:rsidR="00B647E3" w:rsidP="00B647E3" w:rsidRDefault="00B647E3" w14:paraId="3867C7B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5.088.180 </w:t>
            </w:r>
          </w:p>
        </w:tc>
        <w:tc>
          <w:tcPr>
            <w:tcW w:w="1261" w:type="dxa"/>
            <w:noWrap/>
            <w:tcMar/>
            <w:hideMark/>
          </w:tcPr>
          <w:p w:rsidRPr="00B647E3" w:rsidR="00B647E3" w:rsidP="00B647E3" w:rsidRDefault="00B647E3" w14:paraId="00659D50"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3.083.402 </w:t>
            </w:r>
          </w:p>
        </w:tc>
      </w:tr>
      <w:tr w:rsidRPr="00B647E3" w:rsidR="00B647E3" w:rsidTr="0605539E" w14:paraId="169F26B9" w14:textId="77777777">
        <w:trPr>
          <w:trHeight w:val="1104"/>
        </w:trPr>
        <w:tc>
          <w:tcPr>
            <w:tcW w:w="585" w:type="dxa"/>
            <w:tcMar/>
            <w:hideMark/>
          </w:tcPr>
          <w:p w:rsidRPr="00B647E3" w:rsidR="00B647E3" w:rsidP="00B647E3" w:rsidRDefault="00B647E3" w14:paraId="140D5EC4" w14:textId="77777777">
            <w:pPr>
              <w:tabs>
                <w:tab w:val="left" w:pos="284"/>
              </w:tabs>
              <w:autoSpaceDE w:val="0"/>
              <w:autoSpaceDN w:val="0"/>
              <w:adjustRightInd w:val="0"/>
              <w:jc w:val="both"/>
              <w:rPr>
                <w:rFonts w:ascii="Arial" w:hAnsi="Arial" w:cs="Arial"/>
              </w:rPr>
            </w:pPr>
            <w:r w:rsidRPr="00B647E3">
              <w:rPr>
                <w:rFonts w:ascii="Arial" w:hAnsi="Arial" w:cs="Arial"/>
              </w:rPr>
              <w:t>4</w:t>
            </w:r>
          </w:p>
        </w:tc>
        <w:tc>
          <w:tcPr>
            <w:tcW w:w="2459" w:type="dxa"/>
            <w:tcMar/>
            <w:hideMark/>
          </w:tcPr>
          <w:p w:rsidRPr="00B647E3" w:rsidR="00B647E3" w:rsidP="00B647E3" w:rsidRDefault="00B647E3" w14:paraId="5FF95107"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para PCR en tiempo real, marcada en el extremo 5´OH con QUASAR 670 o CY5 y en el </w:t>
            </w:r>
            <w:proofErr w:type="spellStart"/>
            <w:r w:rsidRPr="00B647E3">
              <w:rPr>
                <w:rFonts w:ascii="Arial" w:hAnsi="Arial" w:cs="Arial"/>
              </w:rPr>
              <w:t>extermo</w:t>
            </w:r>
            <w:proofErr w:type="spellEnd"/>
            <w:r w:rsidRPr="00B647E3">
              <w:rPr>
                <w:rFonts w:ascii="Arial" w:hAnsi="Arial" w:cs="Arial"/>
              </w:rPr>
              <w:t xml:space="preserve"> 3´OH con BHQ2</w:t>
            </w:r>
          </w:p>
        </w:tc>
        <w:tc>
          <w:tcPr>
            <w:tcW w:w="1901" w:type="dxa"/>
            <w:tcMar/>
            <w:hideMark/>
          </w:tcPr>
          <w:p w:rsidRPr="00B647E3" w:rsidR="00B647E3" w:rsidP="00B647E3" w:rsidRDefault="00B647E3" w14:paraId="7AA672D9"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5E90F1F4"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799F190B"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3.000.000 </w:t>
            </w:r>
          </w:p>
        </w:tc>
        <w:tc>
          <w:tcPr>
            <w:tcW w:w="1546" w:type="dxa"/>
            <w:noWrap/>
            <w:tcMar/>
            <w:hideMark/>
          </w:tcPr>
          <w:p w:rsidRPr="00B647E3" w:rsidR="00B647E3" w:rsidP="00B647E3" w:rsidRDefault="00B647E3" w14:paraId="6790C16A"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2.027.900 </w:t>
            </w:r>
          </w:p>
        </w:tc>
        <w:tc>
          <w:tcPr>
            <w:tcW w:w="1546" w:type="dxa"/>
            <w:noWrap/>
            <w:tcMar/>
            <w:hideMark/>
          </w:tcPr>
          <w:p w:rsidRPr="00B647E3" w:rsidR="00B647E3" w:rsidP="00B647E3" w:rsidRDefault="00B647E3" w14:paraId="3758FA9E" w14:textId="77777777">
            <w:pPr>
              <w:tabs>
                <w:tab w:val="left" w:pos="284"/>
              </w:tabs>
              <w:autoSpaceDE w:val="0"/>
              <w:autoSpaceDN w:val="0"/>
              <w:adjustRightInd w:val="0"/>
              <w:jc w:val="both"/>
              <w:rPr>
                <w:rFonts w:ascii="Arial" w:hAnsi="Arial" w:cs="Arial"/>
              </w:rPr>
            </w:pPr>
            <w:r w:rsidRPr="00B647E3">
              <w:rPr>
                <w:rFonts w:ascii="Arial" w:hAnsi="Arial" w:cs="Arial"/>
              </w:rPr>
              <w:t xml:space="preserve"> $                          8.892.000 </w:t>
            </w:r>
          </w:p>
        </w:tc>
        <w:tc>
          <w:tcPr>
            <w:tcW w:w="1546" w:type="dxa"/>
            <w:noWrap/>
            <w:tcMar/>
            <w:hideMark/>
          </w:tcPr>
          <w:p w:rsidRPr="00B647E3" w:rsidR="00B647E3" w:rsidP="00B647E3" w:rsidRDefault="00B647E3" w14:paraId="6B934395" w14:textId="77777777">
            <w:pPr>
              <w:tabs>
                <w:tab w:val="left" w:pos="284"/>
              </w:tabs>
              <w:autoSpaceDE w:val="0"/>
              <w:autoSpaceDN w:val="0"/>
              <w:adjustRightInd w:val="0"/>
              <w:jc w:val="both"/>
              <w:rPr>
                <w:rFonts w:ascii="Arial" w:hAnsi="Arial" w:cs="Arial"/>
              </w:rPr>
            </w:pPr>
            <w:r w:rsidRPr="00B647E3">
              <w:rPr>
                <w:rFonts w:ascii="Arial" w:hAnsi="Arial" w:cs="Arial"/>
              </w:rPr>
              <w:t xml:space="preserve"> $                          6.400.000 </w:t>
            </w:r>
          </w:p>
        </w:tc>
        <w:tc>
          <w:tcPr>
            <w:tcW w:w="1546" w:type="dxa"/>
            <w:noWrap/>
            <w:tcMar/>
            <w:hideMark/>
          </w:tcPr>
          <w:p w:rsidRPr="00B647E3" w:rsidR="00B647E3" w:rsidP="00B647E3" w:rsidRDefault="00B647E3" w14:paraId="0B949036"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1.840.000 </w:t>
            </w:r>
          </w:p>
        </w:tc>
        <w:tc>
          <w:tcPr>
            <w:tcW w:w="1284" w:type="dxa"/>
            <w:noWrap/>
            <w:tcMar/>
            <w:hideMark/>
          </w:tcPr>
          <w:p w:rsidRPr="00B647E3" w:rsidR="00B647E3" w:rsidP="00B647E3" w:rsidRDefault="00B647E3" w14:paraId="5D6D1C7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4.431.980 </w:t>
            </w:r>
          </w:p>
        </w:tc>
        <w:tc>
          <w:tcPr>
            <w:tcW w:w="1261" w:type="dxa"/>
            <w:noWrap/>
            <w:tcMar/>
            <w:hideMark/>
          </w:tcPr>
          <w:p w:rsidRPr="00B647E3" w:rsidR="00B647E3" w:rsidP="00B647E3" w:rsidRDefault="00B647E3" w14:paraId="3DE8F710"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4.431.980 </w:t>
            </w:r>
          </w:p>
        </w:tc>
        <w:tc>
          <w:tcPr>
            <w:tcW w:w="1261" w:type="dxa"/>
            <w:noWrap/>
            <w:tcMar/>
            <w:hideMark/>
          </w:tcPr>
          <w:p w:rsidRPr="00B647E3" w:rsidR="00B647E3" w:rsidP="00B647E3" w:rsidRDefault="00B647E3" w14:paraId="2D5AFCC0"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3.307.026 </w:t>
            </w:r>
          </w:p>
        </w:tc>
      </w:tr>
      <w:tr w:rsidRPr="00B647E3" w:rsidR="00B647E3" w:rsidTr="0605539E" w14:paraId="649A6411" w14:textId="77777777">
        <w:trPr>
          <w:trHeight w:val="1104"/>
        </w:trPr>
        <w:tc>
          <w:tcPr>
            <w:tcW w:w="585" w:type="dxa"/>
            <w:tcMar/>
            <w:hideMark/>
          </w:tcPr>
          <w:p w:rsidRPr="00B647E3" w:rsidR="00B647E3" w:rsidP="00B647E3" w:rsidRDefault="00B647E3" w14:paraId="729D39EE" w14:textId="77777777">
            <w:pPr>
              <w:tabs>
                <w:tab w:val="left" w:pos="284"/>
              </w:tabs>
              <w:autoSpaceDE w:val="0"/>
              <w:autoSpaceDN w:val="0"/>
              <w:adjustRightInd w:val="0"/>
              <w:jc w:val="both"/>
              <w:rPr>
                <w:rFonts w:ascii="Arial" w:hAnsi="Arial" w:cs="Arial"/>
              </w:rPr>
            </w:pPr>
            <w:r w:rsidRPr="00B647E3">
              <w:rPr>
                <w:rFonts w:ascii="Arial" w:hAnsi="Arial" w:cs="Arial"/>
              </w:rPr>
              <w:t>5</w:t>
            </w:r>
          </w:p>
        </w:tc>
        <w:tc>
          <w:tcPr>
            <w:tcW w:w="2459" w:type="dxa"/>
            <w:tcMar/>
            <w:hideMark/>
          </w:tcPr>
          <w:p w:rsidRPr="00B647E3" w:rsidR="00B647E3" w:rsidP="00B647E3" w:rsidRDefault="00B647E3" w14:paraId="14C45E8B"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para PCR en tiempo real, marcada en el extremo 5´OH con  CFR610  y en el </w:t>
            </w:r>
            <w:proofErr w:type="spellStart"/>
            <w:r w:rsidRPr="00B647E3">
              <w:rPr>
                <w:rFonts w:ascii="Arial" w:hAnsi="Arial" w:cs="Arial"/>
              </w:rPr>
              <w:t>extermo</w:t>
            </w:r>
            <w:proofErr w:type="spellEnd"/>
            <w:r w:rsidRPr="00B647E3">
              <w:rPr>
                <w:rFonts w:ascii="Arial" w:hAnsi="Arial" w:cs="Arial"/>
              </w:rPr>
              <w:t xml:space="preserve"> 3´OH con BHQ2</w:t>
            </w:r>
          </w:p>
        </w:tc>
        <w:tc>
          <w:tcPr>
            <w:tcW w:w="1901" w:type="dxa"/>
            <w:tcMar/>
            <w:hideMark/>
          </w:tcPr>
          <w:p w:rsidRPr="00B647E3" w:rsidR="00B647E3" w:rsidP="00B647E3" w:rsidRDefault="00B647E3" w14:paraId="4C6BB05E"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5A59F6FD"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486536E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3.800.000 </w:t>
            </w:r>
          </w:p>
        </w:tc>
        <w:tc>
          <w:tcPr>
            <w:tcW w:w="1546" w:type="dxa"/>
            <w:noWrap/>
            <w:tcMar/>
            <w:hideMark/>
          </w:tcPr>
          <w:p w:rsidRPr="00B647E3" w:rsidR="00B647E3" w:rsidP="00B647E3" w:rsidRDefault="00B647E3" w14:paraId="6DF72FF3"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1.830.900 </w:t>
            </w:r>
          </w:p>
        </w:tc>
        <w:tc>
          <w:tcPr>
            <w:tcW w:w="1546" w:type="dxa"/>
            <w:noWrap/>
            <w:tcMar/>
            <w:hideMark/>
          </w:tcPr>
          <w:p w:rsidRPr="00B647E3" w:rsidR="00B647E3" w:rsidP="00B647E3" w:rsidRDefault="00B647E3" w14:paraId="3EF771CB"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10.440.000 </w:t>
            </w:r>
          </w:p>
        </w:tc>
        <w:tc>
          <w:tcPr>
            <w:tcW w:w="1546" w:type="dxa"/>
            <w:noWrap/>
            <w:tcMar/>
            <w:hideMark/>
          </w:tcPr>
          <w:p w:rsidRPr="00B647E3" w:rsidR="00B647E3" w:rsidP="00B647E3" w:rsidRDefault="00B647E3" w14:paraId="35D53D9B" w14:textId="77777777">
            <w:pPr>
              <w:tabs>
                <w:tab w:val="left" w:pos="284"/>
              </w:tabs>
              <w:autoSpaceDE w:val="0"/>
              <w:autoSpaceDN w:val="0"/>
              <w:adjustRightInd w:val="0"/>
              <w:jc w:val="both"/>
              <w:rPr>
                <w:rFonts w:ascii="Arial" w:hAnsi="Arial" w:cs="Arial"/>
              </w:rPr>
            </w:pPr>
            <w:r w:rsidRPr="00B647E3">
              <w:rPr>
                <w:rFonts w:ascii="Arial" w:hAnsi="Arial" w:cs="Arial"/>
              </w:rPr>
              <w:t xml:space="preserve"> $                          6.400.000 </w:t>
            </w:r>
          </w:p>
        </w:tc>
        <w:tc>
          <w:tcPr>
            <w:tcW w:w="1546" w:type="dxa"/>
            <w:noWrap/>
            <w:tcMar/>
            <w:hideMark/>
          </w:tcPr>
          <w:p w:rsidRPr="00B647E3" w:rsidR="00B647E3" w:rsidP="00B647E3" w:rsidRDefault="00B647E3" w14:paraId="50A93A60"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2.540.000 </w:t>
            </w:r>
          </w:p>
        </w:tc>
        <w:tc>
          <w:tcPr>
            <w:tcW w:w="1284" w:type="dxa"/>
            <w:noWrap/>
            <w:tcMar/>
            <w:hideMark/>
          </w:tcPr>
          <w:p w:rsidRPr="00B647E3" w:rsidR="00B647E3" w:rsidP="00B647E3" w:rsidRDefault="00B647E3" w14:paraId="07315144"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5.002.180 </w:t>
            </w:r>
          </w:p>
        </w:tc>
        <w:tc>
          <w:tcPr>
            <w:tcW w:w="1261" w:type="dxa"/>
            <w:noWrap/>
            <w:tcMar/>
            <w:hideMark/>
          </w:tcPr>
          <w:p w:rsidRPr="00B647E3" w:rsidR="00B647E3" w:rsidP="00B647E3" w:rsidRDefault="00B647E3" w14:paraId="0A074FC2"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5.002.180 </w:t>
            </w:r>
          </w:p>
        </w:tc>
        <w:tc>
          <w:tcPr>
            <w:tcW w:w="1261" w:type="dxa"/>
            <w:noWrap/>
            <w:tcMar/>
            <w:hideMark/>
          </w:tcPr>
          <w:p w:rsidRPr="00B647E3" w:rsidR="00B647E3" w:rsidP="00B647E3" w:rsidRDefault="00B647E3" w14:paraId="558B85D7"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3.740.050 </w:t>
            </w:r>
          </w:p>
        </w:tc>
      </w:tr>
      <w:tr w:rsidRPr="00B647E3" w:rsidR="00B647E3" w:rsidTr="0605539E" w14:paraId="28AE56BC" w14:textId="77777777">
        <w:trPr>
          <w:trHeight w:val="1104"/>
        </w:trPr>
        <w:tc>
          <w:tcPr>
            <w:tcW w:w="585" w:type="dxa"/>
            <w:tcMar/>
            <w:hideMark/>
          </w:tcPr>
          <w:p w:rsidRPr="00B647E3" w:rsidR="00B647E3" w:rsidP="00B647E3" w:rsidRDefault="00B647E3" w14:paraId="11FDCDA6" w14:textId="77777777">
            <w:pPr>
              <w:tabs>
                <w:tab w:val="left" w:pos="284"/>
              </w:tabs>
              <w:autoSpaceDE w:val="0"/>
              <w:autoSpaceDN w:val="0"/>
              <w:adjustRightInd w:val="0"/>
              <w:jc w:val="both"/>
              <w:rPr>
                <w:rFonts w:ascii="Arial" w:hAnsi="Arial" w:cs="Arial"/>
              </w:rPr>
            </w:pPr>
            <w:r w:rsidRPr="00B647E3">
              <w:rPr>
                <w:rFonts w:ascii="Arial" w:hAnsi="Arial" w:cs="Arial"/>
              </w:rPr>
              <w:t>6</w:t>
            </w:r>
          </w:p>
        </w:tc>
        <w:tc>
          <w:tcPr>
            <w:tcW w:w="2459" w:type="dxa"/>
            <w:tcMar/>
            <w:hideMark/>
          </w:tcPr>
          <w:p w:rsidRPr="00B647E3" w:rsidR="00B647E3" w:rsidP="00B647E3" w:rsidRDefault="00B647E3" w14:paraId="50C71B3E" w14:textId="77777777">
            <w:pPr>
              <w:tabs>
                <w:tab w:val="left" w:pos="284"/>
              </w:tabs>
              <w:autoSpaceDE w:val="0"/>
              <w:autoSpaceDN w:val="0"/>
              <w:adjustRightInd w:val="0"/>
              <w:jc w:val="both"/>
              <w:rPr>
                <w:rFonts w:ascii="Arial" w:hAnsi="Arial" w:cs="Arial"/>
              </w:rPr>
            </w:pPr>
            <w:r w:rsidRPr="00B647E3">
              <w:rPr>
                <w:rFonts w:ascii="Arial" w:hAnsi="Arial" w:cs="Arial"/>
              </w:rPr>
              <w:t xml:space="preserve">Sonda ADN de hidrólisis tipo </w:t>
            </w:r>
            <w:proofErr w:type="spellStart"/>
            <w:r w:rsidRPr="00B647E3">
              <w:rPr>
                <w:rFonts w:ascii="Arial" w:hAnsi="Arial" w:cs="Arial"/>
              </w:rPr>
              <w:t>taqman</w:t>
            </w:r>
            <w:proofErr w:type="spellEnd"/>
            <w:r w:rsidRPr="00B647E3">
              <w:rPr>
                <w:rFonts w:ascii="Arial" w:hAnsi="Arial" w:cs="Arial"/>
              </w:rPr>
              <w:t xml:space="preserve"> para PCR en tiempo real, marcada en el extremo 5´OH con  CFO560  y en el </w:t>
            </w:r>
            <w:proofErr w:type="spellStart"/>
            <w:r w:rsidRPr="00B647E3">
              <w:rPr>
                <w:rFonts w:ascii="Arial" w:hAnsi="Arial" w:cs="Arial"/>
              </w:rPr>
              <w:t>extermo</w:t>
            </w:r>
            <w:proofErr w:type="spellEnd"/>
            <w:r w:rsidRPr="00B647E3">
              <w:rPr>
                <w:rFonts w:ascii="Arial" w:hAnsi="Arial" w:cs="Arial"/>
              </w:rPr>
              <w:t xml:space="preserve"> 3´OH con BHQ3</w:t>
            </w:r>
          </w:p>
        </w:tc>
        <w:tc>
          <w:tcPr>
            <w:tcW w:w="1901" w:type="dxa"/>
            <w:tcMar/>
            <w:hideMark/>
          </w:tcPr>
          <w:p w:rsidRPr="00B647E3" w:rsidR="00B647E3" w:rsidP="00B647E3" w:rsidRDefault="00B647E3" w14:paraId="016CED5F"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4ADB12CD"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516D32A4" w14:textId="77777777">
            <w:pPr>
              <w:tabs>
                <w:tab w:val="left" w:pos="284"/>
              </w:tabs>
              <w:autoSpaceDE w:val="0"/>
              <w:autoSpaceDN w:val="0"/>
              <w:adjustRightInd w:val="0"/>
              <w:jc w:val="both"/>
              <w:rPr>
                <w:rFonts w:ascii="Arial" w:hAnsi="Arial" w:cs="Arial"/>
              </w:rPr>
            </w:pPr>
            <w:r w:rsidRPr="00B647E3">
              <w:rPr>
                <w:rFonts w:ascii="Arial" w:hAnsi="Arial" w:cs="Arial"/>
              </w:rPr>
              <w:t xml:space="preserve"> $                          4.200.000 </w:t>
            </w:r>
          </w:p>
        </w:tc>
        <w:tc>
          <w:tcPr>
            <w:tcW w:w="1546" w:type="dxa"/>
            <w:noWrap/>
            <w:tcMar/>
            <w:hideMark/>
          </w:tcPr>
          <w:p w:rsidRPr="00B647E3" w:rsidR="00B647E3" w:rsidP="00B647E3" w:rsidRDefault="00B647E3" w14:paraId="653C9FA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3.403.900 </w:t>
            </w:r>
          </w:p>
        </w:tc>
        <w:tc>
          <w:tcPr>
            <w:tcW w:w="1546" w:type="dxa"/>
            <w:noWrap/>
            <w:tcMar/>
            <w:hideMark/>
          </w:tcPr>
          <w:p w:rsidRPr="00B647E3" w:rsidR="00B647E3" w:rsidP="00B647E3" w:rsidRDefault="00B647E3" w14:paraId="61C5E75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10.440.000 </w:t>
            </w:r>
          </w:p>
        </w:tc>
        <w:tc>
          <w:tcPr>
            <w:tcW w:w="1546" w:type="dxa"/>
            <w:noWrap/>
            <w:tcMar/>
            <w:hideMark/>
          </w:tcPr>
          <w:p w:rsidRPr="00B647E3" w:rsidR="00B647E3" w:rsidP="00B647E3" w:rsidRDefault="00B647E3" w14:paraId="0047EEDD" w14:textId="77777777">
            <w:pPr>
              <w:tabs>
                <w:tab w:val="left" w:pos="284"/>
              </w:tabs>
              <w:autoSpaceDE w:val="0"/>
              <w:autoSpaceDN w:val="0"/>
              <w:adjustRightInd w:val="0"/>
              <w:jc w:val="both"/>
              <w:rPr>
                <w:rFonts w:ascii="Arial" w:hAnsi="Arial" w:cs="Arial"/>
              </w:rPr>
            </w:pPr>
            <w:r w:rsidRPr="00B647E3">
              <w:rPr>
                <w:rFonts w:ascii="Arial" w:hAnsi="Arial" w:cs="Arial"/>
              </w:rPr>
              <w:t xml:space="preserve"> $                          6.400.000 </w:t>
            </w:r>
          </w:p>
        </w:tc>
        <w:tc>
          <w:tcPr>
            <w:tcW w:w="1546" w:type="dxa"/>
            <w:noWrap/>
            <w:tcMar/>
            <w:hideMark/>
          </w:tcPr>
          <w:p w:rsidRPr="00B647E3" w:rsidR="00B647E3" w:rsidP="00B647E3" w:rsidRDefault="00B647E3" w14:paraId="62A33EFE"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2.540.000 </w:t>
            </w:r>
          </w:p>
        </w:tc>
        <w:tc>
          <w:tcPr>
            <w:tcW w:w="1284" w:type="dxa"/>
            <w:noWrap/>
            <w:tcMar/>
            <w:hideMark/>
          </w:tcPr>
          <w:p w:rsidRPr="00B647E3" w:rsidR="00B647E3" w:rsidP="00B647E3" w:rsidRDefault="00B647E3" w14:paraId="2BB484A5"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5.396.780 </w:t>
            </w:r>
          </w:p>
        </w:tc>
        <w:tc>
          <w:tcPr>
            <w:tcW w:w="1261" w:type="dxa"/>
            <w:noWrap/>
            <w:tcMar/>
            <w:hideMark/>
          </w:tcPr>
          <w:p w:rsidRPr="00B647E3" w:rsidR="00B647E3" w:rsidP="00B647E3" w:rsidRDefault="00B647E3" w14:paraId="4751852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5.396.780 </w:t>
            </w:r>
          </w:p>
        </w:tc>
        <w:tc>
          <w:tcPr>
            <w:tcW w:w="1261" w:type="dxa"/>
            <w:noWrap/>
            <w:tcMar/>
            <w:hideMark/>
          </w:tcPr>
          <w:p w:rsidRPr="00B647E3" w:rsidR="00B647E3" w:rsidP="00B647E3" w:rsidRDefault="00B647E3" w14:paraId="1D6E39DB"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3.585.431 </w:t>
            </w:r>
          </w:p>
        </w:tc>
      </w:tr>
      <w:tr w:rsidRPr="00B647E3" w:rsidR="00B647E3" w:rsidTr="0605539E" w14:paraId="0A6B103B" w14:textId="77777777">
        <w:trPr>
          <w:trHeight w:val="1656"/>
        </w:trPr>
        <w:tc>
          <w:tcPr>
            <w:tcW w:w="585" w:type="dxa"/>
            <w:tcMar/>
            <w:hideMark/>
          </w:tcPr>
          <w:p w:rsidRPr="00B647E3" w:rsidR="00B647E3" w:rsidP="00B647E3" w:rsidRDefault="00B647E3" w14:paraId="43422B69" w14:textId="77777777">
            <w:pPr>
              <w:tabs>
                <w:tab w:val="left" w:pos="284"/>
              </w:tabs>
              <w:autoSpaceDE w:val="0"/>
              <w:autoSpaceDN w:val="0"/>
              <w:adjustRightInd w:val="0"/>
              <w:jc w:val="both"/>
              <w:rPr>
                <w:rFonts w:ascii="Arial" w:hAnsi="Arial" w:cs="Arial"/>
              </w:rPr>
            </w:pPr>
            <w:r w:rsidRPr="00B647E3">
              <w:rPr>
                <w:rFonts w:ascii="Arial" w:hAnsi="Arial" w:cs="Arial"/>
              </w:rPr>
              <w:t>7</w:t>
            </w:r>
          </w:p>
        </w:tc>
        <w:tc>
          <w:tcPr>
            <w:tcW w:w="2459" w:type="dxa"/>
            <w:tcMar/>
            <w:hideMark/>
          </w:tcPr>
          <w:p w:rsidRPr="00B647E3" w:rsidR="00B647E3" w:rsidP="00B647E3" w:rsidRDefault="00B647E3" w14:paraId="5C882F10" w14:textId="77777777">
            <w:pPr>
              <w:tabs>
                <w:tab w:val="left" w:pos="284"/>
              </w:tabs>
              <w:autoSpaceDE w:val="0"/>
              <w:autoSpaceDN w:val="0"/>
              <w:adjustRightInd w:val="0"/>
              <w:jc w:val="both"/>
              <w:rPr>
                <w:rFonts w:ascii="Arial" w:hAnsi="Arial" w:cs="Arial"/>
              </w:rPr>
            </w:pPr>
            <w:proofErr w:type="spellStart"/>
            <w:r w:rsidRPr="00B647E3">
              <w:rPr>
                <w:rFonts w:ascii="Arial" w:hAnsi="Arial" w:cs="Arial"/>
              </w:rPr>
              <w:t>Primers</w:t>
            </w:r>
            <w:proofErr w:type="spellEnd"/>
            <w:r w:rsidRPr="00B647E3">
              <w:rPr>
                <w:rFonts w:ascii="Arial" w:hAnsi="Arial" w:cs="Arial"/>
              </w:rPr>
              <w:t xml:space="preserve"> (iniciadores) para la amplificación de </w:t>
            </w:r>
            <w:proofErr w:type="spellStart"/>
            <w:r w:rsidRPr="00B647E3">
              <w:rPr>
                <w:rFonts w:ascii="Arial" w:hAnsi="Arial" w:cs="Arial"/>
              </w:rPr>
              <w:t>acidos</w:t>
            </w:r>
            <w:proofErr w:type="spellEnd"/>
            <w:r w:rsidRPr="00B647E3">
              <w:rPr>
                <w:rFonts w:ascii="Arial" w:hAnsi="Arial" w:cs="Arial"/>
              </w:rPr>
              <w:t xml:space="preserve"> nucleicos por PCR en tiempo real, purificados por </w:t>
            </w:r>
            <w:proofErr w:type="spellStart"/>
            <w:r w:rsidRPr="00B647E3">
              <w:rPr>
                <w:rFonts w:ascii="Arial" w:hAnsi="Arial" w:cs="Arial"/>
              </w:rPr>
              <w:t>cromatografia</w:t>
            </w:r>
            <w:proofErr w:type="spellEnd"/>
            <w:r w:rsidRPr="00B647E3">
              <w:rPr>
                <w:rFonts w:ascii="Arial" w:hAnsi="Arial" w:cs="Arial"/>
              </w:rPr>
              <w:t>, con certificado de control de calidad para la secuencia sintetizada (Longitud media 25 pb)</w:t>
            </w:r>
          </w:p>
        </w:tc>
        <w:tc>
          <w:tcPr>
            <w:tcW w:w="1901" w:type="dxa"/>
            <w:tcMar/>
            <w:hideMark/>
          </w:tcPr>
          <w:p w:rsidRPr="00B647E3" w:rsidR="00B647E3" w:rsidP="00B647E3" w:rsidRDefault="00B647E3" w14:paraId="6F82636F" w14:textId="77777777">
            <w:pPr>
              <w:tabs>
                <w:tab w:val="left" w:pos="284"/>
              </w:tabs>
              <w:autoSpaceDE w:val="0"/>
              <w:autoSpaceDN w:val="0"/>
              <w:adjustRightInd w:val="0"/>
              <w:jc w:val="both"/>
              <w:rPr>
                <w:rFonts w:ascii="Arial" w:hAnsi="Arial" w:cs="Arial"/>
              </w:rPr>
            </w:pPr>
            <w:r w:rsidRPr="00B647E3">
              <w:rPr>
                <w:rFonts w:ascii="Arial" w:hAnsi="Arial" w:cs="Arial"/>
              </w:rPr>
              <w:t>Kit por 250 pruebas, o su equivalencia en otras presentaciones</w:t>
            </w:r>
          </w:p>
        </w:tc>
        <w:tc>
          <w:tcPr>
            <w:tcW w:w="836" w:type="dxa"/>
            <w:tcMar/>
            <w:hideMark/>
          </w:tcPr>
          <w:p w:rsidRPr="00B647E3" w:rsidR="00B647E3" w:rsidP="00B647E3" w:rsidRDefault="00B647E3" w14:paraId="782D855E" w14:textId="77777777">
            <w:pPr>
              <w:tabs>
                <w:tab w:val="left" w:pos="284"/>
              </w:tabs>
              <w:autoSpaceDE w:val="0"/>
              <w:autoSpaceDN w:val="0"/>
              <w:adjustRightInd w:val="0"/>
              <w:jc w:val="both"/>
              <w:rPr>
                <w:rFonts w:ascii="Arial" w:hAnsi="Arial" w:cs="Arial"/>
              </w:rPr>
            </w:pPr>
            <w:r w:rsidRPr="00B647E3">
              <w:rPr>
                <w:rFonts w:ascii="Arial" w:hAnsi="Arial" w:cs="Arial"/>
              </w:rPr>
              <w:t>1</w:t>
            </w:r>
          </w:p>
        </w:tc>
        <w:tc>
          <w:tcPr>
            <w:tcW w:w="1546" w:type="dxa"/>
            <w:noWrap/>
            <w:tcMar/>
            <w:hideMark/>
          </w:tcPr>
          <w:p w:rsidRPr="00B647E3" w:rsidR="00B647E3" w:rsidP="00B647E3" w:rsidRDefault="00B647E3" w14:paraId="056264A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380.000 </w:t>
            </w:r>
          </w:p>
        </w:tc>
        <w:tc>
          <w:tcPr>
            <w:tcW w:w="1546" w:type="dxa"/>
            <w:noWrap/>
            <w:tcMar/>
            <w:hideMark/>
          </w:tcPr>
          <w:p w:rsidRPr="00B647E3" w:rsidR="00B647E3" w:rsidP="00B647E3" w:rsidRDefault="00B647E3" w14:paraId="2ABC3E19"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253.900 </w:t>
            </w:r>
          </w:p>
        </w:tc>
        <w:tc>
          <w:tcPr>
            <w:tcW w:w="1546" w:type="dxa"/>
            <w:noWrap/>
            <w:tcMar/>
            <w:hideMark/>
          </w:tcPr>
          <w:p w:rsidRPr="00B647E3" w:rsidR="00B647E3" w:rsidP="00B647E3" w:rsidRDefault="00B647E3" w14:paraId="12A72059" w14:textId="77777777">
            <w:pPr>
              <w:tabs>
                <w:tab w:val="left" w:pos="284"/>
              </w:tabs>
              <w:autoSpaceDE w:val="0"/>
              <w:autoSpaceDN w:val="0"/>
              <w:adjustRightInd w:val="0"/>
              <w:jc w:val="both"/>
              <w:rPr>
                <w:rFonts w:ascii="Arial" w:hAnsi="Arial" w:cs="Arial"/>
              </w:rPr>
            </w:pPr>
            <w:r w:rsidRPr="0605539E" w:rsidR="00B647E3">
              <w:rPr>
                <w:rFonts w:ascii="Arial" w:hAnsi="Arial" w:cs="Arial"/>
              </w:rPr>
              <w:t xml:space="preserve"> $                        </w:t>
            </w:r>
            <w:commentRangeStart w:id="2110136398"/>
            <w:r w:rsidRPr="0605539E" w:rsidR="00B647E3">
              <w:rPr>
                <w:rFonts w:ascii="Arial" w:hAnsi="Arial" w:cs="Arial"/>
              </w:rPr>
              <w:t>24.624.000</w:t>
            </w:r>
            <w:commentRangeEnd w:id="2110136398"/>
            <w:r>
              <w:rPr>
                <w:rStyle w:val="CommentReference"/>
              </w:rPr>
              <w:commentReference w:id="2110136398"/>
            </w:r>
            <w:r w:rsidRPr="0605539E" w:rsidR="00B647E3">
              <w:rPr>
                <w:rFonts w:ascii="Arial" w:hAnsi="Arial" w:cs="Arial"/>
              </w:rPr>
              <w:t xml:space="preserve"> </w:t>
            </w:r>
          </w:p>
        </w:tc>
        <w:tc>
          <w:tcPr>
            <w:tcW w:w="1546" w:type="dxa"/>
            <w:noWrap/>
            <w:tcMar/>
            <w:hideMark/>
          </w:tcPr>
          <w:p w:rsidRPr="00B647E3" w:rsidR="00B647E3" w:rsidP="00B647E3" w:rsidRDefault="00B647E3" w14:paraId="3090B2F3" w14:textId="77777777">
            <w:pPr>
              <w:tabs>
                <w:tab w:val="left" w:pos="284"/>
              </w:tabs>
              <w:autoSpaceDE w:val="0"/>
              <w:autoSpaceDN w:val="0"/>
              <w:adjustRightInd w:val="0"/>
              <w:jc w:val="both"/>
              <w:rPr>
                <w:rFonts w:ascii="Arial" w:hAnsi="Arial" w:cs="Arial"/>
              </w:rPr>
            </w:pPr>
            <w:r w:rsidRPr="00B647E3">
              <w:rPr>
                <w:rFonts w:ascii="Arial" w:hAnsi="Arial" w:cs="Arial"/>
              </w:rPr>
              <w:t xml:space="preserve"> $                              670.000 </w:t>
            </w:r>
          </w:p>
        </w:tc>
        <w:tc>
          <w:tcPr>
            <w:tcW w:w="1546" w:type="dxa"/>
            <w:noWrap/>
            <w:tcMar/>
            <w:hideMark/>
          </w:tcPr>
          <w:p w:rsidRPr="00B647E3" w:rsidR="00B647E3" w:rsidP="00B647E3" w:rsidRDefault="00B647E3" w14:paraId="3A2DEC18" w14:textId="77777777">
            <w:pPr>
              <w:tabs>
                <w:tab w:val="left" w:pos="284"/>
              </w:tabs>
              <w:autoSpaceDE w:val="0"/>
              <w:autoSpaceDN w:val="0"/>
              <w:adjustRightInd w:val="0"/>
              <w:jc w:val="both"/>
              <w:rPr>
                <w:rFonts w:ascii="Arial" w:hAnsi="Arial" w:cs="Arial"/>
              </w:rPr>
            </w:pPr>
            <w:r w:rsidRPr="00B647E3">
              <w:rPr>
                <w:rFonts w:ascii="Arial" w:hAnsi="Arial" w:cs="Arial"/>
              </w:rPr>
              <w:t xml:space="preserve"> $                              230.000 </w:t>
            </w:r>
          </w:p>
        </w:tc>
        <w:tc>
          <w:tcPr>
            <w:tcW w:w="1284" w:type="dxa"/>
            <w:noWrap/>
            <w:tcMar/>
            <w:hideMark/>
          </w:tcPr>
          <w:p w:rsidRPr="00B647E3" w:rsidR="00B647E3" w:rsidP="00B647E3" w:rsidRDefault="00B647E3" w14:paraId="0EC72A11"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5.231.580 </w:t>
            </w:r>
          </w:p>
        </w:tc>
        <w:tc>
          <w:tcPr>
            <w:tcW w:w="1261" w:type="dxa"/>
            <w:noWrap/>
            <w:tcMar/>
            <w:hideMark/>
          </w:tcPr>
          <w:p w:rsidRPr="00B647E3" w:rsidR="00B647E3" w:rsidP="00B647E3" w:rsidRDefault="00B647E3" w14:paraId="09A57D62" w14:textId="77777777">
            <w:pPr>
              <w:tabs>
                <w:tab w:val="left" w:pos="284"/>
              </w:tabs>
              <w:autoSpaceDE w:val="0"/>
              <w:autoSpaceDN w:val="0"/>
              <w:adjustRightInd w:val="0"/>
              <w:jc w:val="both"/>
              <w:rPr>
                <w:rFonts w:ascii="Arial" w:hAnsi="Arial" w:cs="Arial"/>
              </w:rPr>
            </w:pPr>
            <w:r w:rsidRPr="00B647E3">
              <w:rPr>
                <w:rFonts w:ascii="Arial" w:hAnsi="Arial" w:cs="Arial"/>
              </w:rPr>
              <w:t xml:space="preserve"> $                5.231.580 </w:t>
            </w:r>
          </w:p>
        </w:tc>
        <w:tc>
          <w:tcPr>
            <w:tcW w:w="1261" w:type="dxa"/>
            <w:noWrap/>
            <w:tcMar/>
            <w:hideMark/>
          </w:tcPr>
          <w:p w:rsidRPr="00B647E3" w:rsidR="00B647E3" w:rsidP="00B647E3" w:rsidRDefault="00B647E3" w14:paraId="2CC7DCB6" w14:textId="77777777">
            <w:pPr>
              <w:tabs>
                <w:tab w:val="left" w:pos="284"/>
              </w:tabs>
              <w:autoSpaceDE w:val="0"/>
              <w:autoSpaceDN w:val="0"/>
              <w:adjustRightInd w:val="0"/>
              <w:jc w:val="both"/>
              <w:rPr>
                <w:rFonts w:ascii="Arial" w:hAnsi="Arial" w:cs="Arial"/>
              </w:rPr>
            </w:pPr>
            <w:r w:rsidRPr="0605539E" w:rsidR="00B647E3">
              <w:rPr>
                <w:rFonts w:ascii="Arial" w:hAnsi="Arial" w:cs="Arial"/>
              </w:rPr>
              <w:t xml:space="preserve"> $                9.929.882 </w:t>
            </w:r>
            <w:commentRangeEnd w:id="1020389334"/>
            <w:r>
              <w:rPr>
                <w:rStyle w:val="CommentReference"/>
              </w:rPr>
              <w:commentReference w:id="1020389334"/>
            </w:r>
          </w:p>
        </w:tc>
      </w:tr>
    </w:tbl>
    <w:p w:rsidR="003B6AFB" w:rsidP="1A2A37B5" w:rsidRDefault="003B6AFB" w14:paraId="6485CE34" w14:textId="77777777">
      <w:pPr>
        <w:tabs>
          <w:tab w:val="left" w:pos="284"/>
        </w:tabs>
        <w:autoSpaceDE w:val="0"/>
        <w:autoSpaceDN w:val="0"/>
        <w:adjustRightInd w:val="0"/>
        <w:jc w:val="both"/>
        <w:rPr>
          <w:rFonts w:ascii="Arial" w:hAnsi="Arial" w:cs="Arial"/>
          <w:sz w:val="21"/>
          <w:szCs w:val="21"/>
          <w:lang w:val="es-CO"/>
        </w:rPr>
      </w:pPr>
    </w:p>
    <w:tbl>
      <w:tblPr>
        <w:tblStyle w:val="Tablaconcuadrcula"/>
        <w:tblW w:w="0" w:type="auto"/>
        <w:tblLook w:val="04A0" w:firstRow="1" w:lastRow="0" w:firstColumn="1" w:lastColumn="0" w:noHBand="0" w:noVBand="1"/>
      </w:tblPr>
      <w:tblGrid>
        <w:gridCol w:w="684"/>
        <w:gridCol w:w="2074"/>
        <w:gridCol w:w="1611"/>
        <w:gridCol w:w="1240"/>
        <w:gridCol w:w="1317"/>
        <w:gridCol w:w="1741"/>
        <w:gridCol w:w="1676"/>
        <w:gridCol w:w="1317"/>
        <w:gridCol w:w="1589"/>
        <w:gridCol w:w="1284"/>
        <w:gridCol w:w="1131"/>
        <w:gridCol w:w="1653"/>
      </w:tblGrid>
      <w:tr w:rsidRPr="00B647E3" w:rsidR="00B647E3" w:rsidTr="0605539E" w14:paraId="11A570BC" w14:textId="77777777">
        <w:trPr>
          <w:trHeight w:val="288"/>
        </w:trPr>
        <w:tc>
          <w:tcPr>
            <w:tcW w:w="17317" w:type="dxa"/>
            <w:gridSpan w:val="12"/>
            <w:noWrap/>
            <w:tcMar/>
            <w:hideMark/>
          </w:tcPr>
          <w:p w:rsidRPr="00B647E3" w:rsidR="00B647E3" w:rsidP="00B647E3" w:rsidRDefault="00B647E3" w14:paraId="1D130CA8" w14:textId="77777777">
            <w:pPr>
              <w:tabs>
                <w:tab w:val="left" w:pos="284"/>
              </w:tabs>
              <w:autoSpaceDE w:val="0"/>
              <w:autoSpaceDN w:val="0"/>
              <w:adjustRightInd w:val="0"/>
              <w:jc w:val="both"/>
              <w:rPr>
                <w:rFonts w:ascii="Arial" w:hAnsi="Arial" w:cs="Arial"/>
                <w:sz w:val="21"/>
                <w:szCs w:val="21"/>
                <w:lang w:val="es-CO"/>
              </w:rPr>
            </w:pPr>
            <w:commentRangeStart w:id="2057216848"/>
            <w:r w:rsidRPr="0605539E" w:rsidR="00B647E3">
              <w:rPr>
                <w:rFonts w:ascii="Arial" w:hAnsi="Arial" w:cs="Arial"/>
                <w:sz w:val="21"/>
                <w:szCs w:val="21"/>
              </w:rPr>
              <w:t>LOTE 2</w:t>
            </w:r>
            <w:commentRangeEnd w:id="2057216848"/>
            <w:r>
              <w:rPr>
                <w:rStyle w:val="CommentReference"/>
              </w:rPr>
              <w:commentReference w:id="2057216848"/>
            </w:r>
            <w:r w:rsidRPr="0605539E" w:rsidR="00B647E3">
              <w:rPr>
                <w:rFonts w:ascii="Arial" w:hAnsi="Arial" w:cs="Arial"/>
                <w:sz w:val="21"/>
                <w:szCs w:val="21"/>
              </w:rPr>
              <w:t xml:space="preserve"> - MEDIANA Y DESVIACIÓN POBLACIONAL</w:t>
            </w:r>
          </w:p>
          <w:p w:rsidRPr="00B647E3" w:rsidR="00B647E3" w:rsidP="00B647E3" w:rsidRDefault="00B647E3" w14:paraId="5B1A0E5A" w14:textId="2DAE9190">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w:t>
            </w:r>
          </w:p>
        </w:tc>
      </w:tr>
      <w:tr w:rsidRPr="00B647E3" w:rsidR="00B647E3" w:rsidTr="0605539E" w14:paraId="573497A5" w14:textId="77777777">
        <w:trPr>
          <w:trHeight w:val="576"/>
        </w:trPr>
        <w:tc>
          <w:tcPr>
            <w:tcW w:w="662" w:type="dxa"/>
            <w:noWrap/>
            <w:tcMar/>
            <w:hideMark/>
          </w:tcPr>
          <w:p w:rsidRPr="00B647E3" w:rsidR="00B647E3" w:rsidP="00B647E3" w:rsidRDefault="00B647E3" w14:paraId="12E28E34" w14:textId="77777777">
            <w:pPr>
              <w:tabs>
                <w:tab w:val="left" w:pos="284"/>
              </w:tabs>
              <w:autoSpaceDE w:val="0"/>
              <w:autoSpaceDN w:val="0"/>
              <w:adjustRightInd w:val="0"/>
              <w:jc w:val="both"/>
              <w:rPr>
                <w:rFonts w:ascii="Arial" w:hAnsi="Arial" w:cs="Arial"/>
                <w:sz w:val="21"/>
                <w:szCs w:val="21"/>
              </w:rPr>
            </w:pPr>
          </w:p>
        </w:tc>
        <w:tc>
          <w:tcPr>
            <w:tcW w:w="2206" w:type="dxa"/>
            <w:noWrap/>
            <w:tcMar/>
            <w:hideMark/>
          </w:tcPr>
          <w:p w:rsidRPr="00B647E3" w:rsidR="00B647E3" w:rsidP="00B647E3" w:rsidRDefault="00B647E3" w14:paraId="18761352" w14:textId="77777777">
            <w:pPr>
              <w:tabs>
                <w:tab w:val="left" w:pos="284"/>
              </w:tabs>
              <w:autoSpaceDE w:val="0"/>
              <w:autoSpaceDN w:val="0"/>
              <w:adjustRightInd w:val="0"/>
              <w:jc w:val="both"/>
              <w:rPr>
                <w:rFonts w:ascii="Arial" w:hAnsi="Arial" w:cs="Arial"/>
                <w:sz w:val="21"/>
                <w:szCs w:val="21"/>
              </w:rPr>
            </w:pPr>
          </w:p>
        </w:tc>
        <w:tc>
          <w:tcPr>
            <w:tcW w:w="1711" w:type="dxa"/>
            <w:noWrap/>
            <w:tcMar/>
            <w:hideMark/>
          </w:tcPr>
          <w:p w:rsidRPr="00B647E3" w:rsidR="00B647E3" w:rsidP="00B647E3" w:rsidRDefault="00B647E3" w14:paraId="04CFEDA3" w14:textId="77777777">
            <w:pPr>
              <w:tabs>
                <w:tab w:val="left" w:pos="284"/>
              </w:tabs>
              <w:autoSpaceDE w:val="0"/>
              <w:autoSpaceDN w:val="0"/>
              <w:adjustRightInd w:val="0"/>
              <w:jc w:val="both"/>
              <w:rPr>
                <w:rFonts w:ascii="Arial" w:hAnsi="Arial" w:cs="Arial"/>
                <w:sz w:val="21"/>
                <w:szCs w:val="21"/>
              </w:rPr>
            </w:pPr>
          </w:p>
        </w:tc>
        <w:tc>
          <w:tcPr>
            <w:tcW w:w="1191" w:type="dxa"/>
            <w:noWrap/>
            <w:tcMar/>
            <w:hideMark/>
          </w:tcPr>
          <w:p w:rsidRPr="00B647E3" w:rsidR="00B647E3" w:rsidP="00B647E3" w:rsidRDefault="00B647E3" w14:paraId="37DC2636" w14:textId="77777777">
            <w:pPr>
              <w:tabs>
                <w:tab w:val="left" w:pos="284"/>
              </w:tabs>
              <w:autoSpaceDE w:val="0"/>
              <w:autoSpaceDN w:val="0"/>
              <w:adjustRightInd w:val="0"/>
              <w:jc w:val="both"/>
              <w:rPr>
                <w:rFonts w:ascii="Arial" w:hAnsi="Arial" w:cs="Arial"/>
                <w:sz w:val="21"/>
                <w:szCs w:val="21"/>
              </w:rPr>
            </w:pPr>
          </w:p>
        </w:tc>
        <w:tc>
          <w:tcPr>
            <w:tcW w:w="1395" w:type="dxa"/>
            <w:noWrap/>
            <w:tcMar/>
            <w:hideMark/>
          </w:tcPr>
          <w:p w:rsidRPr="00B647E3" w:rsidR="00B647E3" w:rsidP="00B647E3" w:rsidRDefault="00B647E3" w14:paraId="13B2AE9A"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ISLA</w:t>
            </w:r>
          </w:p>
        </w:tc>
        <w:tc>
          <w:tcPr>
            <w:tcW w:w="1668" w:type="dxa"/>
            <w:tcMar/>
            <w:hideMark/>
          </w:tcPr>
          <w:p w:rsidRPr="00B647E3" w:rsidR="00B647E3" w:rsidP="00B647E3" w:rsidRDefault="00B647E3" w14:paraId="48E0FA46"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GENPRODUCTS</w:t>
            </w:r>
          </w:p>
        </w:tc>
        <w:tc>
          <w:tcPr>
            <w:tcW w:w="1606" w:type="dxa"/>
            <w:tcMar/>
            <w:hideMark/>
          </w:tcPr>
          <w:p w:rsidRPr="00B647E3" w:rsidR="00B647E3" w:rsidP="00B647E3" w:rsidRDefault="00B647E3" w14:paraId="79EE2F56"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EQUIPOS Y LABORATORIO</w:t>
            </w:r>
          </w:p>
        </w:tc>
        <w:tc>
          <w:tcPr>
            <w:tcW w:w="1395" w:type="dxa"/>
            <w:tcMar/>
            <w:hideMark/>
          </w:tcPr>
          <w:p w:rsidRPr="00B647E3" w:rsidR="00B647E3" w:rsidP="00B647E3" w:rsidRDefault="00B647E3" w14:paraId="419AE343"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 xml:space="preserve">DSC </w:t>
            </w:r>
            <w:proofErr w:type="spellStart"/>
            <w:r w:rsidRPr="00B647E3">
              <w:rPr>
                <w:rFonts w:ascii="Arial" w:hAnsi="Arial" w:cs="Arial"/>
                <w:b/>
                <w:bCs/>
                <w:sz w:val="21"/>
                <w:szCs w:val="21"/>
              </w:rPr>
              <w:t>Services</w:t>
            </w:r>
            <w:proofErr w:type="spellEnd"/>
            <w:r w:rsidRPr="00B647E3">
              <w:rPr>
                <w:rFonts w:ascii="Arial" w:hAnsi="Arial" w:cs="Arial"/>
                <w:b/>
                <w:bCs/>
                <w:sz w:val="21"/>
                <w:szCs w:val="21"/>
              </w:rPr>
              <w:t xml:space="preserve"> SAS</w:t>
            </w:r>
          </w:p>
        </w:tc>
        <w:tc>
          <w:tcPr>
            <w:tcW w:w="1523" w:type="dxa"/>
            <w:tcMar/>
            <w:hideMark/>
          </w:tcPr>
          <w:p w:rsidRPr="00B647E3" w:rsidR="00B647E3" w:rsidP="00B647E3" w:rsidRDefault="00B647E3" w14:paraId="6E0D6644"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ENGINEERING SAS</w:t>
            </w:r>
          </w:p>
        </w:tc>
        <w:tc>
          <w:tcPr>
            <w:tcW w:w="1233" w:type="dxa"/>
            <w:noWrap/>
            <w:tcMar/>
            <w:hideMark/>
          </w:tcPr>
          <w:p w:rsidRPr="00B647E3" w:rsidR="00B647E3" w:rsidP="00B647E3" w:rsidRDefault="00B647E3" w14:paraId="1319323F"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 </w:t>
            </w:r>
          </w:p>
        </w:tc>
        <w:tc>
          <w:tcPr>
            <w:tcW w:w="1142" w:type="dxa"/>
            <w:noWrap/>
            <w:tcMar/>
            <w:hideMark/>
          </w:tcPr>
          <w:p w:rsidRPr="00B647E3" w:rsidR="00B647E3" w:rsidP="00B647E3" w:rsidRDefault="00B647E3" w14:paraId="48A951F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w:t>
            </w:r>
          </w:p>
        </w:tc>
        <w:tc>
          <w:tcPr>
            <w:tcW w:w="1585" w:type="dxa"/>
            <w:noWrap/>
            <w:tcMar/>
            <w:hideMark/>
          </w:tcPr>
          <w:p w:rsidRPr="00B647E3" w:rsidR="00B647E3" w:rsidP="00B647E3" w:rsidRDefault="00B647E3" w14:paraId="22BA1140" w14:textId="77777777">
            <w:pPr>
              <w:tabs>
                <w:tab w:val="left" w:pos="284"/>
              </w:tabs>
              <w:autoSpaceDE w:val="0"/>
              <w:autoSpaceDN w:val="0"/>
              <w:adjustRightInd w:val="0"/>
              <w:jc w:val="both"/>
              <w:rPr>
                <w:rFonts w:ascii="Arial" w:hAnsi="Arial" w:cs="Arial"/>
                <w:sz w:val="21"/>
                <w:szCs w:val="21"/>
              </w:rPr>
            </w:pPr>
          </w:p>
        </w:tc>
      </w:tr>
      <w:tr w:rsidRPr="00B647E3" w:rsidR="00B647E3" w:rsidTr="0605539E" w14:paraId="02FF6573" w14:textId="77777777">
        <w:trPr>
          <w:trHeight w:val="720"/>
        </w:trPr>
        <w:tc>
          <w:tcPr>
            <w:tcW w:w="662" w:type="dxa"/>
            <w:tcMar/>
            <w:hideMark/>
          </w:tcPr>
          <w:p w:rsidRPr="00B647E3" w:rsidR="00B647E3" w:rsidP="00B647E3" w:rsidRDefault="00B647E3" w14:paraId="17AA7527"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ITEM</w:t>
            </w:r>
          </w:p>
        </w:tc>
        <w:tc>
          <w:tcPr>
            <w:tcW w:w="2206" w:type="dxa"/>
            <w:tcMar/>
            <w:hideMark/>
          </w:tcPr>
          <w:p w:rsidRPr="00B647E3" w:rsidR="00B647E3" w:rsidP="00B647E3" w:rsidRDefault="00B647E3" w14:paraId="015D1557"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DESCRIPCIÓN DEL ELEMENTO</w:t>
            </w:r>
          </w:p>
        </w:tc>
        <w:tc>
          <w:tcPr>
            <w:tcW w:w="1711" w:type="dxa"/>
            <w:tcMar/>
            <w:hideMark/>
          </w:tcPr>
          <w:p w:rsidRPr="00B647E3" w:rsidR="00B647E3" w:rsidP="00B647E3" w:rsidRDefault="00B647E3" w14:paraId="6B08589C"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UNIDAD DE MEDIDA</w:t>
            </w:r>
          </w:p>
        </w:tc>
        <w:tc>
          <w:tcPr>
            <w:tcW w:w="1191" w:type="dxa"/>
            <w:tcMar/>
            <w:hideMark/>
          </w:tcPr>
          <w:p w:rsidRPr="00B647E3" w:rsidR="00B647E3" w:rsidP="00B647E3" w:rsidRDefault="00B647E3" w14:paraId="3A3C46BE"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CANTIDAD TOTAL</w:t>
            </w:r>
          </w:p>
        </w:tc>
        <w:tc>
          <w:tcPr>
            <w:tcW w:w="1395" w:type="dxa"/>
            <w:tcMar/>
            <w:hideMark/>
          </w:tcPr>
          <w:p w:rsidRPr="00B647E3" w:rsidR="00B647E3" w:rsidP="00B647E3" w:rsidRDefault="00B647E3" w14:paraId="3572C5F5"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Valor Unitario</w:t>
            </w:r>
            <w:r w:rsidRPr="00B647E3">
              <w:rPr>
                <w:rFonts w:ascii="Arial" w:hAnsi="Arial" w:cs="Arial"/>
                <w:b/>
                <w:bCs/>
                <w:sz w:val="21"/>
                <w:szCs w:val="21"/>
              </w:rPr>
              <w:br/>
            </w:r>
            <w:r w:rsidRPr="00B647E3">
              <w:rPr>
                <w:rFonts w:ascii="Arial" w:hAnsi="Arial" w:cs="Arial"/>
                <w:b/>
                <w:bCs/>
                <w:sz w:val="21"/>
                <w:szCs w:val="21"/>
              </w:rPr>
              <w:t>Antes de IVA</w:t>
            </w:r>
          </w:p>
        </w:tc>
        <w:tc>
          <w:tcPr>
            <w:tcW w:w="1668" w:type="dxa"/>
            <w:tcMar/>
            <w:hideMark/>
          </w:tcPr>
          <w:p w:rsidRPr="00B647E3" w:rsidR="00B647E3" w:rsidP="00B647E3" w:rsidRDefault="00B647E3" w14:paraId="0F21272B"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Valor Unitario</w:t>
            </w:r>
            <w:r w:rsidRPr="00B647E3">
              <w:rPr>
                <w:rFonts w:ascii="Arial" w:hAnsi="Arial" w:cs="Arial"/>
                <w:b/>
                <w:bCs/>
                <w:sz w:val="21"/>
                <w:szCs w:val="21"/>
              </w:rPr>
              <w:br/>
            </w:r>
            <w:r w:rsidRPr="00B647E3">
              <w:rPr>
                <w:rFonts w:ascii="Arial" w:hAnsi="Arial" w:cs="Arial"/>
                <w:b/>
                <w:bCs/>
                <w:sz w:val="21"/>
                <w:szCs w:val="21"/>
              </w:rPr>
              <w:t>Antes de IVA</w:t>
            </w:r>
          </w:p>
        </w:tc>
        <w:tc>
          <w:tcPr>
            <w:tcW w:w="1606" w:type="dxa"/>
            <w:tcMar/>
            <w:hideMark/>
          </w:tcPr>
          <w:p w:rsidRPr="00B647E3" w:rsidR="00B647E3" w:rsidP="00B647E3" w:rsidRDefault="00B647E3" w14:paraId="05E843F6"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Valor Unitario</w:t>
            </w:r>
            <w:r w:rsidRPr="00B647E3">
              <w:rPr>
                <w:rFonts w:ascii="Arial" w:hAnsi="Arial" w:cs="Arial"/>
                <w:b/>
                <w:bCs/>
                <w:sz w:val="21"/>
                <w:szCs w:val="21"/>
              </w:rPr>
              <w:br/>
            </w:r>
            <w:r w:rsidRPr="00B647E3">
              <w:rPr>
                <w:rFonts w:ascii="Arial" w:hAnsi="Arial" w:cs="Arial"/>
                <w:b/>
                <w:bCs/>
                <w:sz w:val="21"/>
                <w:szCs w:val="21"/>
              </w:rPr>
              <w:t>Antes de IVA</w:t>
            </w:r>
          </w:p>
        </w:tc>
        <w:tc>
          <w:tcPr>
            <w:tcW w:w="1395" w:type="dxa"/>
            <w:tcMar/>
            <w:hideMark/>
          </w:tcPr>
          <w:p w:rsidRPr="00B647E3" w:rsidR="00B647E3" w:rsidP="00B647E3" w:rsidRDefault="00B647E3" w14:paraId="3A83F5B5"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Valor Unitario</w:t>
            </w:r>
            <w:r w:rsidRPr="00B647E3">
              <w:rPr>
                <w:rFonts w:ascii="Arial" w:hAnsi="Arial" w:cs="Arial"/>
                <w:b/>
                <w:bCs/>
                <w:sz w:val="21"/>
                <w:szCs w:val="21"/>
              </w:rPr>
              <w:br/>
            </w:r>
            <w:r w:rsidRPr="00B647E3">
              <w:rPr>
                <w:rFonts w:ascii="Arial" w:hAnsi="Arial" w:cs="Arial"/>
                <w:b/>
                <w:bCs/>
                <w:sz w:val="21"/>
                <w:szCs w:val="21"/>
              </w:rPr>
              <w:t>Antes de IVA</w:t>
            </w:r>
          </w:p>
        </w:tc>
        <w:tc>
          <w:tcPr>
            <w:tcW w:w="1523" w:type="dxa"/>
            <w:tcMar/>
            <w:hideMark/>
          </w:tcPr>
          <w:p w:rsidRPr="00B647E3" w:rsidR="00B647E3" w:rsidP="00B647E3" w:rsidRDefault="00B647E3" w14:paraId="7375E336"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Valor Unitario</w:t>
            </w:r>
            <w:r w:rsidRPr="00B647E3">
              <w:rPr>
                <w:rFonts w:ascii="Arial" w:hAnsi="Arial" w:cs="Arial"/>
                <w:b/>
                <w:bCs/>
                <w:sz w:val="21"/>
                <w:szCs w:val="21"/>
              </w:rPr>
              <w:br/>
            </w:r>
            <w:r w:rsidRPr="00B647E3">
              <w:rPr>
                <w:rFonts w:ascii="Arial" w:hAnsi="Arial" w:cs="Arial"/>
                <w:b/>
                <w:bCs/>
                <w:sz w:val="21"/>
                <w:szCs w:val="21"/>
              </w:rPr>
              <w:t>Antes de IVA</w:t>
            </w:r>
          </w:p>
        </w:tc>
        <w:tc>
          <w:tcPr>
            <w:tcW w:w="1233" w:type="dxa"/>
            <w:tcMar/>
            <w:hideMark/>
          </w:tcPr>
          <w:p w:rsidRPr="00B647E3" w:rsidR="00B647E3" w:rsidP="00B647E3" w:rsidRDefault="00B647E3" w14:paraId="0C9A933E"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PROMEDIO INICIAL</w:t>
            </w:r>
          </w:p>
        </w:tc>
        <w:tc>
          <w:tcPr>
            <w:tcW w:w="1142" w:type="dxa"/>
            <w:tcMar/>
            <w:hideMark/>
          </w:tcPr>
          <w:p w:rsidRPr="00B647E3" w:rsidR="00B647E3" w:rsidP="00B647E3" w:rsidRDefault="00B647E3" w14:paraId="210F787C"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MEDIANA</w:t>
            </w:r>
          </w:p>
        </w:tc>
        <w:tc>
          <w:tcPr>
            <w:tcW w:w="1585" w:type="dxa"/>
            <w:tcMar/>
            <w:hideMark/>
          </w:tcPr>
          <w:p w:rsidRPr="00B647E3" w:rsidR="00B647E3" w:rsidP="00B647E3" w:rsidRDefault="00B647E3" w14:paraId="698DE10B" w14:textId="77777777">
            <w:pPr>
              <w:tabs>
                <w:tab w:val="left" w:pos="284"/>
              </w:tabs>
              <w:autoSpaceDE w:val="0"/>
              <w:autoSpaceDN w:val="0"/>
              <w:adjustRightInd w:val="0"/>
              <w:jc w:val="both"/>
              <w:rPr>
                <w:rFonts w:ascii="Arial" w:hAnsi="Arial" w:cs="Arial"/>
                <w:b/>
                <w:bCs/>
                <w:sz w:val="21"/>
                <w:szCs w:val="21"/>
              </w:rPr>
            </w:pPr>
            <w:r w:rsidRPr="00B647E3">
              <w:rPr>
                <w:rFonts w:ascii="Arial" w:hAnsi="Arial" w:cs="Arial"/>
                <w:b/>
                <w:bCs/>
                <w:sz w:val="21"/>
                <w:szCs w:val="21"/>
              </w:rPr>
              <w:t>DESVIACION POBLACIONAL</w:t>
            </w:r>
          </w:p>
        </w:tc>
      </w:tr>
      <w:tr w:rsidRPr="00B647E3" w:rsidR="00B647E3" w:rsidTr="0605539E" w14:paraId="7DA3F44D" w14:textId="77777777">
        <w:trPr>
          <w:trHeight w:val="1104"/>
        </w:trPr>
        <w:tc>
          <w:tcPr>
            <w:tcW w:w="662" w:type="dxa"/>
            <w:tcMar/>
            <w:hideMark/>
          </w:tcPr>
          <w:p w:rsidRPr="00B647E3" w:rsidR="00B647E3" w:rsidP="00B647E3" w:rsidRDefault="00B647E3" w14:paraId="1AE3A952"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2206" w:type="dxa"/>
            <w:tcMar/>
            <w:hideMark/>
          </w:tcPr>
          <w:p w:rsidRPr="00B647E3" w:rsidR="00B647E3" w:rsidP="00B647E3" w:rsidRDefault="00B647E3" w14:paraId="2AE37FA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FAM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BHQ1</w:t>
            </w:r>
          </w:p>
        </w:tc>
        <w:tc>
          <w:tcPr>
            <w:tcW w:w="1711" w:type="dxa"/>
            <w:tcMar/>
            <w:hideMark/>
          </w:tcPr>
          <w:p w:rsidRPr="00B647E3" w:rsidR="00B647E3" w:rsidP="00B647E3" w:rsidRDefault="00B647E3" w14:paraId="74A480AE"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65E985B3"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4ABB12D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2.000.000 </w:t>
            </w:r>
          </w:p>
        </w:tc>
        <w:tc>
          <w:tcPr>
            <w:tcW w:w="1668" w:type="dxa"/>
            <w:noWrap/>
            <w:tcMar/>
            <w:hideMark/>
          </w:tcPr>
          <w:p w:rsidRPr="00B647E3" w:rsidR="00B647E3" w:rsidP="00B647E3" w:rsidRDefault="00B647E3" w14:paraId="05CEDB1D"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1.476.900 </w:t>
            </w:r>
          </w:p>
        </w:tc>
        <w:tc>
          <w:tcPr>
            <w:tcW w:w="1606" w:type="dxa"/>
            <w:noWrap/>
            <w:tcMar/>
            <w:hideMark/>
          </w:tcPr>
          <w:p w:rsidRPr="00B647E3" w:rsidR="00B647E3" w:rsidP="00B647E3" w:rsidRDefault="00B647E3" w14:paraId="6BB89790"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10.440.000 </w:t>
            </w:r>
          </w:p>
        </w:tc>
        <w:tc>
          <w:tcPr>
            <w:tcW w:w="1395" w:type="dxa"/>
            <w:noWrap/>
            <w:tcMar/>
            <w:hideMark/>
          </w:tcPr>
          <w:p w:rsidRPr="00B647E3" w:rsidR="00B647E3" w:rsidP="00B647E3" w:rsidRDefault="00B647E3" w14:paraId="239B59B6"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5.400.000 </w:t>
            </w:r>
          </w:p>
        </w:tc>
        <w:tc>
          <w:tcPr>
            <w:tcW w:w="1523" w:type="dxa"/>
            <w:noWrap/>
            <w:tcMar/>
            <w:hideMark/>
          </w:tcPr>
          <w:p w:rsidRPr="00B647E3" w:rsidR="00B647E3" w:rsidP="00B647E3" w:rsidRDefault="00B647E3" w14:paraId="19CD7243"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1.380.000 </w:t>
            </w:r>
          </w:p>
        </w:tc>
        <w:tc>
          <w:tcPr>
            <w:tcW w:w="1233" w:type="dxa"/>
            <w:noWrap/>
            <w:tcMar/>
            <w:hideMark/>
          </w:tcPr>
          <w:p w:rsidRPr="00B647E3" w:rsidR="00B647E3" w:rsidP="00B647E3" w:rsidRDefault="00B647E3" w14:paraId="79A5315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4.139.380 </w:t>
            </w:r>
          </w:p>
        </w:tc>
        <w:tc>
          <w:tcPr>
            <w:tcW w:w="1142" w:type="dxa"/>
            <w:noWrap/>
            <w:tcMar/>
            <w:hideMark/>
          </w:tcPr>
          <w:p w:rsidRPr="00B647E3" w:rsidR="00B647E3" w:rsidP="00B647E3" w:rsidRDefault="00B647E3" w14:paraId="51625E2C"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2.000.000 </w:t>
            </w:r>
          </w:p>
        </w:tc>
        <w:tc>
          <w:tcPr>
            <w:tcW w:w="1585" w:type="dxa"/>
            <w:noWrap/>
            <w:tcMar/>
            <w:hideMark/>
          </w:tcPr>
          <w:p w:rsidRPr="00B647E3" w:rsidR="00B647E3" w:rsidP="00B647E3" w:rsidRDefault="00B647E3" w14:paraId="45C3A52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3.531.893 </w:t>
            </w:r>
          </w:p>
        </w:tc>
      </w:tr>
      <w:tr w:rsidRPr="00B647E3" w:rsidR="00B647E3" w:rsidTr="0605539E" w14:paraId="04D9C566" w14:textId="77777777">
        <w:trPr>
          <w:trHeight w:val="1104"/>
        </w:trPr>
        <w:tc>
          <w:tcPr>
            <w:tcW w:w="662" w:type="dxa"/>
            <w:tcMar/>
            <w:hideMark/>
          </w:tcPr>
          <w:p w:rsidRPr="00B647E3" w:rsidR="00B647E3" w:rsidP="00B647E3" w:rsidRDefault="00B647E3" w14:paraId="15E0291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2</w:t>
            </w:r>
          </w:p>
        </w:tc>
        <w:tc>
          <w:tcPr>
            <w:tcW w:w="2206" w:type="dxa"/>
            <w:tcMar/>
            <w:hideMark/>
          </w:tcPr>
          <w:p w:rsidRPr="00B647E3" w:rsidR="00B647E3" w:rsidP="00B647E3" w:rsidRDefault="00B647E3" w14:paraId="5394CEE3"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HEX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BHQ1</w:t>
            </w:r>
          </w:p>
        </w:tc>
        <w:tc>
          <w:tcPr>
            <w:tcW w:w="1711" w:type="dxa"/>
            <w:tcMar/>
            <w:hideMark/>
          </w:tcPr>
          <w:p w:rsidRPr="00B647E3" w:rsidR="00B647E3" w:rsidP="00B647E3" w:rsidRDefault="00B647E3" w14:paraId="0ED1C68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20B9669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03A1378D"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2.230.000 </w:t>
            </w:r>
          </w:p>
        </w:tc>
        <w:tc>
          <w:tcPr>
            <w:tcW w:w="1668" w:type="dxa"/>
            <w:noWrap/>
            <w:tcMar/>
            <w:hideMark/>
          </w:tcPr>
          <w:p w:rsidRPr="00B647E3" w:rsidR="00B647E3" w:rsidP="00B647E3" w:rsidRDefault="00B647E3" w14:paraId="5ADCD26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1.634.900 </w:t>
            </w:r>
          </w:p>
        </w:tc>
        <w:tc>
          <w:tcPr>
            <w:tcW w:w="1606" w:type="dxa"/>
            <w:noWrap/>
            <w:tcMar/>
            <w:hideMark/>
          </w:tcPr>
          <w:p w:rsidRPr="00B647E3" w:rsidR="00B647E3" w:rsidP="00B647E3" w:rsidRDefault="00B647E3" w14:paraId="6480530B"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10.440.000 </w:t>
            </w:r>
          </w:p>
        </w:tc>
        <w:tc>
          <w:tcPr>
            <w:tcW w:w="1395" w:type="dxa"/>
            <w:noWrap/>
            <w:tcMar/>
            <w:hideMark/>
          </w:tcPr>
          <w:p w:rsidRPr="00B647E3" w:rsidR="00B647E3" w:rsidP="00B647E3" w:rsidRDefault="00B647E3" w14:paraId="29FEAB7B"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5.400.000 </w:t>
            </w:r>
          </w:p>
        </w:tc>
        <w:tc>
          <w:tcPr>
            <w:tcW w:w="1523" w:type="dxa"/>
            <w:noWrap/>
            <w:tcMar/>
            <w:hideMark/>
          </w:tcPr>
          <w:p w:rsidRPr="00B647E3" w:rsidR="00B647E3" w:rsidP="00B647E3" w:rsidRDefault="00B647E3" w14:paraId="2A056966"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1.490.000 </w:t>
            </w:r>
          </w:p>
        </w:tc>
        <w:tc>
          <w:tcPr>
            <w:tcW w:w="1233" w:type="dxa"/>
            <w:noWrap/>
            <w:tcMar/>
            <w:hideMark/>
          </w:tcPr>
          <w:p w:rsidRPr="00B647E3" w:rsidR="00B647E3" w:rsidP="00B647E3" w:rsidRDefault="00B647E3" w14:paraId="2CA92E1F"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4.238.980 </w:t>
            </w:r>
          </w:p>
        </w:tc>
        <w:tc>
          <w:tcPr>
            <w:tcW w:w="1142" w:type="dxa"/>
            <w:noWrap/>
            <w:tcMar/>
            <w:hideMark/>
          </w:tcPr>
          <w:p w:rsidRPr="00B647E3" w:rsidR="00B647E3" w:rsidP="00B647E3" w:rsidRDefault="00B647E3" w14:paraId="715B1A5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2.230.000 </w:t>
            </w:r>
          </w:p>
        </w:tc>
        <w:tc>
          <w:tcPr>
            <w:tcW w:w="1585" w:type="dxa"/>
            <w:noWrap/>
            <w:tcMar/>
            <w:hideMark/>
          </w:tcPr>
          <w:p w:rsidRPr="00B647E3" w:rsidR="00B647E3" w:rsidP="00B647E3" w:rsidRDefault="00B647E3" w14:paraId="4F0EC64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3.491.630 </w:t>
            </w:r>
          </w:p>
        </w:tc>
      </w:tr>
      <w:tr w:rsidRPr="00B647E3" w:rsidR="00B647E3" w:rsidTr="0605539E" w14:paraId="5170C94D" w14:textId="77777777">
        <w:trPr>
          <w:trHeight w:val="1380"/>
        </w:trPr>
        <w:tc>
          <w:tcPr>
            <w:tcW w:w="662" w:type="dxa"/>
            <w:tcMar/>
            <w:hideMark/>
          </w:tcPr>
          <w:p w:rsidRPr="00B647E3" w:rsidR="00B647E3" w:rsidP="00B647E3" w:rsidRDefault="00B647E3" w14:paraId="31769C98"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3</w:t>
            </w:r>
          </w:p>
        </w:tc>
        <w:tc>
          <w:tcPr>
            <w:tcW w:w="2206" w:type="dxa"/>
            <w:tcMar/>
            <w:hideMark/>
          </w:tcPr>
          <w:p w:rsidRPr="00B647E3" w:rsidR="00B647E3" w:rsidP="00B647E3" w:rsidRDefault="00B647E3" w14:paraId="2E623216"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CAL FLUOR RED 610 o TEXAS RED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BHQ2</w:t>
            </w:r>
          </w:p>
        </w:tc>
        <w:tc>
          <w:tcPr>
            <w:tcW w:w="1711" w:type="dxa"/>
            <w:tcMar/>
            <w:hideMark/>
          </w:tcPr>
          <w:p w:rsidRPr="00B647E3" w:rsidR="00B647E3" w:rsidP="00B647E3" w:rsidRDefault="00B647E3" w14:paraId="082838AF"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0A13380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1E58ABE6"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4.200.000 </w:t>
            </w:r>
          </w:p>
        </w:tc>
        <w:tc>
          <w:tcPr>
            <w:tcW w:w="1668" w:type="dxa"/>
            <w:noWrap/>
            <w:tcMar/>
            <w:hideMark/>
          </w:tcPr>
          <w:p w:rsidRPr="00B647E3" w:rsidR="00B647E3" w:rsidP="00B647E3" w:rsidRDefault="00B647E3" w14:paraId="4AC7641B"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3.128.900 </w:t>
            </w:r>
          </w:p>
        </w:tc>
        <w:tc>
          <w:tcPr>
            <w:tcW w:w="1606" w:type="dxa"/>
            <w:noWrap/>
            <w:tcMar/>
            <w:hideMark/>
          </w:tcPr>
          <w:p w:rsidRPr="00B647E3" w:rsidR="00B647E3" w:rsidP="00B647E3" w:rsidRDefault="00B647E3" w14:paraId="5E583992"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8.892.000 </w:t>
            </w:r>
          </w:p>
        </w:tc>
        <w:tc>
          <w:tcPr>
            <w:tcW w:w="1395" w:type="dxa"/>
            <w:noWrap/>
            <w:tcMar/>
            <w:hideMark/>
          </w:tcPr>
          <w:p w:rsidRPr="00B647E3" w:rsidR="00B647E3" w:rsidP="00B647E3" w:rsidRDefault="00B647E3" w14:paraId="79A5871A"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6.400.000 </w:t>
            </w:r>
          </w:p>
        </w:tc>
        <w:tc>
          <w:tcPr>
            <w:tcW w:w="1523" w:type="dxa"/>
            <w:noWrap/>
            <w:tcMar/>
            <w:hideMark/>
          </w:tcPr>
          <w:p w:rsidRPr="00B647E3" w:rsidR="00B647E3" w:rsidP="00B647E3" w:rsidRDefault="00B647E3" w14:paraId="5E3CF451"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2.820.000 </w:t>
            </w:r>
          </w:p>
        </w:tc>
        <w:tc>
          <w:tcPr>
            <w:tcW w:w="1233" w:type="dxa"/>
            <w:noWrap/>
            <w:tcMar/>
            <w:hideMark/>
          </w:tcPr>
          <w:p w:rsidRPr="00B647E3" w:rsidR="00B647E3" w:rsidP="00B647E3" w:rsidRDefault="00B647E3" w14:paraId="6375BBA3"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5.088.180 </w:t>
            </w:r>
          </w:p>
        </w:tc>
        <w:tc>
          <w:tcPr>
            <w:tcW w:w="1142" w:type="dxa"/>
            <w:noWrap/>
            <w:tcMar/>
            <w:hideMark/>
          </w:tcPr>
          <w:p w:rsidRPr="00B647E3" w:rsidR="00B647E3" w:rsidP="00B647E3" w:rsidRDefault="00B647E3" w14:paraId="36AC51DA"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4.200.000 </w:t>
            </w:r>
          </w:p>
        </w:tc>
        <w:tc>
          <w:tcPr>
            <w:tcW w:w="1585" w:type="dxa"/>
            <w:noWrap/>
            <w:tcMar/>
            <w:hideMark/>
          </w:tcPr>
          <w:p w:rsidRPr="00B647E3" w:rsidR="00B647E3" w:rsidP="00B647E3" w:rsidRDefault="00B647E3" w14:paraId="0BCCF8C8"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2.814.748 </w:t>
            </w:r>
          </w:p>
        </w:tc>
      </w:tr>
      <w:tr w:rsidRPr="00B647E3" w:rsidR="00B647E3" w:rsidTr="0605539E" w14:paraId="0717BFFA" w14:textId="77777777">
        <w:trPr>
          <w:trHeight w:val="1104"/>
        </w:trPr>
        <w:tc>
          <w:tcPr>
            <w:tcW w:w="662" w:type="dxa"/>
            <w:tcMar/>
            <w:hideMark/>
          </w:tcPr>
          <w:p w:rsidRPr="00B647E3" w:rsidR="00B647E3" w:rsidP="00B647E3" w:rsidRDefault="00B647E3" w14:paraId="6EE7751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4</w:t>
            </w:r>
          </w:p>
        </w:tc>
        <w:tc>
          <w:tcPr>
            <w:tcW w:w="2206" w:type="dxa"/>
            <w:tcMar/>
            <w:hideMark/>
          </w:tcPr>
          <w:p w:rsidRPr="00B647E3" w:rsidR="00B647E3" w:rsidP="00B647E3" w:rsidRDefault="00B647E3" w14:paraId="40843006"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QUASAR 670 o CY5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BHQ2</w:t>
            </w:r>
          </w:p>
        </w:tc>
        <w:tc>
          <w:tcPr>
            <w:tcW w:w="1711" w:type="dxa"/>
            <w:tcMar/>
            <w:hideMark/>
          </w:tcPr>
          <w:p w:rsidRPr="00B647E3" w:rsidR="00B647E3" w:rsidP="00B647E3" w:rsidRDefault="00B647E3" w14:paraId="2A333E68"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0AEDE8A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64035CCE"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3.000.000 </w:t>
            </w:r>
          </w:p>
        </w:tc>
        <w:tc>
          <w:tcPr>
            <w:tcW w:w="1668" w:type="dxa"/>
            <w:noWrap/>
            <w:tcMar/>
            <w:hideMark/>
          </w:tcPr>
          <w:p w:rsidRPr="00B647E3" w:rsidR="00B647E3" w:rsidP="00B647E3" w:rsidRDefault="00B647E3" w14:paraId="700C3AA0"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2.027.900 </w:t>
            </w:r>
          </w:p>
        </w:tc>
        <w:tc>
          <w:tcPr>
            <w:tcW w:w="1606" w:type="dxa"/>
            <w:noWrap/>
            <w:tcMar/>
            <w:hideMark/>
          </w:tcPr>
          <w:p w:rsidRPr="00B647E3" w:rsidR="00B647E3" w:rsidP="00B647E3" w:rsidRDefault="00B647E3" w14:paraId="20320CA1"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8.892.000 </w:t>
            </w:r>
          </w:p>
        </w:tc>
        <w:tc>
          <w:tcPr>
            <w:tcW w:w="1395" w:type="dxa"/>
            <w:noWrap/>
            <w:tcMar/>
            <w:hideMark/>
          </w:tcPr>
          <w:p w:rsidRPr="00B647E3" w:rsidR="00B647E3" w:rsidP="00B647E3" w:rsidRDefault="00B647E3" w14:paraId="3B1B43BF"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6.400.000 </w:t>
            </w:r>
          </w:p>
        </w:tc>
        <w:tc>
          <w:tcPr>
            <w:tcW w:w="1523" w:type="dxa"/>
            <w:noWrap/>
            <w:tcMar/>
            <w:hideMark/>
          </w:tcPr>
          <w:p w:rsidRPr="00B647E3" w:rsidR="00B647E3" w:rsidP="00B647E3" w:rsidRDefault="00B647E3" w14:paraId="2002C643"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1.840.000 </w:t>
            </w:r>
          </w:p>
        </w:tc>
        <w:tc>
          <w:tcPr>
            <w:tcW w:w="1233" w:type="dxa"/>
            <w:noWrap/>
            <w:tcMar/>
            <w:hideMark/>
          </w:tcPr>
          <w:p w:rsidRPr="00B647E3" w:rsidR="00B647E3" w:rsidP="00B647E3" w:rsidRDefault="00B647E3" w14:paraId="257CC3F2"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4.431.980 </w:t>
            </w:r>
          </w:p>
        </w:tc>
        <w:tc>
          <w:tcPr>
            <w:tcW w:w="1142" w:type="dxa"/>
            <w:noWrap/>
            <w:tcMar/>
            <w:hideMark/>
          </w:tcPr>
          <w:p w:rsidRPr="00B647E3" w:rsidR="00B647E3" w:rsidP="00B647E3" w:rsidRDefault="00B647E3" w14:paraId="3E75D8F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3.000.000 </w:t>
            </w:r>
          </w:p>
        </w:tc>
        <w:tc>
          <w:tcPr>
            <w:tcW w:w="1585" w:type="dxa"/>
            <w:noWrap/>
            <w:tcMar/>
            <w:hideMark/>
          </w:tcPr>
          <w:p w:rsidRPr="00B647E3" w:rsidR="00B647E3" w:rsidP="00B647E3" w:rsidRDefault="00B647E3" w14:paraId="4A10F1C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3.018.888 </w:t>
            </w:r>
          </w:p>
        </w:tc>
      </w:tr>
      <w:tr w:rsidRPr="00B647E3" w:rsidR="00B647E3" w:rsidTr="0605539E" w14:paraId="5DDDED84" w14:textId="77777777">
        <w:trPr>
          <w:trHeight w:val="1104"/>
        </w:trPr>
        <w:tc>
          <w:tcPr>
            <w:tcW w:w="662" w:type="dxa"/>
            <w:tcMar/>
            <w:hideMark/>
          </w:tcPr>
          <w:p w:rsidRPr="00B647E3" w:rsidR="00B647E3" w:rsidP="00B647E3" w:rsidRDefault="00B647E3" w14:paraId="352C902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5</w:t>
            </w:r>
          </w:p>
        </w:tc>
        <w:tc>
          <w:tcPr>
            <w:tcW w:w="2206" w:type="dxa"/>
            <w:tcMar/>
            <w:hideMark/>
          </w:tcPr>
          <w:p w:rsidRPr="00B647E3" w:rsidR="00B647E3" w:rsidP="00B647E3" w:rsidRDefault="00B647E3" w14:paraId="09A2A95F"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CFR610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BHQ2</w:t>
            </w:r>
          </w:p>
        </w:tc>
        <w:tc>
          <w:tcPr>
            <w:tcW w:w="1711" w:type="dxa"/>
            <w:tcMar/>
            <w:hideMark/>
          </w:tcPr>
          <w:p w:rsidRPr="00B647E3" w:rsidR="00B647E3" w:rsidP="00B647E3" w:rsidRDefault="00B647E3" w14:paraId="4048516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316745CA"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61ED35C4"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3.800.000 </w:t>
            </w:r>
          </w:p>
        </w:tc>
        <w:tc>
          <w:tcPr>
            <w:tcW w:w="1668" w:type="dxa"/>
            <w:noWrap/>
            <w:tcMar/>
            <w:hideMark/>
          </w:tcPr>
          <w:p w:rsidRPr="00B647E3" w:rsidR="00B647E3" w:rsidP="00B647E3" w:rsidRDefault="00B647E3" w14:paraId="643482CF"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1.830.900 </w:t>
            </w:r>
          </w:p>
        </w:tc>
        <w:tc>
          <w:tcPr>
            <w:tcW w:w="1606" w:type="dxa"/>
            <w:noWrap/>
            <w:tcMar/>
            <w:hideMark/>
          </w:tcPr>
          <w:p w:rsidRPr="00B647E3" w:rsidR="00B647E3" w:rsidP="00B647E3" w:rsidRDefault="00B647E3" w14:paraId="4D8B1A8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10.440.000 </w:t>
            </w:r>
          </w:p>
        </w:tc>
        <w:tc>
          <w:tcPr>
            <w:tcW w:w="1395" w:type="dxa"/>
            <w:noWrap/>
            <w:tcMar/>
            <w:hideMark/>
          </w:tcPr>
          <w:p w:rsidRPr="00B647E3" w:rsidR="00B647E3" w:rsidP="00B647E3" w:rsidRDefault="00B647E3" w14:paraId="6C85E3B7"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6.400.000 </w:t>
            </w:r>
          </w:p>
        </w:tc>
        <w:tc>
          <w:tcPr>
            <w:tcW w:w="1523" w:type="dxa"/>
            <w:noWrap/>
            <w:tcMar/>
            <w:hideMark/>
          </w:tcPr>
          <w:p w:rsidRPr="00B647E3" w:rsidR="00B647E3" w:rsidP="00B647E3" w:rsidRDefault="00B647E3" w14:paraId="677DDD8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2.540.000 </w:t>
            </w:r>
          </w:p>
        </w:tc>
        <w:tc>
          <w:tcPr>
            <w:tcW w:w="1233" w:type="dxa"/>
            <w:noWrap/>
            <w:tcMar/>
            <w:hideMark/>
          </w:tcPr>
          <w:p w:rsidRPr="00B647E3" w:rsidR="00B647E3" w:rsidP="00B647E3" w:rsidRDefault="00B647E3" w14:paraId="62A8CCED"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5.002.180 </w:t>
            </w:r>
          </w:p>
        </w:tc>
        <w:tc>
          <w:tcPr>
            <w:tcW w:w="1142" w:type="dxa"/>
            <w:noWrap/>
            <w:tcMar/>
            <w:hideMark/>
          </w:tcPr>
          <w:p w:rsidRPr="00B647E3" w:rsidR="00B647E3" w:rsidP="00B647E3" w:rsidRDefault="00B647E3" w14:paraId="00CA791E"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3.800.000 </w:t>
            </w:r>
          </w:p>
        </w:tc>
        <w:tc>
          <w:tcPr>
            <w:tcW w:w="1585" w:type="dxa"/>
            <w:noWrap/>
            <w:tcMar/>
            <w:hideMark/>
          </w:tcPr>
          <w:p w:rsidRPr="00B647E3" w:rsidR="00B647E3" w:rsidP="00B647E3" w:rsidRDefault="00B647E3" w14:paraId="72951F47"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3.414.183 </w:t>
            </w:r>
          </w:p>
        </w:tc>
      </w:tr>
      <w:tr w:rsidRPr="00B647E3" w:rsidR="00B647E3" w:rsidTr="0605539E" w14:paraId="68AD6C75" w14:textId="77777777">
        <w:trPr>
          <w:trHeight w:val="1104"/>
        </w:trPr>
        <w:tc>
          <w:tcPr>
            <w:tcW w:w="662" w:type="dxa"/>
            <w:tcMar/>
            <w:hideMark/>
          </w:tcPr>
          <w:p w:rsidRPr="00B647E3" w:rsidR="00B647E3" w:rsidP="00B647E3" w:rsidRDefault="00B647E3" w14:paraId="25EDB69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6</w:t>
            </w:r>
          </w:p>
        </w:tc>
        <w:tc>
          <w:tcPr>
            <w:tcW w:w="2206" w:type="dxa"/>
            <w:tcMar/>
            <w:hideMark/>
          </w:tcPr>
          <w:p w:rsidRPr="00B647E3" w:rsidR="00B647E3" w:rsidP="00B647E3" w:rsidRDefault="00B647E3" w14:paraId="2B82D6A9"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Sonda ADN de hidrólisis tipo </w:t>
            </w:r>
            <w:proofErr w:type="spellStart"/>
            <w:r w:rsidRPr="00B647E3">
              <w:rPr>
                <w:rFonts w:ascii="Arial" w:hAnsi="Arial" w:cs="Arial"/>
                <w:sz w:val="21"/>
                <w:szCs w:val="21"/>
              </w:rPr>
              <w:t>taqman</w:t>
            </w:r>
            <w:proofErr w:type="spellEnd"/>
            <w:r w:rsidRPr="00B647E3">
              <w:rPr>
                <w:rFonts w:ascii="Arial" w:hAnsi="Arial" w:cs="Arial"/>
                <w:sz w:val="21"/>
                <w:szCs w:val="21"/>
              </w:rPr>
              <w:t xml:space="preserve"> para PCR en tiempo real, marcada en el extremo 5´OH con  CFO560  y en el </w:t>
            </w:r>
            <w:proofErr w:type="spellStart"/>
            <w:r w:rsidRPr="00B647E3">
              <w:rPr>
                <w:rFonts w:ascii="Arial" w:hAnsi="Arial" w:cs="Arial"/>
                <w:sz w:val="21"/>
                <w:szCs w:val="21"/>
              </w:rPr>
              <w:t>extermo</w:t>
            </w:r>
            <w:proofErr w:type="spellEnd"/>
            <w:r w:rsidRPr="00B647E3">
              <w:rPr>
                <w:rFonts w:ascii="Arial" w:hAnsi="Arial" w:cs="Arial"/>
                <w:sz w:val="21"/>
                <w:szCs w:val="21"/>
              </w:rPr>
              <w:t xml:space="preserve"> 3´OH con BHQ3</w:t>
            </w:r>
          </w:p>
        </w:tc>
        <w:tc>
          <w:tcPr>
            <w:tcW w:w="1711" w:type="dxa"/>
            <w:tcMar/>
            <w:hideMark/>
          </w:tcPr>
          <w:p w:rsidRPr="00B647E3" w:rsidR="00B647E3" w:rsidP="00B647E3" w:rsidRDefault="00B647E3" w14:paraId="5571EB62"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Kit por 250 pruebas, o su equivalencia en otras presentaciones</w:t>
            </w:r>
          </w:p>
        </w:tc>
        <w:tc>
          <w:tcPr>
            <w:tcW w:w="1191" w:type="dxa"/>
            <w:tcMar/>
            <w:hideMark/>
          </w:tcPr>
          <w:p w:rsidRPr="00B647E3" w:rsidR="00B647E3" w:rsidP="00B647E3" w:rsidRDefault="00B647E3" w14:paraId="0E5FEE37"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1</w:t>
            </w:r>
          </w:p>
        </w:tc>
        <w:tc>
          <w:tcPr>
            <w:tcW w:w="1395" w:type="dxa"/>
            <w:noWrap/>
            <w:tcMar/>
            <w:hideMark/>
          </w:tcPr>
          <w:p w:rsidRPr="00B647E3" w:rsidR="00B647E3" w:rsidP="00B647E3" w:rsidRDefault="00B647E3" w14:paraId="11425EC5"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4.200.000 </w:t>
            </w:r>
          </w:p>
        </w:tc>
        <w:tc>
          <w:tcPr>
            <w:tcW w:w="1668" w:type="dxa"/>
            <w:noWrap/>
            <w:tcMar/>
            <w:hideMark/>
          </w:tcPr>
          <w:p w:rsidRPr="00B647E3" w:rsidR="00B647E3" w:rsidP="00B647E3" w:rsidRDefault="00B647E3" w14:paraId="3A3A542E"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3.403.900 </w:t>
            </w:r>
          </w:p>
        </w:tc>
        <w:tc>
          <w:tcPr>
            <w:tcW w:w="1606" w:type="dxa"/>
            <w:noWrap/>
            <w:tcMar/>
            <w:hideMark/>
          </w:tcPr>
          <w:p w:rsidRPr="00B647E3" w:rsidR="00B647E3" w:rsidP="00B647E3" w:rsidRDefault="00B647E3" w14:paraId="6ABC2D6B"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10.440.000 </w:t>
            </w:r>
          </w:p>
        </w:tc>
        <w:tc>
          <w:tcPr>
            <w:tcW w:w="1395" w:type="dxa"/>
            <w:noWrap/>
            <w:tcMar/>
            <w:hideMark/>
          </w:tcPr>
          <w:p w:rsidRPr="00B647E3" w:rsidR="00B647E3" w:rsidP="00B647E3" w:rsidRDefault="00B647E3" w14:paraId="5027515D"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6.400.000 </w:t>
            </w:r>
          </w:p>
        </w:tc>
        <w:tc>
          <w:tcPr>
            <w:tcW w:w="1523" w:type="dxa"/>
            <w:noWrap/>
            <w:tcMar/>
            <w:hideMark/>
          </w:tcPr>
          <w:p w:rsidRPr="00B647E3" w:rsidR="00B647E3" w:rsidP="00B647E3" w:rsidRDefault="00B647E3" w14:paraId="0F69416B"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2.540.000 </w:t>
            </w:r>
          </w:p>
        </w:tc>
        <w:tc>
          <w:tcPr>
            <w:tcW w:w="1233" w:type="dxa"/>
            <w:noWrap/>
            <w:tcMar/>
            <w:hideMark/>
          </w:tcPr>
          <w:p w:rsidRPr="00B647E3" w:rsidR="00B647E3" w:rsidP="00B647E3" w:rsidRDefault="00B647E3" w14:paraId="53FF572C"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5.396.780 </w:t>
            </w:r>
          </w:p>
        </w:tc>
        <w:tc>
          <w:tcPr>
            <w:tcW w:w="1142" w:type="dxa"/>
            <w:noWrap/>
            <w:tcMar/>
            <w:hideMark/>
          </w:tcPr>
          <w:p w:rsidRPr="00B647E3" w:rsidR="00B647E3" w:rsidP="00B647E3" w:rsidRDefault="00B647E3" w14:paraId="05C020C2"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4.200.000 </w:t>
            </w:r>
          </w:p>
        </w:tc>
        <w:tc>
          <w:tcPr>
            <w:tcW w:w="1585" w:type="dxa"/>
            <w:noWrap/>
            <w:tcMar/>
            <w:hideMark/>
          </w:tcPr>
          <w:p w:rsidRPr="00B647E3" w:rsidR="00B647E3" w:rsidP="00B647E3" w:rsidRDefault="00B647E3" w14:paraId="36B569ED" w14:textId="77777777">
            <w:pPr>
              <w:tabs>
                <w:tab w:val="left" w:pos="284"/>
              </w:tabs>
              <w:autoSpaceDE w:val="0"/>
              <w:autoSpaceDN w:val="0"/>
              <w:adjustRightInd w:val="0"/>
              <w:jc w:val="both"/>
              <w:rPr>
                <w:rFonts w:ascii="Arial" w:hAnsi="Arial" w:cs="Arial"/>
                <w:sz w:val="21"/>
                <w:szCs w:val="21"/>
              </w:rPr>
            </w:pPr>
            <w:r w:rsidRPr="00B647E3">
              <w:rPr>
                <w:rFonts w:ascii="Arial" w:hAnsi="Arial" w:cs="Arial"/>
                <w:sz w:val="21"/>
                <w:szCs w:val="21"/>
              </w:rPr>
              <w:t xml:space="preserve"> $                3.273.036 </w:t>
            </w:r>
          </w:p>
        </w:tc>
      </w:tr>
    </w:tbl>
    <w:tbl>
      <w:tblPr>
        <w:tblW w:w="16616" w:type="dxa"/>
        <w:tblCellMar>
          <w:left w:w="70" w:type="dxa"/>
          <w:right w:w="70" w:type="dxa"/>
        </w:tblCellMar>
        <w:tblLook w:val="04A0" w:firstRow="1" w:lastRow="0" w:firstColumn="1" w:lastColumn="0" w:noHBand="0" w:noVBand="1"/>
      </w:tblPr>
      <w:tblGrid>
        <w:gridCol w:w="678"/>
        <w:gridCol w:w="3089"/>
        <w:gridCol w:w="3078"/>
        <w:gridCol w:w="1631"/>
        <w:gridCol w:w="2368"/>
        <w:gridCol w:w="1827"/>
        <w:gridCol w:w="1913"/>
        <w:gridCol w:w="2032"/>
      </w:tblGrid>
      <w:tr w:rsidRPr="00B647E3" w:rsidR="00B647E3" w:rsidTr="0605539E" w14:paraId="05BFA759" w14:textId="77777777">
        <w:trPr>
          <w:trHeight w:val="360"/>
        </w:trPr>
        <w:tc>
          <w:tcPr>
            <w:tcW w:w="16616" w:type="dxa"/>
            <w:gridSpan w:val="8"/>
            <w:tcBorders>
              <w:top w:val="nil"/>
              <w:left w:val="nil"/>
              <w:bottom w:val="single" w:color="auto" w:sz="4" w:space="0"/>
              <w:right w:val="nil"/>
            </w:tcBorders>
            <w:noWrap/>
            <w:tcMar/>
            <w:vAlign w:val="bottom"/>
            <w:hideMark/>
          </w:tcPr>
          <w:p w:rsidR="00B647E3" w:rsidP="00B647E3" w:rsidRDefault="00B647E3" w14:paraId="3C95781A" w14:textId="77777777">
            <w:pPr>
              <w:jc w:val="center"/>
              <w:rPr>
                <w:rFonts w:ascii="Calibri" w:hAnsi="Calibri" w:cs="Calibri"/>
                <w:b/>
                <w:bCs/>
                <w:color w:val="000000"/>
                <w:sz w:val="28"/>
                <w:szCs w:val="28"/>
                <w:lang w:val="es-CO" w:eastAsia="es-CO"/>
              </w:rPr>
            </w:pPr>
          </w:p>
          <w:p w:rsidR="00B647E3" w:rsidP="00B647E3" w:rsidRDefault="00B647E3" w14:paraId="5DBCD13C" w14:textId="77777777">
            <w:pPr>
              <w:jc w:val="center"/>
              <w:rPr>
                <w:rFonts w:ascii="Calibri" w:hAnsi="Calibri" w:cs="Calibri"/>
                <w:b/>
                <w:bCs/>
                <w:color w:val="000000"/>
                <w:sz w:val="28"/>
                <w:szCs w:val="28"/>
                <w:lang w:val="es-CO" w:eastAsia="es-CO"/>
              </w:rPr>
            </w:pPr>
          </w:p>
          <w:p w:rsidR="00B647E3" w:rsidP="00B647E3" w:rsidRDefault="00B647E3" w14:paraId="22376899" w14:textId="77777777">
            <w:pPr>
              <w:jc w:val="center"/>
              <w:rPr>
                <w:rFonts w:ascii="Calibri" w:hAnsi="Calibri" w:cs="Calibri"/>
                <w:b/>
                <w:bCs/>
                <w:color w:val="000000"/>
                <w:sz w:val="28"/>
                <w:szCs w:val="28"/>
                <w:lang w:val="es-CO" w:eastAsia="es-CO"/>
              </w:rPr>
            </w:pPr>
          </w:p>
          <w:p w:rsidRPr="00B647E3" w:rsidR="00B647E3" w:rsidP="00B647E3" w:rsidRDefault="00B647E3" w14:paraId="5E6C8F3B" w14:textId="2FB3DD24">
            <w:pPr>
              <w:jc w:val="center"/>
              <w:rPr>
                <w:rFonts w:ascii="Calibri" w:hAnsi="Calibri" w:cs="Calibri"/>
                <w:b w:val="1"/>
                <w:bCs w:val="1"/>
                <w:color w:val="000000"/>
                <w:sz w:val="28"/>
                <w:szCs w:val="28"/>
                <w:lang w:val="es-CO" w:eastAsia="es-CO"/>
              </w:rPr>
            </w:pPr>
            <w:commentRangeStart w:id="2127480975"/>
            <w:r w:rsidRPr="0605539E" w:rsidR="00B647E3">
              <w:rPr>
                <w:rFonts w:ascii="Calibri" w:hAnsi="Calibri" w:cs="Calibri"/>
                <w:b w:val="1"/>
                <w:bCs w:val="1"/>
                <w:color w:val="000000" w:themeColor="text1" w:themeTint="FF" w:themeShade="FF"/>
                <w:sz w:val="28"/>
                <w:szCs w:val="28"/>
                <w:lang w:val="es-CO" w:eastAsia="es-CO"/>
              </w:rPr>
              <w:t>PROYECCIÓN</w:t>
            </w:r>
            <w:commentRangeEnd w:id="2127480975"/>
            <w:r>
              <w:rPr>
                <w:rStyle w:val="CommentReference"/>
              </w:rPr>
              <w:commentReference w:id="2127480975"/>
            </w:r>
            <w:r w:rsidRPr="0605539E" w:rsidR="00B647E3">
              <w:rPr>
                <w:rFonts w:ascii="Calibri" w:hAnsi="Calibri" w:cs="Calibri"/>
                <w:b w:val="1"/>
                <w:bCs w:val="1"/>
                <w:color w:val="000000" w:themeColor="text1" w:themeTint="FF" w:themeShade="FF"/>
                <w:sz w:val="28"/>
                <w:szCs w:val="28"/>
                <w:lang w:val="es-CO" w:eastAsia="es-CO"/>
              </w:rPr>
              <w:t xml:space="preserve"> CANTIDADES ADQUIRIR DE ACUERDO A LA NECESIDAD EL AREA AÑO 2026</w:t>
            </w:r>
          </w:p>
        </w:tc>
      </w:tr>
      <w:tr w:rsidRPr="00B647E3" w:rsidR="00B647E3" w:rsidTr="0605539E" w14:paraId="149D8726" w14:textId="77777777">
        <w:trPr>
          <w:trHeight w:val="528"/>
        </w:trPr>
        <w:tc>
          <w:tcPr>
            <w:tcW w:w="678" w:type="dxa"/>
            <w:tcBorders>
              <w:top w:val="nil"/>
              <w:left w:val="single" w:color="auto" w:sz="4" w:space="0"/>
              <w:bottom w:val="single" w:color="auto" w:sz="4" w:space="0"/>
              <w:right w:val="single" w:color="auto" w:sz="4" w:space="0"/>
            </w:tcBorders>
            <w:shd w:val="clear" w:color="auto" w:fill="BDD7EE"/>
            <w:tcMar/>
            <w:vAlign w:val="center"/>
            <w:hideMark/>
          </w:tcPr>
          <w:p w:rsidRPr="00B647E3" w:rsidR="00B647E3" w:rsidP="00B647E3" w:rsidRDefault="00B647E3" w14:paraId="2483BDCD" w14:textId="77777777">
            <w:pPr>
              <w:jc w:val="center"/>
              <w:rPr>
                <w:rFonts w:ascii="Arial" w:hAnsi="Arial" w:cs="Arial"/>
                <w:b/>
                <w:bCs/>
                <w:color w:val="000000"/>
                <w:lang w:val="es-CO" w:eastAsia="es-CO"/>
              </w:rPr>
            </w:pPr>
            <w:r w:rsidRPr="00B647E3">
              <w:rPr>
                <w:rFonts w:ascii="Arial" w:hAnsi="Arial" w:cs="Arial"/>
                <w:b/>
                <w:bCs/>
                <w:color w:val="000000"/>
                <w:lang w:val="es-CO" w:eastAsia="es-CO"/>
              </w:rPr>
              <w:t>ITEM</w:t>
            </w:r>
          </w:p>
        </w:tc>
        <w:tc>
          <w:tcPr>
            <w:tcW w:w="3089"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6D152B59" w14:textId="77777777">
            <w:pPr>
              <w:jc w:val="center"/>
              <w:rPr>
                <w:rFonts w:ascii="Arial" w:hAnsi="Arial" w:cs="Arial"/>
                <w:b/>
                <w:bCs/>
                <w:color w:val="000000"/>
                <w:lang w:val="es-CO" w:eastAsia="es-CO"/>
              </w:rPr>
            </w:pPr>
            <w:r w:rsidRPr="00B647E3">
              <w:rPr>
                <w:rFonts w:ascii="Arial" w:hAnsi="Arial" w:cs="Arial"/>
                <w:b/>
                <w:bCs/>
                <w:color w:val="000000"/>
                <w:lang w:val="es-CO" w:eastAsia="es-CO"/>
              </w:rPr>
              <w:t>DESCRIPCIÓN DEL ELEMENTO</w:t>
            </w:r>
          </w:p>
        </w:tc>
        <w:tc>
          <w:tcPr>
            <w:tcW w:w="3078"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602CF947" w14:textId="77777777">
            <w:pPr>
              <w:jc w:val="center"/>
              <w:rPr>
                <w:rFonts w:ascii="Arial" w:hAnsi="Arial" w:cs="Arial"/>
                <w:b/>
                <w:bCs/>
                <w:color w:val="000000"/>
                <w:lang w:val="es-CO" w:eastAsia="es-CO"/>
              </w:rPr>
            </w:pPr>
            <w:r w:rsidRPr="00B647E3">
              <w:rPr>
                <w:rFonts w:ascii="Arial" w:hAnsi="Arial" w:cs="Arial"/>
                <w:b/>
                <w:bCs/>
                <w:color w:val="000000"/>
                <w:lang w:val="es-CO" w:eastAsia="es-CO"/>
              </w:rPr>
              <w:t>UNIDAD DE MEDIDA</w:t>
            </w:r>
          </w:p>
        </w:tc>
        <w:tc>
          <w:tcPr>
            <w:tcW w:w="1631" w:type="dxa"/>
            <w:tcBorders>
              <w:top w:val="nil"/>
              <w:left w:val="nil"/>
              <w:bottom w:val="single" w:color="auto" w:sz="4" w:space="0"/>
              <w:right w:val="single" w:color="auto" w:sz="4" w:space="0"/>
            </w:tcBorders>
            <w:shd w:val="clear" w:color="auto" w:fill="BDD7EE"/>
            <w:tcMar/>
            <w:vAlign w:val="center"/>
            <w:hideMark/>
          </w:tcPr>
          <w:p w:rsidRPr="00B647E3" w:rsidR="00B647E3" w:rsidP="00B647E3" w:rsidRDefault="00B647E3" w14:paraId="3864140D" w14:textId="77777777">
            <w:pPr>
              <w:jc w:val="center"/>
              <w:rPr>
                <w:rFonts w:ascii="Arial" w:hAnsi="Arial" w:cs="Arial"/>
                <w:b/>
                <w:bCs/>
                <w:color w:val="000000"/>
                <w:lang w:val="es-CO" w:eastAsia="es-CO"/>
              </w:rPr>
            </w:pPr>
            <w:r w:rsidRPr="00B647E3">
              <w:rPr>
                <w:rFonts w:ascii="Arial" w:hAnsi="Arial" w:cs="Arial"/>
                <w:b/>
                <w:bCs/>
                <w:color w:val="000000"/>
                <w:lang w:val="es-CO" w:eastAsia="es-CO"/>
              </w:rPr>
              <w:t>CANTIDAD INICIAL TOTAL</w:t>
            </w:r>
          </w:p>
        </w:tc>
        <w:tc>
          <w:tcPr>
            <w:tcW w:w="2368" w:type="dxa"/>
            <w:tcBorders>
              <w:top w:val="nil"/>
              <w:left w:val="nil"/>
              <w:bottom w:val="nil"/>
              <w:right w:val="single" w:color="auto" w:sz="4" w:space="0"/>
            </w:tcBorders>
            <w:shd w:val="clear" w:color="auto" w:fill="BDD7EE"/>
            <w:tcMar/>
            <w:vAlign w:val="center"/>
            <w:hideMark/>
          </w:tcPr>
          <w:p w:rsidRPr="00B647E3" w:rsidR="00B647E3" w:rsidP="00B647E3" w:rsidRDefault="00B647E3" w14:paraId="726208D7"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UNITARIO ANTES DE IVA</w:t>
            </w:r>
          </w:p>
        </w:tc>
        <w:tc>
          <w:tcPr>
            <w:tcW w:w="1827" w:type="dxa"/>
            <w:tcBorders>
              <w:top w:val="nil"/>
              <w:left w:val="nil"/>
              <w:bottom w:val="nil"/>
              <w:right w:val="single" w:color="auto" w:sz="4" w:space="0"/>
            </w:tcBorders>
            <w:shd w:val="clear" w:color="auto" w:fill="BDD7EE"/>
            <w:tcMar/>
            <w:vAlign w:val="center"/>
            <w:hideMark/>
          </w:tcPr>
          <w:p w:rsidRPr="00B647E3" w:rsidR="00B647E3" w:rsidP="00B647E3" w:rsidRDefault="00B647E3" w14:paraId="35FA234E" w14:textId="77777777">
            <w:pPr>
              <w:jc w:val="center"/>
              <w:rPr>
                <w:rFonts w:ascii="Arial" w:hAnsi="Arial" w:cs="Arial"/>
                <w:b/>
                <w:bCs/>
                <w:color w:val="000000"/>
                <w:lang w:val="es-CO" w:eastAsia="es-CO"/>
              </w:rPr>
            </w:pPr>
            <w:r w:rsidRPr="00B647E3">
              <w:rPr>
                <w:rFonts w:ascii="Arial" w:hAnsi="Arial" w:cs="Arial"/>
                <w:b/>
                <w:bCs/>
                <w:color w:val="000000"/>
                <w:lang w:val="es-CO" w:eastAsia="es-CO"/>
              </w:rPr>
              <w:t>IVA</w:t>
            </w:r>
          </w:p>
        </w:tc>
        <w:tc>
          <w:tcPr>
            <w:tcW w:w="1913" w:type="dxa"/>
            <w:tcBorders>
              <w:top w:val="nil"/>
              <w:left w:val="nil"/>
              <w:bottom w:val="nil"/>
              <w:right w:val="single" w:color="auto" w:sz="4" w:space="0"/>
            </w:tcBorders>
            <w:shd w:val="clear" w:color="auto" w:fill="BDD7EE"/>
            <w:tcMar/>
            <w:vAlign w:val="center"/>
            <w:hideMark/>
          </w:tcPr>
          <w:p w:rsidRPr="00B647E3" w:rsidR="00B647E3" w:rsidP="00B647E3" w:rsidRDefault="00B647E3" w14:paraId="58294346"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TECHO UNITARIO</w:t>
            </w:r>
          </w:p>
        </w:tc>
        <w:tc>
          <w:tcPr>
            <w:tcW w:w="2032" w:type="dxa"/>
            <w:tcBorders>
              <w:top w:val="nil"/>
              <w:left w:val="nil"/>
              <w:bottom w:val="nil"/>
              <w:right w:val="single" w:color="auto" w:sz="4" w:space="0"/>
            </w:tcBorders>
            <w:shd w:val="clear" w:color="auto" w:fill="BDD7EE"/>
            <w:tcMar/>
            <w:vAlign w:val="center"/>
            <w:hideMark/>
          </w:tcPr>
          <w:p w:rsidRPr="00B647E3" w:rsidR="00B647E3" w:rsidP="00B647E3" w:rsidRDefault="00B647E3" w14:paraId="4206A966" w14:textId="77777777">
            <w:pPr>
              <w:jc w:val="center"/>
              <w:rPr>
                <w:rFonts w:ascii="Arial" w:hAnsi="Arial" w:cs="Arial"/>
                <w:b/>
                <w:bCs/>
                <w:color w:val="000000"/>
                <w:lang w:val="es-CO" w:eastAsia="es-CO"/>
              </w:rPr>
            </w:pPr>
            <w:r w:rsidRPr="00B647E3">
              <w:rPr>
                <w:rFonts w:ascii="Arial" w:hAnsi="Arial" w:cs="Arial"/>
                <w:b/>
                <w:bCs/>
                <w:color w:val="000000"/>
                <w:lang w:val="es-CO" w:eastAsia="es-CO"/>
              </w:rPr>
              <w:t>VALOR TECHO TOTAL</w:t>
            </w:r>
          </w:p>
        </w:tc>
      </w:tr>
      <w:tr w:rsidRPr="00B647E3" w:rsidR="00B647E3" w:rsidTr="0605539E" w14:paraId="2C632994" w14:textId="77777777">
        <w:trPr>
          <w:trHeight w:val="1305"/>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7A566F27" w14:textId="77777777">
            <w:pPr>
              <w:jc w:val="center"/>
              <w:rPr>
                <w:rFonts w:ascii="Arial" w:hAnsi="Arial" w:cs="Arial"/>
                <w:sz w:val="18"/>
                <w:szCs w:val="18"/>
                <w:lang w:val="es-CO" w:eastAsia="es-CO"/>
              </w:rPr>
            </w:pPr>
            <w:r w:rsidRPr="00B647E3">
              <w:rPr>
                <w:rFonts w:ascii="Arial" w:hAnsi="Arial" w:cs="Arial"/>
                <w:sz w:val="18"/>
                <w:szCs w:val="18"/>
                <w:lang w:val="es-CO" w:eastAsia="es-CO"/>
              </w:rPr>
              <w:t>1</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60F32DC4"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FAM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BHQ1</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6C2FA91E"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7B77D9D5" w14:textId="77777777">
            <w:pPr>
              <w:jc w:val="center"/>
              <w:rPr>
                <w:rFonts w:ascii="Arial" w:hAnsi="Arial" w:cs="Arial"/>
                <w:sz w:val="22"/>
                <w:szCs w:val="22"/>
                <w:lang w:val="es-CO" w:eastAsia="es-CO"/>
              </w:rPr>
            </w:pPr>
            <w:r w:rsidRPr="00B647E3">
              <w:rPr>
                <w:rFonts w:ascii="Arial" w:hAnsi="Arial" w:cs="Arial"/>
                <w:sz w:val="22"/>
                <w:szCs w:val="22"/>
                <w:lang w:val="es-CO" w:eastAsia="es-CO"/>
              </w:rPr>
              <w:t>30</w:t>
            </w:r>
          </w:p>
        </w:tc>
        <w:tc>
          <w:tcPr>
            <w:tcW w:w="2368"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FECBCFC"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2.564.225 </w:t>
            </w:r>
          </w:p>
        </w:tc>
        <w:tc>
          <w:tcPr>
            <w:tcW w:w="1827"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81AEC15"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487.203 </w:t>
            </w:r>
          </w:p>
        </w:tc>
        <w:tc>
          <w:tcPr>
            <w:tcW w:w="1913"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BDFC7FB"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3.051.428 </w:t>
            </w:r>
          </w:p>
        </w:tc>
        <w:tc>
          <w:tcPr>
            <w:tcW w:w="2032" w:type="dxa"/>
            <w:tcBorders>
              <w:top w:val="single" w:color="auto" w:sz="4" w:space="0"/>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307C6D2"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91.542.833 </w:t>
            </w:r>
          </w:p>
        </w:tc>
      </w:tr>
      <w:tr w:rsidRPr="00B647E3" w:rsidR="00B647E3" w:rsidTr="0605539E" w14:paraId="5263D1B1" w14:textId="77777777">
        <w:trPr>
          <w:trHeight w:val="1260"/>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733ECA96" w14:textId="77777777">
            <w:pPr>
              <w:jc w:val="center"/>
              <w:rPr>
                <w:rFonts w:ascii="Arial" w:hAnsi="Arial" w:cs="Arial"/>
                <w:sz w:val="18"/>
                <w:szCs w:val="18"/>
                <w:lang w:val="es-CO" w:eastAsia="es-CO"/>
              </w:rPr>
            </w:pPr>
            <w:r w:rsidRPr="00B647E3">
              <w:rPr>
                <w:rFonts w:ascii="Arial" w:hAnsi="Arial" w:cs="Arial"/>
                <w:sz w:val="18"/>
                <w:szCs w:val="18"/>
                <w:lang w:val="es-CO" w:eastAsia="es-CO"/>
              </w:rPr>
              <w:t>2</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4AEEC2B2"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HEX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BHQ1</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44AFF736"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2DABB693" w14:textId="77777777">
            <w:pPr>
              <w:jc w:val="center"/>
              <w:rPr>
                <w:rFonts w:ascii="Arial" w:hAnsi="Arial" w:cs="Arial"/>
                <w:sz w:val="22"/>
                <w:szCs w:val="22"/>
                <w:lang w:val="es-CO" w:eastAsia="es-CO"/>
              </w:rPr>
            </w:pPr>
            <w:r w:rsidRPr="00B647E3">
              <w:rPr>
                <w:rFonts w:ascii="Arial" w:hAnsi="Arial" w:cs="Arial"/>
                <w:sz w:val="22"/>
                <w:szCs w:val="22"/>
                <w:lang w:val="es-CO" w:eastAsia="es-CO"/>
              </w:rPr>
              <w:t>20</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F87E4B8"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2.688.725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B5E2CFB"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510.858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6F04D42"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3.199.583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BD0C008"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63.991.655 </w:t>
            </w:r>
          </w:p>
        </w:tc>
      </w:tr>
      <w:tr w:rsidRPr="00B647E3" w:rsidR="00B647E3" w:rsidTr="0605539E" w14:paraId="522B44AF" w14:textId="77777777">
        <w:trPr>
          <w:trHeight w:val="1500"/>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5A704486" w14:textId="77777777">
            <w:pPr>
              <w:jc w:val="center"/>
              <w:rPr>
                <w:rFonts w:ascii="Arial" w:hAnsi="Arial" w:cs="Arial"/>
                <w:sz w:val="18"/>
                <w:szCs w:val="18"/>
                <w:lang w:val="es-CO" w:eastAsia="es-CO"/>
              </w:rPr>
            </w:pPr>
            <w:r w:rsidRPr="00B647E3">
              <w:rPr>
                <w:rFonts w:ascii="Arial" w:hAnsi="Arial" w:cs="Arial"/>
                <w:sz w:val="18"/>
                <w:szCs w:val="18"/>
                <w:lang w:val="es-CO" w:eastAsia="es-CO"/>
              </w:rPr>
              <w:t>3</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20019EA0"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CAL FLUOR RED 610 o TEXAS RED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BHQ2</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792F20B6"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2006D5FD" w14:textId="77777777">
            <w:pPr>
              <w:jc w:val="center"/>
              <w:rPr>
                <w:rFonts w:ascii="Arial" w:hAnsi="Arial" w:cs="Arial"/>
                <w:sz w:val="22"/>
                <w:szCs w:val="22"/>
                <w:lang w:val="es-CO" w:eastAsia="es-CO"/>
              </w:rPr>
            </w:pPr>
            <w:r w:rsidRPr="00B647E3">
              <w:rPr>
                <w:rFonts w:ascii="Arial" w:hAnsi="Arial" w:cs="Arial"/>
                <w:sz w:val="22"/>
                <w:szCs w:val="22"/>
                <w:lang w:val="es-CO" w:eastAsia="es-CO"/>
              </w:rPr>
              <w:t>10</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414C05BB"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4.137.225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C84A0F7"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786.073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71FE8E4"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4.923.298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E363F69"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49.232.978 </w:t>
            </w:r>
          </w:p>
        </w:tc>
      </w:tr>
      <w:tr w:rsidRPr="00B647E3" w:rsidR="00B647E3" w:rsidTr="0605539E" w14:paraId="7B26C0EF" w14:textId="77777777">
        <w:trPr>
          <w:trHeight w:val="1245"/>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60F6C77D" w14:textId="77777777">
            <w:pPr>
              <w:jc w:val="center"/>
              <w:rPr>
                <w:rFonts w:ascii="Arial" w:hAnsi="Arial" w:cs="Arial"/>
                <w:sz w:val="18"/>
                <w:szCs w:val="18"/>
                <w:lang w:val="es-CO" w:eastAsia="es-CO"/>
              </w:rPr>
            </w:pPr>
            <w:r w:rsidRPr="00B647E3">
              <w:rPr>
                <w:rFonts w:ascii="Arial" w:hAnsi="Arial" w:cs="Arial"/>
                <w:sz w:val="18"/>
                <w:szCs w:val="18"/>
                <w:lang w:val="es-CO" w:eastAsia="es-CO"/>
              </w:rPr>
              <w:t>4</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764FDF0C"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QUASAR 670 o CY5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BHQ2</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712CCAFD"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5E744106" w14:textId="77777777">
            <w:pPr>
              <w:jc w:val="center"/>
              <w:rPr>
                <w:rFonts w:ascii="Arial" w:hAnsi="Arial" w:cs="Arial"/>
                <w:sz w:val="22"/>
                <w:szCs w:val="22"/>
                <w:lang w:val="es-CO" w:eastAsia="es-CO"/>
              </w:rPr>
            </w:pPr>
            <w:r w:rsidRPr="00B647E3">
              <w:rPr>
                <w:rFonts w:ascii="Arial" w:hAnsi="Arial" w:cs="Arial"/>
                <w:sz w:val="22"/>
                <w:szCs w:val="22"/>
                <w:lang w:val="es-CO" w:eastAsia="es-CO"/>
              </w:rPr>
              <w:t>40</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CEF596C"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2.289.300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754660B1"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434.967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27F86C0D"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2.724.267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055EB0B"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108.970.680 </w:t>
            </w:r>
          </w:p>
        </w:tc>
      </w:tr>
      <w:tr w:rsidRPr="00B647E3" w:rsidR="00B647E3" w:rsidTr="0605539E" w14:paraId="7157DFA3" w14:textId="77777777">
        <w:trPr>
          <w:trHeight w:val="1305"/>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18C49D05" w14:textId="77777777">
            <w:pPr>
              <w:jc w:val="center"/>
              <w:rPr>
                <w:rFonts w:ascii="Arial" w:hAnsi="Arial" w:cs="Arial"/>
                <w:sz w:val="18"/>
                <w:szCs w:val="18"/>
                <w:lang w:val="es-CO" w:eastAsia="es-CO"/>
              </w:rPr>
            </w:pPr>
            <w:r w:rsidRPr="00B647E3">
              <w:rPr>
                <w:rFonts w:ascii="Arial" w:hAnsi="Arial" w:cs="Arial"/>
                <w:sz w:val="18"/>
                <w:szCs w:val="18"/>
                <w:lang w:val="es-CO" w:eastAsia="es-CO"/>
              </w:rPr>
              <w:t>5</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49C884FC"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CFR610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BHQ2</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2CA28BEB"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72DE7E13" w14:textId="77777777">
            <w:pPr>
              <w:jc w:val="center"/>
              <w:rPr>
                <w:rFonts w:ascii="Arial" w:hAnsi="Arial" w:cs="Arial"/>
                <w:sz w:val="22"/>
                <w:szCs w:val="22"/>
                <w:lang w:val="es-CO" w:eastAsia="es-CO"/>
              </w:rPr>
            </w:pPr>
            <w:r w:rsidRPr="00B647E3">
              <w:rPr>
                <w:rFonts w:ascii="Arial" w:hAnsi="Arial" w:cs="Arial"/>
                <w:sz w:val="22"/>
                <w:szCs w:val="22"/>
                <w:lang w:val="es-CO" w:eastAsia="es-CO"/>
              </w:rPr>
              <w:t>15</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5C979896"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3.642.725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EC58BBB"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692.118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B8E6B96"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4.334.843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1C22D7C"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65.022.641 </w:t>
            </w:r>
          </w:p>
        </w:tc>
      </w:tr>
      <w:tr w:rsidRPr="00B647E3" w:rsidR="00B647E3" w:rsidTr="0605539E" w14:paraId="512D0009" w14:textId="77777777">
        <w:trPr>
          <w:trHeight w:val="1170"/>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532B5824" w14:textId="77777777">
            <w:pPr>
              <w:jc w:val="center"/>
              <w:rPr>
                <w:rFonts w:ascii="Arial" w:hAnsi="Arial" w:cs="Arial"/>
                <w:sz w:val="18"/>
                <w:szCs w:val="18"/>
                <w:lang w:val="es-CO" w:eastAsia="es-CO"/>
              </w:rPr>
            </w:pPr>
            <w:r w:rsidRPr="00B647E3">
              <w:rPr>
                <w:rFonts w:ascii="Arial" w:hAnsi="Arial" w:cs="Arial"/>
                <w:sz w:val="18"/>
                <w:szCs w:val="18"/>
                <w:lang w:val="es-CO" w:eastAsia="es-CO"/>
              </w:rPr>
              <w:t>6</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40E13485" w14:textId="77777777">
            <w:pPr>
              <w:jc w:val="center"/>
              <w:rPr>
                <w:rFonts w:ascii="Arial" w:hAnsi="Arial" w:cs="Arial"/>
                <w:lang w:val="es-CO" w:eastAsia="es-CO"/>
              </w:rPr>
            </w:pPr>
            <w:r w:rsidRPr="00B647E3">
              <w:rPr>
                <w:rFonts w:ascii="Arial" w:hAnsi="Arial" w:cs="Arial"/>
                <w:lang w:val="es-CO" w:eastAsia="es-CO"/>
              </w:rPr>
              <w:t xml:space="preserve">Sonda ADN de hidrólisis tipo </w:t>
            </w:r>
            <w:proofErr w:type="spellStart"/>
            <w:r w:rsidRPr="00B647E3">
              <w:rPr>
                <w:rFonts w:ascii="Arial" w:hAnsi="Arial" w:cs="Arial"/>
                <w:lang w:val="es-CO" w:eastAsia="es-CO"/>
              </w:rPr>
              <w:t>taqman</w:t>
            </w:r>
            <w:proofErr w:type="spellEnd"/>
            <w:r w:rsidRPr="00B647E3">
              <w:rPr>
                <w:rFonts w:ascii="Arial" w:hAnsi="Arial" w:cs="Arial"/>
                <w:lang w:val="es-CO" w:eastAsia="es-CO"/>
              </w:rPr>
              <w:t xml:space="preserve"> para PCR en tiempo real, marcada en el extremo 5´OH con  CFO560  y en el </w:t>
            </w:r>
            <w:proofErr w:type="spellStart"/>
            <w:r w:rsidRPr="00B647E3">
              <w:rPr>
                <w:rFonts w:ascii="Arial" w:hAnsi="Arial" w:cs="Arial"/>
                <w:lang w:val="es-CO" w:eastAsia="es-CO"/>
              </w:rPr>
              <w:t>extermo</w:t>
            </w:r>
            <w:proofErr w:type="spellEnd"/>
            <w:r w:rsidRPr="00B647E3">
              <w:rPr>
                <w:rFonts w:ascii="Arial" w:hAnsi="Arial" w:cs="Arial"/>
                <w:lang w:val="es-CO" w:eastAsia="es-CO"/>
              </w:rPr>
              <w:t xml:space="preserve"> 3´OH con BHQ3</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1AA8AB2F"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53BBEDE2" w14:textId="77777777">
            <w:pPr>
              <w:jc w:val="center"/>
              <w:rPr>
                <w:rFonts w:ascii="Arial" w:hAnsi="Arial" w:cs="Arial"/>
                <w:sz w:val="22"/>
                <w:szCs w:val="22"/>
                <w:lang w:val="es-CO" w:eastAsia="es-CO"/>
              </w:rPr>
            </w:pPr>
            <w:r w:rsidRPr="00B647E3">
              <w:rPr>
                <w:rFonts w:ascii="Arial" w:hAnsi="Arial" w:cs="Arial"/>
                <w:sz w:val="22"/>
                <w:szCs w:val="22"/>
                <w:lang w:val="es-CO" w:eastAsia="es-CO"/>
              </w:rPr>
              <w:t>20</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BA1DFB3"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4.135.975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C0FC5BF"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785.835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442203A2"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4.921.810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7F2301F"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98.436.205 </w:t>
            </w:r>
          </w:p>
        </w:tc>
      </w:tr>
      <w:tr w:rsidRPr="00B647E3" w:rsidR="00B647E3" w:rsidTr="0605539E" w14:paraId="1B7B8DA1" w14:textId="77777777">
        <w:trPr>
          <w:trHeight w:val="1800"/>
        </w:trPr>
        <w:tc>
          <w:tcPr>
            <w:tcW w:w="678" w:type="dxa"/>
            <w:tcBorders>
              <w:top w:val="nil"/>
              <w:left w:val="single" w:color="auto" w:sz="4" w:space="0"/>
              <w:bottom w:val="single" w:color="auto" w:sz="4" w:space="0"/>
              <w:right w:val="single" w:color="auto" w:sz="4" w:space="0"/>
            </w:tcBorders>
            <w:shd w:val="clear" w:color="auto" w:fill="FFFFFF" w:themeFill="background1"/>
            <w:tcMar/>
            <w:vAlign w:val="center"/>
            <w:hideMark/>
          </w:tcPr>
          <w:p w:rsidRPr="00B647E3" w:rsidR="00B647E3" w:rsidP="00B647E3" w:rsidRDefault="00B647E3" w14:paraId="46672CE4" w14:textId="77777777">
            <w:pPr>
              <w:jc w:val="center"/>
              <w:rPr>
                <w:rFonts w:ascii="Arial" w:hAnsi="Arial" w:cs="Arial"/>
                <w:sz w:val="18"/>
                <w:szCs w:val="18"/>
                <w:lang w:val="es-CO" w:eastAsia="es-CO"/>
              </w:rPr>
            </w:pPr>
            <w:r w:rsidRPr="00B647E3">
              <w:rPr>
                <w:rFonts w:ascii="Arial" w:hAnsi="Arial" w:cs="Arial"/>
                <w:sz w:val="18"/>
                <w:szCs w:val="18"/>
                <w:lang w:val="es-CO" w:eastAsia="es-CO"/>
              </w:rPr>
              <w:t>7</w:t>
            </w:r>
          </w:p>
        </w:tc>
        <w:tc>
          <w:tcPr>
            <w:tcW w:w="3089" w:type="dxa"/>
            <w:tcBorders>
              <w:top w:val="nil"/>
              <w:left w:val="nil"/>
              <w:bottom w:val="single" w:color="auto" w:sz="4" w:space="0"/>
              <w:right w:val="single" w:color="auto" w:sz="4" w:space="0"/>
            </w:tcBorders>
            <w:tcMar/>
            <w:vAlign w:val="center"/>
            <w:hideMark/>
          </w:tcPr>
          <w:p w:rsidRPr="00B647E3" w:rsidR="00B647E3" w:rsidP="00B647E3" w:rsidRDefault="00B647E3" w14:paraId="7F31F593" w14:textId="77777777">
            <w:pPr>
              <w:jc w:val="center"/>
              <w:rPr>
                <w:rFonts w:ascii="Arial" w:hAnsi="Arial" w:cs="Arial"/>
                <w:lang w:val="es-CO" w:eastAsia="es-CO"/>
              </w:rPr>
            </w:pPr>
            <w:proofErr w:type="spellStart"/>
            <w:r w:rsidRPr="00B647E3">
              <w:rPr>
                <w:rFonts w:ascii="Arial" w:hAnsi="Arial" w:cs="Arial"/>
                <w:lang w:val="es-CO" w:eastAsia="es-CO"/>
              </w:rPr>
              <w:t>Primers</w:t>
            </w:r>
            <w:proofErr w:type="spellEnd"/>
            <w:r w:rsidRPr="00B647E3">
              <w:rPr>
                <w:rFonts w:ascii="Arial" w:hAnsi="Arial" w:cs="Arial"/>
                <w:lang w:val="es-CO" w:eastAsia="es-CO"/>
              </w:rPr>
              <w:t xml:space="preserve"> (iniciadores) para la amplificación de </w:t>
            </w:r>
            <w:proofErr w:type="spellStart"/>
            <w:r w:rsidRPr="00B647E3">
              <w:rPr>
                <w:rFonts w:ascii="Arial" w:hAnsi="Arial" w:cs="Arial"/>
                <w:lang w:val="es-CO" w:eastAsia="es-CO"/>
              </w:rPr>
              <w:t>acidos</w:t>
            </w:r>
            <w:proofErr w:type="spellEnd"/>
            <w:r w:rsidRPr="00B647E3">
              <w:rPr>
                <w:rFonts w:ascii="Arial" w:hAnsi="Arial" w:cs="Arial"/>
                <w:lang w:val="es-CO" w:eastAsia="es-CO"/>
              </w:rPr>
              <w:t xml:space="preserve"> nucleicos por PCR en tiempo real, purificados por </w:t>
            </w:r>
            <w:proofErr w:type="spellStart"/>
            <w:r w:rsidRPr="00B647E3">
              <w:rPr>
                <w:rFonts w:ascii="Arial" w:hAnsi="Arial" w:cs="Arial"/>
                <w:lang w:val="es-CO" w:eastAsia="es-CO"/>
              </w:rPr>
              <w:t>cromatografia</w:t>
            </w:r>
            <w:proofErr w:type="spellEnd"/>
            <w:r w:rsidRPr="00B647E3">
              <w:rPr>
                <w:rFonts w:ascii="Arial" w:hAnsi="Arial" w:cs="Arial"/>
                <w:lang w:val="es-CO" w:eastAsia="es-CO"/>
              </w:rPr>
              <w:t>, con certificado de control de calidad para la secuencia sintetizada (Longitud media 25 pb)</w:t>
            </w:r>
          </w:p>
        </w:tc>
        <w:tc>
          <w:tcPr>
            <w:tcW w:w="3078" w:type="dxa"/>
            <w:tcBorders>
              <w:top w:val="nil"/>
              <w:left w:val="nil"/>
              <w:bottom w:val="single" w:color="auto" w:sz="4" w:space="0"/>
              <w:right w:val="single" w:color="auto" w:sz="4" w:space="0"/>
            </w:tcBorders>
            <w:tcMar/>
            <w:vAlign w:val="center"/>
            <w:hideMark/>
          </w:tcPr>
          <w:p w:rsidRPr="00B647E3" w:rsidR="00B647E3" w:rsidP="00B647E3" w:rsidRDefault="00B647E3" w14:paraId="3AA704EF" w14:textId="77777777">
            <w:pPr>
              <w:jc w:val="center"/>
              <w:rPr>
                <w:rFonts w:ascii="Arial" w:hAnsi="Arial" w:cs="Arial"/>
                <w:sz w:val="22"/>
                <w:szCs w:val="22"/>
                <w:lang w:val="es-CO" w:eastAsia="es-CO"/>
              </w:rPr>
            </w:pPr>
            <w:r w:rsidRPr="00B647E3">
              <w:rPr>
                <w:rFonts w:ascii="Arial" w:hAnsi="Arial" w:cs="Arial"/>
                <w:sz w:val="22"/>
                <w:szCs w:val="22"/>
                <w:lang w:val="es-CO" w:eastAsia="es-CO"/>
              </w:rPr>
              <w:t>Kit por 250 pruebas, o su equivalencia en otras presentaciones</w:t>
            </w:r>
          </w:p>
        </w:tc>
        <w:tc>
          <w:tcPr>
            <w:tcW w:w="1631" w:type="dxa"/>
            <w:tcBorders>
              <w:top w:val="nil"/>
              <w:left w:val="nil"/>
              <w:bottom w:val="single" w:color="auto" w:sz="4" w:space="0"/>
              <w:right w:val="single" w:color="auto" w:sz="4" w:space="0"/>
            </w:tcBorders>
            <w:tcMar/>
            <w:vAlign w:val="center"/>
            <w:hideMark/>
          </w:tcPr>
          <w:p w:rsidRPr="00B647E3" w:rsidR="00B647E3" w:rsidP="00B647E3" w:rsidRDefault="00B647E3" w14:paraId="34751A78" w14:textId="77777777">
            <w:pPr>
              <w:jc w:val="center"/>
              <w:rPr>
                <w:rFonts w:ascii="Arial" w:hAnsi="Arial" w:cs="Arial"/>
                <w:sz w:val="22"/>
                <w:szCs w:val="22"/>
                <w:lang w:val="es-CO" w:eastAsia="es-CO"/>
              </w:rPr>
            </w:pPr>
            <w:r w:rsidRPr="00B647E3">
              <w:rPr>
                <w:rFonts w:ascii="Arial" w:hAnsi="Arial" w:cs="Arial"/>
                <w:sz w:val="22"/>
                <w:szCs w:val="22"/>
                <w:lang w:val="es-CO" w:eastAsia="es-CO"/>
              </w:rPr>
              <w:t>250</w:t>
            </w:r>
          </w:p>
        </w:tc>
        <w:tc>
          <w:tcPr>
            <w:tcW w:w="2368"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0B8538AD"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383.475 </w:t>
            </w:r>
          </w:p>
        </w:tc>
        <w:tc>
          <w:tcPr>
            <w:tcW w:w="1827"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10DBF87A" w14:textId="77777777">
            <w:pPr>
              <w:jc w:val="center"/>
              <w:rPr>
                <w:rFonts w:ascii="Calibri" w:hAnsi="Calibri" w:cs="Calibri"/>
                <w:color w:val="000000"/>
                <w:sz w:val="22"/>
                <w:szCs w:val="22"/>
                <w:lang w:val="es-CO" w:eastAsia="es-CO"/>
              </w:rPr>
            </w:pPr>
            <w:r w:rsidRPr="00B647E3">
              <w:rPr>
                <w:rFonts w:ascii="Calibri" w:hAnsi="Calibri" w:cs="Calibri"/>
                <w:color w:val="000000"/>
                <w:sz w:val="22"/>
                <w:szCs w:val="22"/>
                <w:lang w:val="es-CO" w:eastAsia="es-CO"/>
              </w:rPr>
              <w:t xml:space="preserve"> $              72.860 </w:t>
            </w:r>
          </w:p>
        </w:tc>
        <w:tc>
          <w:tcPr>
            <w:tcW w:w="1913"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61D81990"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456.335 </w:t>
            </w:r>
          </w:p>
        </w:tc>
        <w:tc>
          <w:tcPr>
            <w:tcW w:w="2032" w:type="dxa"/>
            <w:tcBorders>
              <w:top w:val="nil"/>
              <w:left w:val="nil"/>
              <w:bottom w:val="single" w:color="auto" w:sz="4" w:space="0"/>
              <w:right w:val="single" w:color="auto" w:sz="4" w:space="0"/>
            </w:tcBorders>
            <w:shd w:val="clear" w:color="auto" w:fill="FFFFFF" w:themeFill="background1"/>
            <w:noWrap/>
            <w:tcMar/>
            <w:vAlign w:val="center"/>
            <w:hideMark/>
          </w:tcPr>
          <w:p w:rsidRPr="00B647E3" w:rsidR="00B647E3" w:rsidP="00B647E3" w:rsidRDefault="00B647E3" w14:paraId="3A59A0D3" w14:textId="77777777">
            <w:pPr>
              <w:jc w:val="center"/>
              <w:rPr>
                <w:rFonts w:ascii="Calibri" w:hAnsi="Calibri" w:cs="Calibri"/>
                <w:sz w:val="22"/>
                <w:szCs w:val="22"/>
                <w:lang w:val="es-CO" w:eastAsia="es-CO"/>
              </w:rPr>
            </w:pPr>
            <w:r w:rsidRPr="00B647E3">
              <w:rPr>
                <w:rFonts w:ascii="Calibri" w:hAnsi="Calibri" w:cs="Calibri"/>
                <w:sz w:val="22"/>
                <w:szCs w:val="22"/>
                <w:lang w:val="es-CO" w:eastAsia="es-CO"/>
              </w:rPr>
              <w:t xml:space="preserve"> $       114.083.813 </w:t>
            </w:r>
          </w:p>
        </w:tc>
      </w:tr>
      <w:tr w:rsidRPr="00B647E3" w:rsidR="00B647E3" w:rsidTr="0605539E" w14:paraId="285A38A9" w14:textId="77777777">
        <w:trPr>
          <w:trHeight w:val="288"/>
        </w:trPr>
        <w:tc>
          <w:tcPr>
            <w:tcW w:w="14584" w:type="dxa"/>
            <w:gridSpan w:val="7"/>
            <w:tcBorders>
              <w:top w:val="single" w:color="auto" w:sz="4" w:space="0"/>
              <w:left w:val="single" w:color="auto" w:sz="4" w:space="0"/>
              <w:bottom w:val="single" w:color="auto" w:sz="4" w:space="0"/>
              <w:right w:val="single" w:color="000000" w:themeColor="text1" w:sz="4" w:space="0"/>
            </w:tcBorders>
            <w:shd w:val="clear" w:color="auto" w:fill="BDD7EE"/>
            <w:noWrap/>
            <w:tcMar/>
            <w:vAlign w:val="bottom"/>
            <w:hideMark/>
          </w:tcPr>
          <w:p w:rsidRPr="00B647E3" w:rsidR="00B647E3" w:rsidP="00B647E3" w:rsidRDefault="00B647E3" w14:paraId="6DF51E32" w14:textId="77777777">
            <w:pPr>
              <w:jc w:val="center"/>
              <w:rPr>
                <w:rFonts w:ascii="Calibri" w:hAnsi="Calibri" w:cs="Calibri"/>
                <w:b/>
                <w:bCs/>
                <w:color w:val="000000"/>
                <w:sz w:val="22"/>
                <w:szCs w:val="22"/>
                <w:lang w:val="es-CO" w:eastAsia="es-CO"/>
              </w:rPr>
            </w:pPr>
            <w:r w:rsidRPr="00B647E3">
              <w:rPr>
                <w:rFonts w:ascii="Calibri" w:hAnsi="Calibri" w:cs="Calibri"/>
                <w:b/>
                <w:bCs/>
                <w:color w:val="000000"/>
                <w:sz w:val="22"/>
                <w:szCs w:val="22"/>
                <w:lang w:val="es-CO" w:eastAsia="es-CO"/>
              </w:rPr>
              <w:t>VALOR TOTAL DEL LOTE</w:t>
            </w:r>
          </w:p>
        </w:tc>
        <w:tc>
          <w:tcPr>
            <w:tcW w:w="2032" w:type="dxa"/>
            <w:tcBorders>
              <w:top w:val="nil"/>
              <w:left w:val="nil"/>
              <w:bottom w:val="single" w:color="auto" w:sz="4" w:space="0"/>
              <w:right w:val="single" w:color="auto" w:sz="4" w:space="0"/>
            </w:tcBorders>
            <w:shd w:val="clear" w:color="auto" w:fill="BDD7EE"/>
            <w:noWrap/>
            <w:tcMar/>
            <w:vAlign w:val="bottom"/>
            <w:hideMark/>
          </w:tcPr>
          <w:p w:rsidRPr="00B647E3" w:rsidR="00B647E3" w:rsidP="00B647E3" w:rsidRDefault="00B647E3" w14:paraId="6F9453A8" w14:textId="77777777">
            <w:pPr>
              <w:rPr>
                <w:rFonts w:ascii="Calibri" w:hAnsi="Calibri" w:cs="Calibri"/>
                <w:b/>
                <w:bCs/>
                <w:color w:val="000000"/>
                <w:sz w:val="22"/>
                <w:szCs w:val="22"/>
                <w:lang w:val="es-CO" w:eastAsia="es-CO"/>
              </w:rPr>
            </w:pPr>
            <w:r w:rsidRPr="00B647E3">
              <w:rPr>
                <w:rFonts w:ascii="Calibri" w:hAnsi="Calibri" w:cs="Calibri"/>
                <w:b/>
                <w:bCs/>
                <w:color w:val="000000"/>
                <w:sz w:val="22"/>
                <w:szCs w:val="22"/>
                <w:lang w:val="es-CO" w:eastAsia="es-CO"/>
              </w:rPr>
              <w:t xml:space="preserve"> $       591.280.804 </w:t>
            </w:r>
          </w:p>
        </w:tc>
      </w:tr>
    </w:tbl>
    <w:p w:rsidR="003B6AFB" w:rsidP="1A2A37B5" w:rsidRDefault="003B6AFB" w14:paraId="262D3DEF" w14:textId="20CD4B42">
      <w:pPr>
        <w:tabs>
          <w:tab w:val="left" w:pos="284"/>
        </w:tabs>
        <w:autoSpaceDE w:val="0"/>
        <w:autoSpaceDN w:val="0"/>
        <w:adjustRightInd w:val="0"/>
        <w:jc w:val="both"/>
        <w:rPr>
          <w:rFonts w:ascii="Arial" w:hAnsi="Arial" w:cs="Arial"/>
          <w:sz w:val="21"/>
          <w:szCs w:val="21"/>
          <w:lang w:val="es-CO"/>
        </w:rPr>
      </w:pPr>
    </w:p>
    <w:p w:rsidR="004D65D7" w:rsidP="4D64B77B" w:rsidRDefault="004D65D7" w14:paraId="065F5A13" w14:textId="7D0F9596">
      <w:pPr>
        <w:tabs>
          <w:tab w:val="left" w:pos="284"/>
        </w:tabs>
        <w:autoSpaceDE w:val="0"/>
        <w:autoSpaceDN w:val="0"/>
        <w:adjustRightInd w:val="0"/>
        <w:jc w:val="both"/>
        <w:rPr>
          <w:rFonts w:ascii="Arial" w:hAnsi="Arial" w:cs="Arial"/>
          <w:sz w:val="21"/>
          <w:szCs w:val="21"/>
          <w:lang w:val="es-CO"/>
        </w:rPr>
      </w:pPr>
    </w:p>
    <w:p w:rsidRPr="003F4116" w:rsidR="00B647E3" w:rsidP="00B647E3" w:rsidRDefault="00B647E3" w14:paraId="0B888670" w14:textId="66737422">
      <w:pPr>
        <w:tabs>
          <w:tab w:val="left" w:pos="284"/>
        </w:tabs>
        <w:autoSpaceDE w:val="0"/>
        <w:autoSpaceDN w:val="0"/>
        <w:adjustRightInd w:val="0"/>
        <w:jc w:val="both"/>
        <w:rPr>
          <w:rFonts w:ascii="Arial" w:hAnsi="Arial" w:cs="Arial"/>
          <w:sz w:val="22"/>
          <w:szCs w:val="22"/>
          <w:lang w:val="es-CO"/>
        </w:rPr>
      </w:pPr>
      <w:r w:rsidRPr="4CB72EE5">
        <w:rPr>
          <w:rFonts w:ascii="Arial" w:hAnsi="Arial" w:cs="Arial"/>
          <w:sz w:val="22"/>
          <w:szCs w:val="22"/>
          <w:lang w:val="es-CO"/>
        </w:rPr>
        <w:t xml:space="preserve">A continuación, se presenta el cuadro comparativo de </w:t>
      </w:r>
      <w:r>
        <w:rPr>
          <w:rFonts w:ascii="Arial" w:hAnsi="Arial" w:cs="Arial"/>
          <w:sz w:val="22"/>
          <w:szCs w:val="22"/>
          <w:lang w:val="es-CO"/>
        </w:rPr>
        <w:t>tres</w:t>
      </w:r>
      <w:r w:rsidRPr="4CB72EE5">
        <w:rPr>
          <w:rFonts w:ascii="Arial" w:hAnsi="Arial" w:cs="Arial"/>
          <w:sz w:val="22"/>
          <w:szCs w:val="22"/>
          <w:lang w:val="es-CO"/>
        </w:rPr>
        <w:t xml:space="preserve"> (0</w:t>
      </w:r>
      <w:r>
        <w:rPr>
          <w:rFonts w:ascii="Arial" w:hAnsi="Arial" w:cs="Arial"/>
          <w:sz w:val="22"/>
          <w:szCs w:val="22"/>
          <w:lang w:val="es-CO"/>
        </w:rPr>
        <w:t>3</w:t>
      </w:r>
      <w:r w:rsidRPr="4CB72EE5">
        <w:rPr>
          <w:rFonts w:ascii="Arial" w:hAnsi="Arial" w:cs="Arial"/>
          <w:sz w:val="22"/>
          <w:szCs w:val="22"/>
          <w:lang w:val="es-CO"/>
        </w:rPr>
        <w:t xml:space="preserve">) cotizaciones para Lote </w:t>
      </w:r>
      <w:r>
        <w:rPr>
          <w:rFonts w:ascii="Arial" w:hAnsi="Arial" w:cs="Arial"/>
          <w:sz w:val="22"/>
          <w:szCs w:val="22"/>
          <w:lang w:val="es-CO"/>
        </w:rPr>
        <w:t>3</w:t>
      </w:r>
      <w:r w:rsidRPr="4CB72EE5">
        <w:rPr>
          <w:rFonts w:ascii="Arial" w:hAnsi="Arial" w:cs="Arial"/>
          <w:sz w:val="22"/>
          <w:szCs w:val="22"/>
          <w:lang w:val="es-CO"/>
        </w:rPr>
        <w:t xml:space="preserve"> de la siguiente manera:</w:t>
      </w:r>
    </w:p>
    <w:p w:rsidR="00B647E3" w:rsidP="00B647E3" w:rsidRDefault="00B647E3" w14:paraId="0F9A2A51" w14:textId="77777777">
      <w:pPr>
        <w:tabs>
          <w:tab w:val="left" w:pos="284"/>
        </w:tabs>
        <w:autoSpaceDE w:val="0"/>
        <w:autoSpaceDN w:val="0"/>
        <w:adjustRightInd w:val="0"/>
        <w:jc w:val="both"/>
        <w:rPr>
          <w:rFonts w:ascii="Arial" w:hAnsi="Arial" w:cs="Arial"/>
          <w:sz w:val="21"/>
          <w:szCs w:val="21"/>
          <w:lang w:val="es-CO"/>
        </w:rPr>
      </w:pPr>
    </w:p>
    <w:tbl>
      <w:tblPr>
        <w:tblStyle w:val="Tablaconcuadrcula"/>
        <w:tblW w:w="0" w:type="auto"/>
        <w:tblLook w:val="04A0" w:firstRow="1" w:lastRow="0" w:firstColumn="1" w:lastColumn="0" w:noHBand="0" w:noVBand="1"/>
      </w:tblPr>
      <w:tblGrid>
        <w:gridCol w:w="708"/>
        <w:gridCol w:w="3075"/>
        <w:gridCol w:w="2365"/>
        <w:gridCol w:w="1294"/>
        <w:gridCol w:w="1351"/>
        <w:gridCol w:w="1911"/>
        <w:gridCol w:w="1941"/>
        <w:gridCol w:w="1578"/>
        <w:gridCol w:w="1547"/>
        <w:gridCol w:w="1547"/>
      </w:tblGrid>
      <w:tr w:rsidRPr="00437059" w:rsidR="00437059" w:rsidTr="00DC592F" w14:paraId="58A61314" w14:textId="77777777">
        <w:trPr>
          <w:trHeight w:val="288"/>
        </w:trPr>
        <w:tc>
          <w:tcPr>
            <w:tcW w:w="17317" w:type="dxa"/>
            <w:gridSpan w:val="10"/>
            <w:noWrap/>
            <w:hideMark/>
          </w:tcPr>
          <w:p w:rsidRPr="00437059" w:rsidR="00437059" w:rsidP="00437059" w:rsidRDefault="00437059" w14:paraId="3D0A8BE8" w14:textId="1F8231AF">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LOTE 1 - DESVIACIÓN ESTANDAR</w:t>
            </w:r>
          </w:p>
        </w:tc>
      </w:tr>
      <w:tr w:rsidRPr="00437059" w:rsidR="00437059" w:rsidTr="00437059" w14:paraId="202B7E06" w14:textId="77777777">
        <w:trPr>
          <w:trHeight w:val="780"/>
        </w:trPr>
        <w:tc>
          <w:tcPr>
            <w:tcW w:w="699" w:type="dxa"/>
            <w:noWrap/>
            <w:hideMark/>
          </w:tcPr>
          <w:p w:rsidRPr="00437059" w:rsidR="00437059" w:rsidP="00437059" w:rsidRDefault="00437059" w14:paraId="7636D143" w14:textId="77777777">
            <w:pPr>
              <w:tabs>
                <w:tab w:val="left" w:pos="284"/>
              </w:tabs>
              <w:autoSpaceDE w:val="0"/>
              <w:autoSpaceDN w:val="0"/>
              <w:adjustRightInd w:val="0"/>
              <w:jc w:val="both"/>
              <w:rPr>
                <w:rFonts w:ascii="Arial" w:hAnsi="Arial" w:cs="Arial"/>
                <w:sz w:val="21"/>
                <w:szCs w:val="21"/>
              </w:rPr>
            </w:pPr>
          </w:p>
        </w:tc>
        <w:tc>
          <w:tcPr>
            <w:tcW w:w="3126" w:type="dxa"/>
            <w:noWrap/>
            <w:hideMark/>
          </w:tcPr>
          <w:p w:rsidRPr="00437059" w:rsidR="00437059" w:rsidP="00437059" w:rsidRDefault="00437059" w14:paraId="3006DFDE" w14:textId="77777777">
            <w:pPr>
              <w:tabs>
                <w:tab w:val="left" w:pos="284"/>
              </w:tabs>
              <w:autoSpaceDE w:val="0"/>
              <w:autoSpaceDN w:val="0"/>
              <w:adjustRightInd w:val="0"/>
              <w:jc w:val="both"/>
              <w:rPr>
                <w:rFonts w:ascii="Arial" w:hAnsi="Arial" w:cs="Arial"/>
                <w:sz w:val="21"/>
                <w:szCs w:val="21"/>
              </w:rPr>
            </w:pPr>
          </w:p>
        </w:tc>
        <w:tc>
          <w:tcPr>
            <w:tcW w:w="2403" w:type="dxa"/>
            <w:noWrap/>
            <w:hideMark/>
          </w:tcPr>
          <w:p w:rsidRPr="00437059" w:rsidR="00437059" w:rsidP="00437059" w:rsidRDefault="00437059" w14:paraId="12C70A1D" w14:textId="77777777">
            <w:pPr>
              <w:tabs>
                <w:tab w:val="left" w:pos="284"/>
              </w:tabs>
              <w:autoSpaceDE w:val="0"/>
              <w:autoSpaceDN w:val="0"/>
              <w:adjustRightInd w:val="0"/>
              <w:jc w:val="both"/>
              <w:rPr>
                <w:rFonts w:ascii="Arial" w:hAnsi="Arial" w:cs="Arial"/>
                <w:sz w:val="21"/>
                <w:szCs w:val="21"/>
              </w:rPr>
            </w:pPr>
          </w:p>
        </w:tc>
        <w:tc>
          <w:tcPr>
            <w:tcW w:w="1061" w:type="dxa"/>
            <w:noWrap/>
            <w:hideMark/>
          </w:tcPr>
          <w:p w:rsidRPr="00437059" w:rsidR="00437059" w:rsidP="00437059" w:rsidRDefault="00437059" w14:paraId="78DBB26E" w14:textId="77777777">
            <w:pPr>
              <w:tabs>
                <w:tab w:val="left" w:pos="284"/>
              </w:tabs>
              <w:autoSpaceDE w:val="0"/>
              <w:autoSpaceDN w:val="0"/>
              <w:adjustRightInd w:val="0"/>
              <w:jc w:val="both"/>
              <w:rPr>
                <w:rFonts w:ascii="Arial" w:hAnsi="Arial" w:cs="Arial"/>
                <w:sz w:val="21"/>
                <w:szCs w:val="21"/>
              </w:rPr>
            </w:pPr>
          </w:p>
        </w:tc>
        <w:tc>
          <w:tcPr>
            <w:tcW w:w="1371" w:type="dxa"/>
            <w:noWrap/>
            <w:hideMark/>
          </w:tcPr>
          <w:p w:rsidRPr="00437059" w:rsidR="00437059" w:rsidP="00437059" w:rsidRDefault="00437059" w14:paraId="1F591322"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ISLA</w:t>
            </w:r>
          </w:p>
        </w:tc>
        <w:tc>
          <w:tcPr>
            <w:tcW w:w="1941" w:type="dxa"/>
            <w:hideMark/>
          </w:tcPr>
          <w:p w:rsidRPr="00437059" w:rsidR="00437059" w:rsidP="00437059" w:rsidRDefault="00437059" w14:paraId="373FCBDB"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xml:space="preserve">EQUIPOS Y </w:t>
            </w:r>
            <w:r w:rsidRPr="00437059">
              <w:rPr>
                <w:rFonts w:ascii="Arial" w:hAnsi="Arial" w:cs="Arial"/>
                <w:b/>
                <w:bCs/>
                <w:sz w:val="21"/>
                <w:szCs w:val="21"/>
              </w:rPr>
              <w:br/>
            </w:r>
            <w:r w:rsidRPr="00437059">
              <w:rPr>
                <w:rFonts w:ascii="Arial" w:hAnsi="Arial" w:cs="Arial"/>
                <w:b/>
                <w:bCs/>
                <w:sz w:val="21"/>
                <w:szCs w:val="21"/>
              </w:rPr>
              <w:t xml:space="preserve">LABORATORIO </w:t>
            </w:r>
          </w:p>
        </w:tc>
        <w:tc>
          <w:tcPr>
            <w:tcW w:w="1972" w:type="dxa"/>
            <w:noWrap/>
            <w:hideMark/>
          </w:tcPr>
          <w:p w:rsidRPr="00437059" w:rsidR="00437059" w:rsidP="00437059" w:rsidRDefault="00437059" w14:paraId="257C557F"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xml:space="preserve">DSC </w:t>
            </w:r>
            <w:proofErr w:type="spellStart"/>
            <w:r w:rsidRPr="00437059">
              <w:rPr>
                <w:rFonts w:ascii="Arial" w:hAnsi="Arial" w:cs="Arial"/>
                <w:b/>
                <w:bCs/>
                <w:sz w:val="21"/>
                <w:szCs w:val="21"/>
              </w:rPr>
              <w:t>Services</w:t>
            </w:r>
            <w:proofErr w:type="spellEnd"/>
            <w:r w:rsidRPr="00437059">
              <w:rPr>
                <w:rFonts w:ascii="Arial" w:hAnsi="Arial" w:cs="Arial"/>
                <w:b/>
                <w:bCs/>
                <w:sz w:val="21"/>
                <w:szCs w:val="21"/>
              </w:rPr>
              <w:t xml:space="preserve"> SAS</w:t>
            </w:r>
          </w:p>
        </w:tc>
        <w:tc>
          <w:tcPr>
            <w:tcW w:w="1602" w:type="dxa"/>
            <w:noWrap/>
            <w:hideMark/>
          </w:tcPr>
          <w:p w:rsidRPr="00437059" w:rsidR="00437059" w:rsidP="00437059" w:rsidRDefault="00437059" w14:paraId="2DE8A0CF"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w:t>
            </w:r>
          </w:p>
        </w:tc>
        <w:tc>
          <w:tcPr>
            <w:tcW w:w="1571" w:type="dxa"/>
            <w:hideMark/>
          </w:tcPr>
          <w:p w:rsidRPr="00437059" w:rsidR="00437059" w:rsidP="00437059" w:rsidRDefault="00437059" w14:paraId="506DFD77"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PROMEDIO SIMPLE</w:t>
            </w:r>
          </w:p>
        </w:tc>
        <w:tc>
          <w:tcPr>
            <w:tcW w:w="1571" w:type="dxa"/>
            <w:noWrap/>
            <w:hideMark/>
          </w:tcPr>
          <w:p w:rsidRPr="00437059" w:rsidR="00437059" w:rsidP="00437059" w:rsidRDefault="00437059" w14:paraId="26A19706" w14:textId="77777777">
            <w:pPr>
              <w:tabs>
                <w:tab w:val="left" w:pos="284"/>
              </w:tabs>
              <w:autoSpaceDE w:val="0"/>
              <w:autoSpaceDN w:val="0"/>
              <w:adjustRightInd w:val="0"/>
              <w:jc w:val="both"/>
              <w:rPr>
                <w:rFonts w:ascii="Arial" w:hAnsi="Arial" w:cs="Arial"/>
                <w:b/>
                <w:bCs/>
                <w:sz w:val="21"/>
                <w:szCs w:val="21"/>
              </w:rPr>
            </w:pPr>
          </w:p>
        </w:tc>
      </w:tr>
      <w:tr w:rsidRPr="00437059" w:rsidR="00437059" w:rsidTr="00437059" w14:paraId="0D209C4B" w14:textId="77777777">
        <w:trPr>
          <w:trHeight w:val="1035"/>
        </w:trPr>
        <w:tc>
          <w:tcPr>
            <w:tcW w:w="699" w:type="dxa"/>
            <w:hideMark/>
          </w:tcPr>
          <w:p w:rsidRPr="00437059" w:rsidR="00437059" w:rsidP="00437059" w:rsidRDefault="00437059" w14:paraId="3F8E728A"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ITEM</w:t>
            </w:r>
          </w:p>
        </w:tc>
        <w:tc>
          <w:tcPr>
            <w:tcW w:w="3126" w:type="dxa"/>
            <w:hideMark/>
          </w:tcPr>
          <w:p w:rsidRPr="00437059" w:rsidR="00437059" w:rsidP="00437059" w:rsidRDefault="00437059" w14:paraId="56CCE11D"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DESCRIPCIÓN DEL ELEMENTO</w:t>
            </w:r>
          </w:p>
        </w:tc>
        <w:tc>
          <w:tcPr>
            <w:tcW w:w="2403" w:type="dxa"/>
            <w:hideMark/>
          </w:tcPr>
          <w:p w:rsidRPr="00437059" w:rsidR="00437059" w:rsidP="00437059" w:rsidRDefault="00437059" w14:paraId="0CE4EC3B"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UNIDAD DE MEDIDA</w:t>
            </w:r>
          </w:p>
        </w:tc>
        <w:tc>
          <w:tcPr>
            <w:tcW w:w="1061" w:type="dxa"/>
            <w:hideMark/>
          </w:tcPr>
          <w:p w:rsidRPr="00437059" w:rsidR="00437059" w:rsidP="00437059" w:rsidRDefault="00437059" w14:paraId="45474CFB"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CANTIDAD TOTAL</w:t>
            </w:r>
          </w:p>
        </w:tc>
        <w:tc>
          <w:tcPr>
            <w:tcW w:w="1371" w:type="dxa"/>
            <w:hideMark/>
          </w:tcPr>
          <w:p w:rsidRPr="00437059" w:rsidR="00437059" w:rsidP="00437059" w:rsidRDefault="00437059" w14:paraId="5B60FFD7"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941" w:type="dxa"/>
            <w:hideMark/>
          </w:tcPr>
          <w:p w:rsidRPr="00437059" w:rsidR="00437059" w:rsidP="00437059" w:rsidRDefault="00437059" w14:paraId="3343BFF6"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972" w:type="dxa"/>
            <w:hideMark/>
          </w:tcPr>
          <w:p w:rsidRPr="00437059" w:rsidR="00437059" w:rsidP="00437059" w:rsidRDefault="00437059" w14:paraId="49280693"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602" w:type="dxa"/>
            <w:hideMark/>
          </w:tcPr>
          <w:p w:rsidRPr="00437059" w:rsidR="00437059" w:rsidP="00437059" w:rsidRDefault="00437059" w14:paraId="1F9116D0"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PROMEDIO INICIAL</w:t>
            </w:r>
          </w:p>
        </w:tc>
        <w:tc>
          <w:tcPr>
            <w:tcW w:w="1571" w:type="dxa"/>
            <w:hideMark/>
          </w:tcPr>
          <w:p w:rsidRPr="00437059" w:rsidR="00437059" w:rsidP="00437059" w:rsidRDefault="00437059" w14:paraId="1C24E223"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Promedio Valor Unitario</w:t>
            </w:r>
            <w:r w:rsidRPr="00437059">
              <w:rPr>
                <w:rFonts w:ascii="Arial" w:hAnsi="Arial" w:cs="Arial"/>
                <w:b/>
                <w:bCs/>
                <w:sz w:val="21"/>
                <w:szCs w:val="21"/>
              </w:rPr>
              <w:br/>
            </w:r>
            <w:r w:rsidRPr="00437059">
              <w:rPr>
                <w:rFonts w:ascii="Arial" w:hAnsi="Arial" w:cs="Arial"/>
                <w:b/>
                <w:bCs/>
                <w:sz w:val="21"/>
                <w:szCs w:val="21"/>
              </w:rPr>
              <w:t>(IVA INCLUIDO)</w:t>
            </w:r>
          </w:p>
        </w:tc>
        <w:tc>
          <w:tcPr>
            <w:tcW w:w="1571" w:type="dxa"/>
            <w:hideMark/>
          </w:tcPr>
          <w:p w:rsidRPr="00437059" w:rsidR="00437059" w:rsidP="00437059" w:rsidRDefault="00437059" w14:paraId="4E041183"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DESVIACION ESTANDAR</w:t>
            </w:r>
          </w:p>
        </w:tc>
      </w:tr>
      <w:tr w:rsidRPr="00437059" w:rsidR="00437059" w:rsidTr="00437059" w14:paraId="6E874001" w14:textId="77777777">
        <w:trPr>
          <w:trHeight w:val="828"/>
        </w:trPr>
        <w:tc>
          <w:tcPr>
            <w:tcW w:w="699" w:type="dxa"/>
            <w:hideMark/>
          </w:tcPr>
          <w:p w:rsidRPr="00437059" w:rsidR="00437059" w:rsidP="00437059" w:rsidRDefault="00437059" w14:paraId="3718AA9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3126" w:type="dxa"/>
            <w:hideMark/>
          </w:tcPr>
          <w:p w:rsidRPr="00437059" w:rsidR="00437059" w:rsidP="00437059" w:rsidRDefault="00437059" w14:paraId="4854FEF4"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Kit para cuantificación </w:t>
            </w:r>
            <w:proofErr w:type="spellStart"/>
            <w:r w:rsidRPr="00437059">
              <w:rPr>
                <w:rFonts w:ascii="Arial" w:hAnsi="Arial" w:cs="Arial"/>
                <w:sz w:val="21"/>
                <w:szCs w:val="21"/>
              </w:rPr>
              <w:t>Qubit</w:t>
            </w:r>
            <w:proofErr w:type="spellEnd"/>
            <w:r w:rsidRPr="00437059">
              <w:rPr>
                <w:rFonts w:ascii="Arial" w:hAnsi="Arial" w:cs="Arial"/>
                <w:sz w:val="21"/>
                <w:szCs w:val="21"/>
              </w:rPr>
              <w:t xml:space="preserve"> RNA HS </w:t>
            </w:r>
            <w:proofErr w:type="spellStart"/>
            <w:r w:rsidRPr="00437059">
              <w:rPr>
                <w:rFonts w:ascii="Arial" w:hAnsi="Arial" w:cs="Arial"/>
                <w:sz w:val="21"/>
                <w:szCs w:val="21"/>
              </w:rPr>
              <w:t>Assay</w:t>
            </w:r>
            <w:proofErr w:type="spellEnd"/>
            <w:r w:rsidRPr="00437059">
              <w:rPr>
                <w:rFonts w:ascii="Arial" w:hAnsi="Arial" w:cs="Arial"/>
                <w:sz w:val="21"/>
                <w:szCs w:val="21"/>
              </w:rPr>
              <w:t xml:space="preserve"> </w:t>
            </w:r>
          </w:p>
        </w:tc>
        <w:tc>
          <w:tcPr>
            <w:tcW w:w="2403" w:type="dxa"/>
            <w:hideMark/>
          </w:tcPr>
          <w:p w:rsidRPr="00437059" w:rsidR="00437059" w:rsidP="00437059" w:rsidRDefault="00437059" w14:paraId="7FC5B4E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Kit por 500 reacciones o su equivalencia en otras presentaciones</w:t>
            </w:r>
          </w:p>
        </w:tc>
        <w:tc>
          <w:tcPr>
            <w:tcW w:w="1061" w:type="dxa"/>
            <w:hideMark/>
          </w:tcPr>
          <w:p w:rsidRPr="00437059" w:rsidR="00437059" w:rsidP="00437059" w:rsidRDefault="00437059" w14:paraId="5EB9C8B9"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1371" w:type="dxa"/>
            <w:noWrap/>
            <w:hideMark/>
          </w:tcPr>
          <w:p w:rsidRPr="00437059" w:rsidR="00437059" w:rsidP="00437059" w:rsidRDefault="00437059" w14:paraId="18565413"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7.300.000 </w:t>
            </w:r>
          </w:p>
        </w:tc>
        <w:tc>
          <w:tcPr>
            <w:tcW w:w="1941" w:type="dxa"/>
            <w:noWrap/>
            <w:hideMark/>
          </w:tcPr>
          <w:p w:rsidRPr="00437059" w:rsidR="00437059" w:rsidP="00437059" w:rsidRDefault="00437059" w14:paraId="42E421D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2.356.000 </w:t>
            </w:r>
          </w:p>
        </w:tc>
        <w:tc>
          <w:tcPr>
            <w:tcW w:w="1972" w:type="dxa"/>
            <w:noWrap/>
            <w:hideMark/>
          </w:tcPr>
          <w:p w:rsidRPr="00437059" w:rsidR="00437059" w:rsidP="00437059" w:rsidRDefault="00437059" w14:paraId="44F2ECC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4.500.000 </w:t>
            </w:r>
          </w:p>
        </w:tc>
        <w:tc>
          <w:tcPr>
            <w:tcW w:w="1602" w:type="dxa"/>
            <w:noWrap/>
            <w:hideMark/>
          </w:tcPr>
          <w:p w:rsidRPr="00437059" w:rsidR="00437059" w:rsidP="00437059" w:rsidRDefault="00437059" w14:paraId="3672668F"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4.718.667 </w:t>
            </w:r>
          </w:p>
        </w:tc>
        <w:tc>
          <w:tcPr>
            <w:tcW w:w="1571" w:type="dxa"/>
            <w:noWrap/>
            <w:hideMark/>
          </w:tcPr>
          <w:p w:rsidRPr="00437059" w:rsidR="00437059" w:rsidP="00437059" w:rsidRDefault="00437059" w14:paraId="5DD554BD"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4.718.667 </w:t>
            </w:r>
          </w:p>
        </w:tc>
        <w:tc>
          <w:tcPr>
            <w:tcW w:w="1571" w:type="dxa"/>
            <w:noWrap/>
            <w:hideMark/>
          </w:tcPr>
          <w:p w:rsidRPr="00437059" w:rsidR="00437059" w:rsidP="00437059" w:rsidRDefault="00437059" w14:paraId="5C20B9DD"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2.479.243 </w:t>
            </w:r>
          </w:p>
        </w:tc>
      </w:tr>
      <w:tr w:rsidRPr="00437059" w:rsidR="00437059" w:rsidTr="00437059" w14:paraId="673709C8" w14:textId="77777777">
        <w:trPr>
          <w:trHeight w:val="828"/>
        </w:trPr>
        <w:tc>
          <w:tcPr>
            <w:tcW w:w="699" w:type="dxa"/>
            <w:hideMark/>
          </w:tcPr>
          <w:p w:rsidRPr="00437059" w:rsidR="00437059" w:rsidP="00437059" w:rsidRDefault="00437059" w14:paraId="55AF55B5"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2</w:t>
            </w:r>
          </w:p>
        </w:tc>
        <w:tc>
          <w:tcPr>
            <w:tcW w:w="3126" w:type="dxa"/>
            <w:hideMark/>
          </w:tcPr>
          <w:p w:rsidRPr="00437059" w:rsidR="00437059" w:rsidP="00437059" w:rsidRDefault="00437059" w14:paraId="4277D799"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Kit de ensayo </w:t>
            </w:r>
            <w:proofErr w:type="spellStart"/>
            <w:r w:rsidRPr="00437059">
              <w:rPr>
                <w:rFonts w:ascii="Arial" w:hAnsi="Arial" w:cs="Arial"/>
                <w:sz w:val="21"/>
                <w:szCs w:val="21"/>
              </w:rPr>
              <w:t>Qubit</w:t>
            </w:r>
            <w:proofErr w:type="spellEnd"/>
            <w:r w:rsidRPr="00437059">
              <w:rPr>
                <w:rFonts w:ascii="Arial" w:hAnsi="Arial" w:cs="Arial"/>
                <w:sz w:val="21"/>
                <w:szCs w:val="21"/>
              </w:rPr>
              <w:t xml:space="preserve"> </w:t>
            </w:r>
            <w:proofErr w:type="spellStart"/>
            <w:r w:rsidRPr="00437059">
              <w:rPr>
                <w:rFonts w:ascii="Arial" w:hAnsi="Arial" w:cs="Arial"/>
                <w:sz w:val="21"/>
                <w:szCs w:val="21"/>
              </w:rPr>
              <w:t>dsDNA</w:t>
            </w:r>
            <w:proofErr w:type="spellEnd"/>
            <w:r w:rsidRPr="00437059">
              <w:rPr>
                <w:rFonts w:ascii="Arial" w:hAnsi="Arial" w:cs="Arial"/>
                <w:sz w:val="21"/>
                <w:szCs w:val="21"/>
              </w:rPr>
              <w:t xml:space="preserve"> HS</w:t>
            </w:r>
          </w:p>
        </w:tc>
        <w:tc>
          <w:tcPr>
            <w:tcW w:w="2403" w:type="dxa"/>
            <w:hideMark/>
          </w:tcPr>
          <w:p w:rsidRPr="00437059" w:rsidR="00437059" w:rsidP="00437059" w:rsidRDefault="00437059" w14:paraId="0A96D011"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Kit por 500 reacciones o su equivalencia en otras presentaciones</w:t>
            </w:r>
          </w:p>
        </w:tc>
        <w:tc>
          <w:tcPr>
            <w:tcW w:w="1061" w:type="dxa"/>
            <w:hideMark/>
          </w:tcPr>
          <w:p w:rsidRPr="00437059" w:rsidR="00437059" w:rsidP="00437059" w:rsidRDefault="00437059" w14:paraId="56B8DA9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1371" w:type="dxa"/>
            <w:noWrap/>
            <w:hideMark/>
          </w:tcPr>
          <w:p w:rsidRPr="00437059" w:rsidR="00437059" w:rsidP="00437059" w:rsidRDefault="00437059" w14:paraId="0CA6B87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7.300.000 </w:t>
            </w:r>
          </w:p>
        </w:tc>
        <w:tc>
          <w:tcPr>
            <w:tcW w:w="1941" w:type="dxa"/>
            <w:noWrap/>
            <w:hideMark/>
          </w:tcPr>
          <w:p w:rsidRPr="00437059" w:rsidR="00437059" w:rsidP="00437059" w:rsidRDefault="00437059" w14:paraId="72FF460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2.534.600 </w:t>
            </w:r>
          </w:p>
        </w:tc>
        <w:tc>
          <w:tcPr>
            <w:tcW w:w="1972" w:type="dxa"/>
            <w:noWrap/>
            <w:hideMark/>
          </w:tcPr>
          <w:p w:rsidRPr="00437059" w:rsidR="00437059" w:rsidP="00437059" w:rsidRDefault="00437059" w14:paraId="462E7F7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5.300.000 </w:t>
            </w:r>
          </w:p>
        </w:tc>
        <w:tc>
          <w:tcPr>
            <w:tcW w:w="1602" w:type="dxa"/>
            <w:noWrap/>
            <w:hideMark/>
          </w:tcPr>
          <w:p w:rsidRPr="00437059" w:rsidR="00437059" w:rsidP="00437059" w:rsidRDefault="00437059" w14:paraId="00DCDB11"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5.044.867 </w:t>
            </w:r>
          </w:p>
        </w:tc>
        <w:tc>
          <w:tcPr>
            <w:tcW w:w="1571" w:type="dxa"/>
            <w:noWrap/>
            <w:hideMark/>
          </w:tcPr>
          <w:p w:rsidRPr="00437059" w:rsidR="00437059" w:rsidP="00437059" w:rsidRDefault="00437059" w14:paraId="33CCBEB1"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5.044.867 </w:t>
            </w:r>
          </w:p>
        </w:tc>
        <w:tc>
          <w:tcPr>
            <w:tcW w:w="1571" w:type="dxa"/>
            <w:noWrap/>
            <w:hideMark/>
          </w:tcPr>
          <w:p w:rsidRPr="00437059" w:rsidR="00437059" w:rsidP="00437059" w:rsidRDefault="00437059" w14:paraId="50BC69E3"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2.392.923 </w:t>
            </w:r>
          </w:p>
        </w:tc>
      </w:tr>
    </w:tbl>
    <w:p w:rsidR="003F4116" w:rsidP="1A2A37B5" w:rsidRDefault="003F4116" w14:paraId="2F259AE6" w14:textId="0FFB9517">
      <w:pPr>
        <w:tabs>
          <w:tab w:val="left" w:pos="284"/>
        </w:tabs>
        <w:autoSpaceDE w:val="0"/>
        <w:autoSpaceDN w:val="0"/>
        <w:adjustRightInd w:val="0"/>
        <w:jc w:val="both"/>
        <w:rPr>
          <w:rFonts w:ascii="Arial" w:hAnsi="Arial" w:cs="Arial"/>
          <w:sz w:val="21"/>
          <w:szCs w:val="21"/>
          <w:lang w:val="es-CO"/>
        </w:rPr>
      </w:pPr>
    </w:p>
    <w:p w:rsidR="003F4116" w:rsidP="1A2A37B5" w:rsidRDefault="003F4116" w14:paraId="4154EDF4" w14:textId="3E6580BB">
      <w:pPr>
        <w:tabs>
          <w:tab w:val="left" w:pos="284"/>
        </w:tabs>
        <w:autoSpaceDE w:val="0"/>
        <w:autoSpaceDN w:val="0"/>
        <w:adjustRightInd w:val="0"/>
        <w:jc w:val="both"/>
        <w:rPr>
          <w:rFonts w:ascii="Arial" w:hAnsi="Arial" w:cs="Arial"/>
          <w:sz w:val="21"/>
          <w:szCs w:val="21"/>
          <w:lang w:val="es-CO"/>
        </w:rPr>
      </w:pPr>
    </w:p>
    <w:p w:rsidR="003F4116" w:rsidP="1A2A37B5" w:rsidRDefault="003F4116" w14:paraId="57086803" w14:textId="552D4429">
      <w:pPr>
        <w:tabs>
          <w:tab w:val="left" w:pos="284"/>
        </w:tabs>
        <w:autoSpaceDE w:val="0"/>
        <w:autoSpaceDN w:val="0"/>
        <w:adjustRightInd w:val="0"/>
        <w:jc w:val="both"/>
        <w:rPr>
          <w:rFonts w:ascii="Arial" w:hAnsi="Arial" w:cs="Arial"/>
          <w:sz w:val="21"/>
          <w:szCs w:val="21"/>
          <w:lang w:val="es-CO"/>
        </w:rPr>
      </w:pPr>
    </w:p>
    <w:p w:rsidR="003F4116" w:rsidP="1A2A37B5" w:rsidRDefault="003F4116" w14:paraId="053ABF4F" w14:textId="3C748DA1">
      <w:pPr>
        <w:tabs>
          <w:tab w:val="left" w:pos="284"/>
        </w:tabs>
        <w:autoSpaceDE w:val="0"/>
        <w:autoSpaceDN w:val="0"/>
        <w:adjustRightInd w:val="0"/>
        <w:jc w:val="both"/>
        <w:rPr>
          <w:rFonts w:ascii="Arial" w:hAnsi="Arial" w:cs="Arial"/>
          <w:sz w:val="21"/>
          <w:szCs w:val="21"/>
          <w:lang w:val="es-CO"/>
        </w:rPr>
      </w:pPr>
    </w:p>
    <w:tbl>
      <w:tblPr>
        <w:tblStyle w:val="Tablaconcuadrcula"/>
        <w:tblW w:w="0" w:type="auto"/>
        <w:tblLook w:val="04A0" w:firstRow="1" w:lastRow="0" w:firstColumn="1" w:lastColumn="0" w:noHBand="0" w:noVBand="1"/>
      </w:tblPr>
      <w:tblGrid>
        <w:gridCol w:w="703"/>
        <w:gridCol w:w="3041"/>
        <w:gridCol w:w="2339"/>
        <w:gridCol w:w="1281"/>
        <w:gridCol w:w="1337"/>
        <w:gridCol w:w="1891"/>
        <w:gridCol w:w="1921"/>
        <w:gridCol w:w="1562"/>
        <w:gridCol w:w="1531"/>
        <w:gridCol w:w="1711"/>
      </w:tblGrid>
      <w:tr w:rsidRPr="00437059" w:rsidR="00437059" w:rsidTr="008F0380" w14:paraId="3BAEBFD1" w14:textId="77777777">
        <w:trPr>
          <w:trHeight w:val="288"/>
        </w:trPr>
        <w:tc>
          <w:tcPr>
            <w:tcW w:w="17317" w:type="dxa"/>
            <w:gridSpan w:val="10"/>
            <w:noWrap/>
            <w:hideMark/>
          </w:tcPr>
          <w:p w:rsidRPr="00437059" w:rsidR="00437059" w:rsidP="00437059" w:rsidRDefault="00437059" w14:paraId="4A7D1581" w14:textId="05257B16">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LOTE 1 - MEDIANA Y DESVIACIÓN POBLACIONAL</w:t>
            </w:r>
          </w:p>
        </w:tc>
      </w:tr>
      <w:tr w:rsidRPr="00437059" w:rsidR="00437059" w:rsidTr="00437059" w14:paraId="663AAD76" w14:textId="77777777">
        <w:trPr>
          <w:trHeight w:val="288"/>
        </w:trPr>
        <w:tc>
          <w:tcPr>
            <w:tcW w:w="699" w:type="dxa"/>
            <w:noWrap/>
            <w:hideMark/>
          </w:tcPr>
          <w:p w:rsidRPr="00437059" w:rsidR="00437059" w:rsidP="00437059" w:rsidRDefault="00437059" w14:paraId="3A01997B" w14:textId="77777777">
            <w:pPr>
              <w:tabs>
                <w:tab w:val="left" w:pos="284"/>
              </w:tabs>
              <w:autoSpaceDE w:val="0"/>
              <w:autoSpaceDN w:val="0"/>
              <w:adjustRightInd w:val="0"/>
              <w:jc w:val="both"/>
              <w:rPr>
                <w:rFonts w:ascii="Arial" w:hAnsi="Arial" w:cs="Arial"/>
                <w:sz w:val="21"/>
                <w:szCs w:val="21"/>
              </w:rPr>
            </w:pPr>
          </w:p>
        </w:tc>
        <w:tc>
          <w:tcPr>
            <w:tcW w:w="3126" w:type="dxa"/>
            <w:noWrap/>
            <w:hideMark/>
          </w:tcPr>
          <w:p w:rsidRPr="00437059" w:rsidR="00437059" w:rsidP="00437059" w:rsidRDefault="00437059" w14:paraId="6A69D461" w14:textId="77777777">
            <w:pPr>
              <w:tabs>
                <w:tab w:val="left" w:pos="284"/>
              </w:tabs>
              <w:autoSpaceDE w:val="0"/>
              <w:autoSpaceDN w:val="0"/>
              <w:adjustRightInd w:val="0"/>
              <w:jc w:val="both"/>
              <w:rPr>
                <w:rFonts w:ascii="Arial" w:hAnsi="Arial" w:cs="Arial"/>
                <w:sz w:val="21"/>
                <w:szCs w:val="21"/>
              </w:rPr>
            </w:pPr>
          </w:p>
        </w:tc>
        <w:tc>
          <w:tcPr>
            <w:tcW w:w="2403" w:type="dxa"/>
            <w:noWrap/>
            <w:hideMark/>
          </w:tcPr>
          <w:p w:rsidRPr="00437059" w:rsidR="00437059" w:rsidP="00437059" w:rsidRDefault="00437059" w14:paraId="79057F20" w14:textId="77777777">
            <w:pPr>
              <w:tabs>
                <w:tab w:val="left" w:pos="284"/>
              </w:tabs>
              <w:autoSpaceDE w:val="0"/>
              <w:autoSpaceDN w:val="0"/>
              <w:adjustRightInd w:val="0"/>
              <w:jc w:val="both"/>
              <w:rPr>
                <w:rFonts w:ascii="Arial" w:hAnsi="Arial" w:cs="Arial"/>
                <w:sz w:val="21"/>
                <w:szCs w:val="21"/>
              </w:rPr>
            </w:pPr>
          </w:p>
        </w:tc>
        <w:tc>
          <w:tcPr>
            <w:tcW w:w="1061" w:type="dxa"/>
            <w:noWrap/>
            <w:hideMark/>
          </w:tcPr>
          <w:p w:rsidRPr="00437059" w:rsidR="00437059" w:rsidP="00437059" w:rsidRDefault="00437059" w14:paraId="62EAF26C" w14:textId="77777777">
            <w:pPr>
              <w:tabs>
                <w:tab w:val="left" w:pos="284"/>
              </w:tabs>
              <w:autoSpaceDE w:val="0"/>
              <w:autoSpaceDN w:val="0"/>
              <w:adjustRightInd w:val="0"/>
              <w:jc w:val="both"/>
              <w:rPr>
                <w:rFonts w:ascii="Arial" w:hAnsi="Arial" w:cs="Arial"/>
                <w:sz w:val="21"/>
                <w:szCs w:val="21"/>
              </w:rPr>
            </w:pPr>
          </w:p>
        </w:tc>
        <w:tc>
          <w:tcPr>
            <w:tcW w:w="1371" w:type="dxa"/>
            <w:noWrap/>
            <w:hideMark/>
          </w:tcPr>
          <w:p w:rsidRPr="00437059" w:rsidR="00437059" w:rsidP="00437059" w:rsidRDefault="00437059" w14:paraId="6A63068D"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ISLA</w:t>
            </w:r>
          </w:p>
        </w:tc>
        <w:tc>
          <w:tcPr>
            <w:tcW w:w="1941" w:type="dxa"/>
            <w:noWrap/>
            <w:hideMark/>
          </w:tcPr>
          <w:p w:rsidRPr="00437059" w:rsidR="00437059" w:rsidP="00437059" w:rsidRDefault="00437059" w14:paraId="73FF4FF2"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xml:space="preserve">EQUIPOS Y LABORATORIO </w:t>
            </w:r>
          </w:p>
        </w:tc>
        <w:tc>
          <w:tcPr>
            <w:tcW w:w="1972" w:type="dxa"/>
            <w:noWrap/>
            <w:hideMark/>
          </w:tcPr>
          <w:p w:rsidRPr="00437059" w:rsidR="00437059" w:rsidP="00437059" w:rsidRDefault="00437059" w14:paraId="24AAF95E"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xml:space="preserve">DSC </w:t>
            </w:r>
            <w:proofErr w:type="spellStart"/>
            <w:r w:rsidRPr="00437059">
              <w:rPr>
                <w:rFonts w:ascii="Arial" w:hAnsi="Arial" w:cs="Arial"/>
                <w:b/>
                <w:bCs/>
                <w:sz w:val="21"/>
                <w:szCs w:val="21"/>
              </w:rPr>
              <w:t>Services</w:t>
            </w:r>
            <w:proofErr w:type="spellEnd"/>
            <w:r w:rsidRPr="00437059">
              <w:rPr>
                <w:rFonts w:ascii="Arial" w:hAnsi="Arial" w:cs="Arial"/>
                <w:b/>
                <w:bCs/>
                <w:sz w:val="21"/>
                <w:szCs w:val="21"/>
              </w:rPr>
              <w:t xml:space="preserve"> SAS</w:t>
            </w:r>
          </w:p>
        </w:tc>
        <w:tc>
          <w:tcPr>
            <w:tcW w:w="1602" w:type="dxa"/>
            <w:noWrap/>
            <w:hideMark/>
          </w:tcPr>
          <w:p w:rsidRPr="00437059" w:rsidR="00437059" w:rsidP="00437059" w:rsidRDefault="00437059" w14:paraId="4E2D47C4"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 </w:t>
            </w:r>
          </w:p>
        </w:tc>
        <w:tc>
          <w:tcPr>
            <w:tcW w:w="1571" w:type="dxa"/>
            <w:noWrap/>
            <w:hideMark/>
          </w:tcPr>
          <w:p w:rsidRPr="00437059" w:rsidR="00437059" w:rsidP="00437059" w:rsidRDefault="00437059" w14:paraId="3A270205" w14:textId="77777777">
            <w:pPr>
              <w:tabs>
                <w:tab w:val="left" w:pos="284"/>
              </w:tabs>
              <w:autoSpaceDE w:val="0"/>
              <w:autoSpaceDN w:val="0"/>
              <w:adjustRightInd w:val="0"/>
              <w:jc w:val="both"/>
              <w:rPr>
                <w:rFonts w:ascii="Arial" w:hAnsi="Arial" w:cs="Arial"/>
                <w:b/>
                <w:bCs/>
                <w:sz w:val="21"/>
                <w:szCs w:val="21"/>
              </w:rPr>
            </w:pPr>
          </w:p>
        </w:tc>
        <w:tc>
          <w:tcPr>
            <w:tcW w:w="1571" w:type="dxa"/>
            <w:noWrap/>
            <w:hideMark/>
          </w:tcPr>
          <w:p w:rsidRPr="00437059" w:rsidR="00437059" w:rsidP="00437059" w:rsidRDefault="00437059" w14:paraId="05854F2A" w14:textId="77777777">
            <w:pPr>
              <w:tabs>
                <w:tab w:val="left" w:pos="284"/>
              </w:tabs>
              <w:autoSpaceDE w:val="0"/>
              <w:autoSpaceDN w:val="0"/>
              <w:adjustRightInd w:val="0"/>
              <w:jc w:val="both"/>
              <w:rPr>
                <w:rFonts w:ascii="Arial" w:hAnsi="Arial" w:cs="Arial"/>
                <w:sz w:val="21"/>
                <w:szCs w:val="21"/>
              </w:rPr>
            </w:pPr>
          </w:p>
        </w:tc>
      </w:tr>
      <w:tr w:rsidRPr="00437059" w:rsidR="00437059" w:rsidTr="00437059" w14:paraId="0DD49F59" w14:textId="77777777">
        <w:trPr>
          <w:trHeight w:val="720"/>
        </w:trPr>
        <w:tc>
          <w:tcPr>
            <w:tcW w:w="699" w:type="dxa"/>
            <w:hideMark/>
          </w:tcPr>
          <w:p w:rsidRPr="00437059" w:rsidR="00437059" w:rsidP="00437059" w:rsidRDefault="00437059" w14:paraId="741D7256"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ITEM</w:t>
            </w:r>
          </w:p>
        </w:tc>
        <w:tc>
          <w:tcPr>
            <w:tcW w:w="3126" w:type="dxa"/>
            <w:hideMark/>
          </w:tcPr>
          <w:p w:rsidRPr="00437059" w:rsidR="00437059" w:rsidP="00437059" w:rsidRDefault="00437059" w14:paraId="28B851B8"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DESCRIPCIÓN DEL ELEMENTO</w:t>
            </w:r>
          </w:p>
        </w:tc>
        <w:tc>
          <w:tcPr>
            <w:tcW w:w="2403" w:type="dxa"/>
            <w:hideMark/>
          </w:tcPr>
          <w:p w:rsidRPr="00437059" w:rsidR="00437059" w:rsidP="00437059" w:rsidRDefault="00437059" w14:paraId="4223B8B7"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UNIDAD DE MEDIDA</w:t>
            </w:r>
          </w:p>
        </w:tc>
        <w:tc>
          <w:tcPr>
            <w:tcW w:w="1061" w:type="dxa"/>
            <w:hideMark/>
          </w:tcPr>
          <w:p w:rsidRPr="00437059" w:rsidR="00437059" w:rsidP="00437059" w:rsidRDefault="00437059" w14:paraId="6F721926"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CANTIDAD TOTAL</w:t>
            </w:r>
          </w:p>
        </w:tc>
        <w:tc>
          <w:tcPr>
            <w:tcW w:w="1371" w:type="dxa"/>
            <w:hideMark/>
          </w:tcPr>
          <w:p w:rsidRPr="00437059" w:rsidR="00437059" w:rsidP="00437059" w:rsidRDefault="00437059" w14:paraId="073BAA63"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941" w:type="dxa"/>
            <w:hideMark/>
          </w:tcPr>
          <w:p w:rsidRPr="00437059" w:rsidR="00437059" w:rsidP="00437059" w:rsidRDefault="00437059" w14:paraId="17045AE1"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972" w:type="dxa"/>
            <w:hideMark/>
          </w:tcPr>
          <w:p w:rsidRPr="00437059" w:rsidR="00437059" w:rsidP="00437059" w:rsidRDefault="00437059" w14:paraId="1D1F2515"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Valor Unitario</w:t>
            </w:r>
            <w:r w:rsidRPr="00437059">
              <w:rPr>
                <w:rFonts w:ascii="Arial" w:hAnsi="Arial" w:cs="Arial"/>
                <w:b/>
                <w:bCs/>
                <w:sz w:val="21"/>
                <w:szCs w:val="21"/>
              </w:rPr>
              <w:br/>
            </w:r>
            <w:r w:rsidRPr="00437059">
              <w:rPr>
                <w:rFonts w:ascii="Arial" w:hAnsi="Arial" w:cs="Arial"/>
                <w:b/>
                <w:bCs/>
                <w:sz w:val="21"/>
                <w:szCs w:val="21"/>
              </w:rPr>
              <w:t>Antes de IVA</w:t>
            </w:r>
          </w:p>
        </w:tc>
        <w:tc>
          <w:tcPr>
            <w:tcW w:w="1602" w:type="dxa"/>
            <w:hideMark/>
          </w:tcPr>
          <w:p w:rsidRPr="00437059" w:rsidR="00437059" w:rsidP="00437059" w:rsidRDefault="00437059" w14:paraId="4EDE6B13"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PROMEDIO INICIAL</w:t>
            </w:r>
          </w:p>
        </w:tc>
        <w:tc>
          <w:tcPr>
            <w:tcW w:w="1571" w:type="dxa"/>
            <w:hideMark/>
          </w:tcPr>
          <w:p w:rsidRPr="00437059" w:rsidR="00437059" w:rsidP="00437059" w:rsidRDefault="00437059" w14:paraId="45BE8694"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MEDIANA</w:t>
            </w:r>
          </w:p>
        </w:tc>
        <w:tc>
          <w:tcPr>
            <w:tcW w:w="1571" w:type="dxa"/>
            <w:hideMark/>
          </w:tcPr>
          <w:p w:rsidRPr="00437059" w:rsidR="00437059" w:rsidP="00437059" w:rsidRDefault="00437059" w14:paraId="393DAAF7" w14:textId="77777777">
            <w:pPr>
              <w:tabs>
                <w:tab w:val="left" w:pos="284"/>
              </w:tabs>
              <w:autoSpaceDE w:val="0"/>
              <w:autoSpaceDN w:val="0"/>
              <w:adjustRightInd w:val="0"/>
              <w:jc w:val="both"/>
              <w:rPr>
                <w:rFonts w:ascii="Arial" w:hAnsi="Arial" w:cs="Arial"/>
                <w:b/>
                <w:bCs/>
                <w:sz w:val="21"/>
                <w:szCs w:val="21"/>
              </w:rPr>
            </w:pPr>
            <w:r w:rsidRPr="00437059">
              <w:rPr>
                <w:rFonts w:ascii="Arial" w:hAnsi="Arial" w:cs="Arial"/>
                <w:b/>
                <w:bCs/>
                <w:sz w:val="21"/>
                <w:szCs w:val="21"/>
              </w:rPr>
              <w:t>DESVIACION POBLACIONAL</w:t>
            </w:r>
          </w:p>
        </w:tc>
      </w:tr>
      <w:tr w:rsidRPr="00437059" w:rsidR="00437059" w:rsidTr="00437059" w14:paraId="1341943E" w14:textId="77777777">
        <w:trPr>
          <w:trHeight w:val="828"/>
        </w:trPr>
        <w:tc>
          <w:tcPr>
            <w:tcW w:w="699" w:type="dxa"/>
            <w:hideMark/>
          </w:tcPr>
          <w:p w:rsidRPr="00437059" w:rsidR="00437059" w:rsidP="00437059" w:rsidRDefault="00437059" w14:paraId="30F1D61A"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3126" w:type="dxa"/>
            <w:hideMark/>
          </w:tcPr>
          <w:p w:rsidRPr="00437059" w:rsidR="00437059" w:rsidP="00437059" w:rsidRDefault="00437059" w14:paraId="48AF62D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Kit para cuantificación </w:t>
            </w:r>
            <w:proofErr w:type="spellStart"/>
            <w:r w:rsidRPr="00437059">
              <w:rPr>
                <w:rFonts w:ascii="Arial" w:hAnsi="Arial" w:cs="Arial"/>
                <w:sz w:val="21"/>
                <w:szCs w:val="21"/>
              </w:rPr>
              <w:t>Qubit</w:t>
            </w:r>
            <w:proofErr w:type="spellEnd"/>
            <w:r w:rsidRPr="00437059">
              <w:rPr>
                <w:rFonts w:ascii="Arial" w:hAnsi="Arial" w:cs="Arial"/>
                <w:sz w:val="21"/>
                <w:szCs w:val="21"/>
              </w:rPr>
              <w:t xml:space="preserve"> RNA HS </w:t>
            </w:r>
            <w:proofErr w:type="spellStart"/>
            <w:r w:rsidRPr="00437059">
              <w:rPr>
                <w:rFonts w:ascii="Arial" w:hAnsi="Arial" w:cs="Arial"/>
                <w:sz w:val="21"/>
                <w:szCs w:val="21"/>
              </w:rPr>
              <w:t>Assay</w:t>
            </w:r>
            <w:proofErr w:type="spellEnd"/>
            <w:r w:rsidRPr="00437059">
              <w:rPr>
                <w:rFonts w:ascii="Arial" w:hAnsi="Arial" w:cs="Arial"/>
                <w:sz w:val="21"/>
                <w:szCs w:val="21"/>
              </w:rPr>
              <w:t xml:space="preserve"> </w:t>
            </w:r>
          </w:p>
        </w:tc>
        <w:tc>
          <w:tcPr>
            <w:tcW w:w="2403" w:type="dxa"/>
            <w:hideMark/>
          </w:tcPr>
          <w:p w:rsidRPr="00437059" w:rsidR="00437059" w:rsidP="00437059" w:rsidRDefault="00437059" w14:paraId="0B6F78D9"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Kit por 500 reacciones o su equivalencia en otras presentaciones</w:t>
            </w:r>
          </w:p>
        </w:tc>
        <w:tc>
          <w:tcPr>
            <w:tcW w:w="1061" w:type="dxa"/>
            <w:hideMark/>
          </w:tcPr>
          <w:p w:rsidRPr="00437059" w:rsidR="00437059" w:rsidP="00437059" w:rsidRDefault="00437059" w14:paraId="4E7BCCC9"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1371" w:type="dxa"/>
            <w:noWrap/>
            <w:hideMark/>
          </w:tcPr>
          <w:p w:rsidRPr="00437059" w:rsidR="00437059" w:rsidP="00437059" w:rsidRDefault="00437059" w14:paraId="7E6C1E72"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7.300.000 </w:t>
            </w:r>
          </w:p>
        </w:tc>
        <w:tc>
          <w:tcPr>
            <w:tcW w:w="1941" w:type="dxa"/>
            <w:noWrap/>
            <w:hideMark/>
          </w:tcPr>
          <w:p w:rsidRPr="00437059" w:rsidR="00437059" w:rsidP="00437059" w:rsidRDefault="00437059" w14:paraId="14D8FD0B"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2.356.000 </w:t>
            </w:r>
          </w:p>
        </w:tc>
        <w:tc>
          <w:tcPr>
            <w:tcW w:w="1972" w:type="dxa"/>
            <w:noWrap/>
            <w:hideMark/>
          </w:tcPr>
          <w:p w:rsidRPr="00437059" w:rsidR="00437059" w:rsidP="00437059" w:rsidRDefault="00437059" w14:paraId="63704BC3"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4.500.000 </w:t>
            </w:r>
          </w:p>
        </w:tc>
        <w:tc>
          <w:tcPr>
            <w:tcW w:w="1602" w:type="dxa"/>
            <w:noWrap/>
            <w:hideMark/>
          </w:tcPr>
          <w:p w:rsidRPr="00437059" w:rsidR="00437059" w:rsidP="00437059" w:rsidRDefault="00437059" w14:paraId="66175D9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4.718.667 </w:t>
            </w:r>
          </w:p>
        </w:tc>
        <w:tc>
          <w:tcPr>
            <w:tcW w:w="1571" w:type="dxa"/>
            <w:noWrap/>
            <w:hideMark/>
          </w:tcPr>
          <w:p w:rsidRPr="00437059" w:rsidR="00437059" w:rsidP="00437059" w:rsidRDefault="00437059" w14:paraId="296E5D52"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4.500.000 </w:t>
            </w:r>
          </w:p>
        </w:tc>
        <w:tc>
          <w:tcPr>
            <w:tcW w:w="1571" w:type="dxa"/>
            <w:noWrap/>
            <w:hideMark/>
          </w:tcPr>
          <w:p w:rsidRPr="00437059" w:rsidR="00437059" w:rsidP="00437059" w:rsidRDefault="00437059" w14:paraId="09FEE91C"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2.024.293 </w:t>
            </w:r>
          </w:p>
        </w:tc>
      </w:tr>
      <w:tr w:rsidRPr="00437059" w:rsidR="00437059" w:rsidTr="00437059" w14:paraId="06C877F5" w14:textId="77777777">
        <w:trPr>
          <w:trHeight w:val="828"/>
        </w:trPr>
        <w:tc>
          <w:tcPr>
            <w:tcW w:w="699" w:type="dxa"/>
            <w:hideMark/>
          </w:tcPr>
          <w:p w:rsidRPr="00437059" w:rsidR="00437059" w:rsidP="00437059" w:rsidRDefault="00437059" w14:paraId="55E0C36C"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2</w:t>
            </w:r>
          </w:p>
        </w:tc>
        <w:tc>
          <w:tcPr>
            <w:tcW w:w="3126" w:type="dxa"/>
            <w:hideMark/>
          </w:tcPr>
          <w:p w:rsidRPr="00437059" w:rsidR="00437059" w:rsidP="00437059" w:rsidRDefault="00437059" w14:paraId="2AB5E937"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Kit de ensayo </w:t>
            </w:r>
            <w:proofErr w:type="spellStart"/>
            <w:r w:rsidRPr="00437059">
              <w:rPr>
                <w:rFonts w:ascii="Arial" w:hAnsi="Arial" w:cs="Arial"/>
                <w:sz w:val="21"/>
                <w:szCs w:val="21"/>
              </w:rPr>
              <w:t>Qubit</w:t>
            </w:r>
            <w:proofErr w:type="spellEnd"/>
            <w:r w:rsidRPr="00437059">
              <w:rPr>
                <w:rFonts w:ascii="Arial" w:hAnsi="Arial" w:cs="Arial"/>
                <w:sz w:val="21"/>
                <w:szCs w:val="21"/>
              </w:rPr>
              <w:t xml:space="preserve"> </w:t>
            </w:r>
            <w:proofErr w:type="spellStart"/>
            <w:r w:rsidRPr="00437059">
              <w:rPr>
                <w:rFonts w:ascii="Arial" w:hAnsi="Arial" w:cs="Arial"/>
                <w:sz w:val="21"/>
                <w:szCs w:val="21"/>
              </w:rPr>
              <w:t>dsDNA</w:t>
            </w:r>
            <w:proofErr w:type="spellEnd"/>
            <w:r w:rsidRPr="00437059">
              <w:rPr>
                <w:rFonts w:ascii="Arial" w:hAnsi="Arial" w:cs="Arial"/>
                <w:sz w:val="21"/>
                <w:szCs w:val="21"/>
              </w:rPr>
              <w:t xml:space="preserve"> HS</w:t>
            </w:r>
          </w:p>
        </w:tc>
        <w:tc>
          <w:tcPr>
            <w:tcW w:w="2403" w:type="dxa"/>
            <w:hideMark/>
          </w:tcPr>
          <w:p w:rsidRPr="00437059" w:rsidR="00437059" w:rsidP="00437059" w:rsidRDefault="00437059" w14:paraId="1FC0BACC"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Kit por 500 reacciones o su equivalencia en otras presentaciones</w:t>
            </w:r>
          </w:p>
        </w:tc>
        <w:tc>
          <w:tcPr>
            <w:tcW w:w="1061" w:type="dxa"/>
            <w:hideMark/>
          </w:tcPr>
          <w:p w:rsidRPr="00437059" w:rsidR="00437059" w:rsidP="00437059" w:rsidRDefault="00437059" w14:paraId="3FCAF974"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1</w:t>
            </w:r>
          </w:p>
        </w:tc>
        <w:tc>
          <w:tcPr>
            <w:tcW w:w="1371" w:type="dxa"/>
            <w:noWrap/>
            <w:hideMark/>
          </w:tcPr>
          <w:p w:rsidRPr="00437059" w:rsidR="00437059" w:rsidP="00437059" w:rsidRDefault="00437059" w14:paraId="68D0ACB5"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7.300.000 </w:t>
            </w:r>
          </w:p>
        </w:tc>
        <w:tc>
          <w:tcPr>
            <w:tcW w:w="1941" w:type="dxa"/>
            <w:noWrap/>
            <w:hideMark/>
          </w:tcPr>
          <w:p w:rsidRPr="00437059" w:rsidR="00437059" w:rsidP="00437059" w:rsidRDefault="00437059" w14:paraId="287E863B"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2.534.600 </w:t>
            </w:r>
          </w:p>
        </w:tc>
        <w:tc>
          <w:tcPr>
            <w:tcW w:w="1972" w:type="dxa"/>
            <w:noWrap/>
            <w:hideMark/>
          </w:tcPr>
          <w:p w:rsidRPr="00437059" w:rsidR="00437059" w:rsidP="00437059" w:rsidRDefault="00437059" w14:paraId="18F03D2F"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5.300.000 </w:t>
            </w:r>
          </w:p>
        </w:tc>
        <w:tc>
          <w:tcPr>
            <w:tcW w:w="1602" w:type="dxa"/>
            <w:noWrap/>
            <w:hideMark/>
          </w:tcPr>
          <w:p w:rsidRPr="00437059" w:rsidR="00437059" w:rsidP="00437059" w:rsidRDefault="00437059" w14:paraId="5367ECF2"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5.044.867 </w:t>
            </w:r>
          </w:p>
        </w:tc>
        <w:tc>
          <w:tcPr>
            <w:tcW w:w="1571" w:type="dxa"/>
            <w:noWrap/>
            <w:hideMark/>
          </w:tcPr>
          <w:p w:rsidRPr="00437059" w:rsidR="00437059" w:rsidP="00437059" w:rsidRDefault="00437059" w14:paraId="54F9D495"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5.300.000 </w:t>
            </w:r>
          </w:p>
        </w:tc>
        <w:tc>
          <w:tcPr>
            <w:tcW w:w="1571" w:type="dxa"/>
            <w:noWrap/>
            <w:hideMark/>
          </w:tcPr>
          <w:p w:rsidRPr="00437059" w:rsidR="00437059" w:rsidP="00437059" w:rsidRDefault="00437059" w14:paraId="0F5D3BB6" w14:textId="77777777">
            <w:pPr>
              <w:tabs>
                <w:tab w:val="left" w:pos="284"/>
              </w:tabs>
              <w:autoSpaceDE w:val="0"/>
              <w:autoSpaceDN w:val="0"/>
              <w:adjustRightInd w:val="0"/>
              <w:jc w:val="both"/>
              <w:rPr>
                <w:rFonts w:ascii="Arial" w:hAnsi="Arial" w:cs="Arial"/>
                <w:sz w:val="21"/>
                <w:szCs w:val="21"/>
              </w:rPr>
            </w:pPr>
            <w:r w:rsidRPr="00437059">
              <w:rPr>
                <w:rFonts w:ascii="Arial" w:hAnsi="Arial" w:cs="Arial"/>
                <w:sz w:val="21"/>
                <w:szCs w:val="21"/>
              </w:rPr>
              <w:t xml:space="preserve"> $                1.953.813 </w:t>
            </w:r>
          </w:p>
        </w:tc>
      </w:tr>
    </w:tbl>
    <w:p w:rsidR="003F4116" w:rsidP="1A2A37B5" w:rsidRDefault="003F4116" w14:paraId="5E6A3832" w14:textId="6106D6A8">
      <w:pPr>
        <w:tabs>
          <w:tab w:val="left" w:pos="284"/>
        </w:tabs>
        <w:autoSpaceDE w:val="0"/>
        <w:autoSpaceDN w:val="0"/>
        <w:adjustRightInd w:val="0"/>
        <w:jc w:val="both"/>
        <w:rPr>
          <w:rFonts w:ascii="Arial" w:hAnsi="Arial" w:cs="Arial"/>
          <w:sz w:val="21"/>
          <w:szCs w:val="21"/>
          <w:lang w:val="es-CO"/>
        </w:rPr>
      </w:pPr>
    </w:p>
    <w:p w:rsidR="4D64B77B" w:rsidP="4CB72EE5" w:rsidRDefault="4D64B77B" w14:paraId="438EEB94" w14:textId="1B8C3A55">
      <w:pPr>
        <w:tabs>
          <w:tab w:val="left" w:pos="284"/>
        </w:tabs>
        <w:jc w:val="both"/>
        <w:rPr>
          <w:rFonts w:ascii="Arial" w:hAnsi="Arial" w:cs="Arial"/>
          <w:sz w:val="21"/>
          <w:szCs w:val="21"/>
          <w:lang w:val="es-CO"/>
        </w:rPr>
      </w:pPr>
    </w:p>
    <w:tbl>
      <w:tblPr>
        <w:tblW w:w="16616" w:type="dxa"/>
        <w:tblCellMar>
          <w:left w:w="70" w:type="dxa"/>
          <w:right w:w="70" w:type="dxa"/>
        </w:tblCellMar>
        <w:tblLook w:val="04A0" w:firstRow="1" w:lastRow="0" w:firstColumn="1" w:lastColumn="0" w:noHBand="0" w:noVBand="1"/>
      </w:tblPr>
      <w:tblGrid>
        <w:gridCol w:w="681"/>
        <w:gridCol w:w="3099"/>
        <w:gridCol w:w="3089"/>
        <w:gridCol w:w="1637"/>
        <w:gridCol w:w="2357"/>
        <w:gridCol w:w="1822"/>
        <w:gridCol w:w="1900"/>
        <w:gridCol w:w="2031"/>
      </w:tblGrid>
      <w:tr w:rsidRPr="00437059" w:rsidR="00437059" w:rsidTr="00437059" w14:paraId="4ABE116E" w14:textId="77777777">
        <w:trPr>
          <w:trHeight w:val="360"/>
        </w:trPr>
        <w:tc>
          <w:tcPr>
            <w:tcW w:w="16616" w:type="dxa"/>
            <w:gridSpan w:val="8"/>
            <w:tcBorders>
              <w:top w:val="nil"/>
              <w:left w:val="nil"/>
              <w:bottom w:val="single" w:color="auto" w:sz="4" w:space="0"/>
              <w:right w:val="nil"/>
            </w:tcBorders>
            <w:noWrap/>
            <w:vAlign w:val="bottom"/>
            <w:hideMark/>
          </w:tcPr>
          <w:p w:rsidRPr="00437059" w:rsidR="00437059" w:rsidP="00437059" w:rsidRDefault="00437059" w14:paraId="072FAAF4" w14:textId="77777777">
            <w:pPr>
              <w:jc w:val="center"/>
              <w:rPr>
                <w:rFonts w:ascii="Calibri" w:hAnsi="Calibri" w:cs="Calibri"/>
                <w:b/>
                <w:bCs/>
                <w:color w:val="000000"/>
                <w:sz w:val="28"/>
                <w:szCs w:val="28"/>
                <w:lang w:val="es-CO" w:eastAsia="es-CO"/>
              </w:rPr>
            </w:pPr>
            <w:r w:rsidRPr="00437059">
              <w:rPr>
                <w:rFonts w:ascii="Calibri" w:hAnsi="Calibri" w:cs="Calibri"/>
                <w:b/>
                <w:bCs/>
                <w:color w:val="000000"/>
                <w:sz w:val="28"/>
                <w:szCs w:val="28"/>
                <w:lang w:val="es-CO" w:eastAsia="es-CO"/>
              </w:rPr>
              <w:t>PROYECCIÓN CANTIDADES ADQUIRIR DE ACUERDO A LA NECESIDAD EL AREA AÑO 2026</w:t>
            </w:r>
          </w:p>
        </w:tc>
      </w:tr>
      <w:tr w:rsidRPr="00437059" w:rsidR="00437059" w:rsidTr="00437059" w14:paraId="2869E037" w14:textId="77777777">
        <w:trPr>
          <w:trHeight w:val="528"/>
        </w:trPr>
        <w:tc>
          <w:tcPr>
            <w:tcW w:w="681" w:type="dxa"/>
            <w:tcBorders>
              <w:top w:val="nil"/>
              <w:left w:val="single" w:color="auto" w:sz="4" w:space="0"/>
              <w:bottom w:val="single" w:color="auto" w:sz="4" w:space="0"/>
              <w:right w:val="single" w:color="auto" w:sz="4" w:space="0"/>
            </w:tcBorders>
            <w:shd w:val="clear" w:color="000000" w:fill="BDD7EE"/>
            <w:vAlign w:val="center"/>
            <w:hideMark/>
          </w:tcPr>
          <w:p w:rsidRPr="00437059" w:rsidR="00437059" w:rsidP="00437059" w:rsidRDefault="00437059" w14:paraId="78AF8B0A" w14:textId="77777777">
            <w:pPr>
              <w:jc w:val="center"/>
              <w:rPr>
                <w:rFonts w:ascii="Arial" w:hAnsi="Arial" w:cs="Arial"/>
                <w:b/>
                <w:bCs/>
                <w:color w:val="000000"/>
                <w:lang w:val="es-CO" w:eastAsia="es-CO"/>
              </w:rPr>
            </w:pPr>
            <w:r w:rsidRPr="00437059">
              <w:rPr>
                <w:rFonts w:ascii="Arial" w:hAnsi="Arial" w:cs="Arial"/>
                <w:b/>
                <w:bCs/>
                <w:color w:val="000000"/>
                <w:lang w:val="es-CO" w:eastAsia="es-CO"/>
              </w:rPr>
              <w:t>ITEM</w:t>
            </w:r>
          </w:p>
        </w:tc>
        <w:tc>
          <w:tcPr>
            <w:tcW w:w="3099" w:type="dxa"/>
            <w:tcBorders>
              <w:top w:val="nil"/>
              <w:left w:val="nil"/>
              <w:bottom w:val="single" w:color="auto" w:sz="4" w:space="0"/>
              <w:right w:val="single" w:color="auto" w:sz="4" w:space="0"/>
            </w:tcBorders>
            <w:shd w:val="clear" w:color="000000" w:fill="BDD7EE"/>
            <w:vAlign w:val="center"/>
            <w:hideMark/>
          </w:tcPr>
          <w:p w:rsidRPr="00437059" w:rsidR="00437059" w:rsidP="00437059" w:rsidRDefault="00437059" w14:paraId="0175F5EC" w14:textId="77777777">
            <w:pPr>
              <w:jc w:val="center"/>
              <w:rPr>
                <w:rFonts w:ascii="Arial" w:hAnsi="Arial" w:cs="Arial"/>
                <w:b/>
                <w:bCs/>
                <w:color w:val="000000"/>
                <w:lang w:val="es-CO" w:eastAsia="es-CO"/>
              </w:rPr>
            </w:pPr>
            <w:r w:rsidRPr="00437059">
              <w:rPr>
                <w:rFonts w:ascii="Arial" w:hAnsi="Arial" w:cs="Arial"/>
                <w:b/>
                <w:bCs/>
                <w:color w:val="000000"/>
                <w:lang w:val="es-CO" w:eastAsia="es-CO"/>
              </w:rPr>
              <w:t>DESCRIPCIÓN DEL ELEMENTO</w:t>
            </w:r>
          </w:p>
        </w:tc>
        <w:tc>
          <w:tcPr>
            <w:tcW w:w="3089" w:type="dxa"/>
            <w:tcBorders>
              <w:top w:val="nil"/>
              <w:left w:val="nil"/>
              <w:bottom w:val="single" w:color="auto" w:sz="4" w:space="0"/>
              <w:right w:val="single" w:color="auto" w:sz="4" w:space="0"/>
            </w:tcBorders>
            <w:shd w:val="clear" w:color="000000" w:fill="BDD7EE"/>
            <w:vAlign w:val="center"/>
            <w:hideMark/>
          </w:tcPr>
          <w:p w:rsidRPr="00437059" w:rsidR="00437059" w:rsidP="00437059" w:rsidRDefault="00437059" w14:paraId="256818CE" w14:textId="77777777">
            <w:pPr>
              <w:jc w:val="center"/>
              <w:rPr>
                <w:rFonts w:ascii="Arial" w:hAnsi="Arial" w:cs="Arial"/>
                <w:b/>
                <w:bCs/>
                <w:color w:val="000000"/>
                <w:lang w:val="es-CO" w:eastAsia="es-CO"/>
              </w:rPr>
            </w:pPr>
            <w:r w:rsidRPr="00437059">
              <w:rPr>
                <w:rFonts w:ascii="Arial" w:hAnsi="Arial" w:cs="Arial"/>
                <w:b/>
                <w:bCs/>
                <w:color w:val="000000"/>
                <w:lang w:val="es-CO" w:eastAsia="es-CO"/>
              </w:rPr>
              <w:t>UNIDAD DE MEDIDA</w:t>
            </w:r>
          </w:p>
        </w:tc>
        <w:tc>
          <w:tcPr>
            <w:tcW w:w="1637" w:type="dxa"/>
            <w:tcBorders>
              <w:top w:val="nil"/>
              <w:left w:val="nil"/>
              <w:bottom w:val="single" w:color="auto" w:sz="4" w:space="0"/>
              <w:right w:val="single" w:color="auto" w:sz="4" w:space="0"/>
            </w:tcBorders>
            <w:shd w:val="clear" w:color="000000" w:fill="BDD7EE"/>
            <w:vAlign w:val="center"/>
            <w:hideMark/>
          </w:tcPr>
          <w:p w:rsidRPr="00437059" w:rsidR="00437059" w:rsidP="00437059" w:rsidRDefault="00437059" w14:paraId="258C67E9" w14:textId="77777777">
            <w:pPr>
              <w:jc w:val="center"/>
              <w:rPr>
                <w:rFonts w:ascii="Arial" w:hAnsi="Arial" w:cs="Arial"/>
                <w:b/>
                <w:bCs/>
                <w:color w:val="000000"/>
                <w:lang w:val="es-CO" w:eastAsia="es-CO"/>
              </w:rPr>
            </w:pPr>
            <w:r w:rsidRPr="00437059">
              <w:rPr>
                <w:rFonts w:ascii="Arial" w:hAnsi="Arial" w:cs="Arial"/>
                <w:b/>
                <w:bCs/>
                <w:color w:val="000000"/>
                <w:lang w:val="es-CO" w:eastAsia="es-CO"/>
              </w:rPr>
              <w:t>CANTIDAD INICIAL TOTAL</w:t>
            </w:r>
          </w:p>
        </w:tc>
        <w:tc>
          <w:tcPr>
            <w:tcW w:w="2357" w:type="dxa"/>
            <w:tcBorders>
              <w:top w:val="nil"/>
              <w:left w:val="nil"/>
              <w:bottom w:val="nil"/>
              <w:right w:val="single" w:color="auto" w:sz="4" w:space="0"/>
            </w:tcBorders>
            <w:shd w:val="clear" w:color="000000" w:fill="BDD7EE"/>
            <w:vAlign w:val="center"/>
            <w:hideMark/>
          </w:tcPr>
          <w:p w:rsidRPr="00437059" w:rsidR="00437059" w:rsidP="00437059" w:rsidRDefault="00437059" w14:paraId="167B2928" w14:textId="77777777">
            <w:pPr>
              <w:jc w:val="center"/>
              <w:rPr>
                <w:rFonts w:ascii="Arial" w:hAnsi="Arial" w:cs="Arial"/>
                <w:b/>
                <w:bCs/>
                <w:color w:val="000000"/>
                <w:lang w:val="es-CO" w:eastAsia="es-CO"/>
              </w:rPr>
            </w:pPr>
            <w:r w:rsidRPr="00437059">
              <w:rPr>
                <w:rFonts w:ascii="Arial" w:hAnsi="Arial" w:cs="Arial"/>
                <w:b/>
                <w:bCs/>
                <w:color w:val="000000"/>
                <w:lang w:val="es-CO" w:eastAsia="es-CO"/>
              </w:rPr>
              <w:t>VALOR UNITARIO ANTES DE IVA</w:t>
            </w:r>
          </w:p>
        </w:tc>
        <w:tc>
          <w:tcPr>
            <w:tcW w:w="1822" w:type="dxa"/>
            <w:tcBorders>
              <w:top w:val="nil"/>
              <w:left w:val="nil"/>
              <w:bottom w:val="nil"/>
              <w:right w:val="single" w:color="auto" w:sz="4" w:space="0"/>
            </w:tcBorders>
            <w:shd w:val="clear" w:color="000000" w:fill="BDD7EE"/>
            <w:vAlign w:val="center"/>
            <w:hideMark/>
          </w:tcPr>
          <w:p w:rsidRPr="00437059" w:rsidR="00437059" w:rsidP="00437059" w:rsidRDefault="00437059" w14:paraId="0DE694A6" w14:textId="77777777">
            <w:pPr>
              <w:jc w:val="center"/>
              <w:rPr>
                <w:rFonts w:ascii="Arial" w:hAnsi="Arial" w:cs="Arial"/>
                <w:b/>
                <w:bCs/>
                <w:color w:val="000000"/>
                <w:lang w:val="es-CO" w:eastAsia="es-CO"/>
              </w:rPr>
            </w:pPr>
            <w:r w:rsidRPr="00437059">
              <w:rPr>
                <w:rFonts w:ascii="Arial" w:hAnsi="Arial" w:cs="Arial"/>
                <w:b/>
                <w:bCs/>
                <w:color w:val="000000"/>
                <w:lang w:val="es-CO" w:eastAsia="es-CO"/>
              </w:rPr>
              <w:t>IVA</w:t>
            </w:r>
          </w:p>
        </w:tc>
        <w:tc>
          <w:tcPr>
            <w:tcW w:w="1900" w:type="dxa"/>
            <w:tcBorders>
              <w:top w:val="nil"/>
              <w:left w:val="nil"/>
              <w:bottom w:val="nil"/>
              <w:right w:val="single" w:color="auto" w:sz="4" w:space="0"/>
            </w:tcBorders>
            <w:shd w:val="clear" w:color="000000" w:fill="BDD7EE"/>
            <w:vAlign w:val="center"/>
            <w:hideMark/>
          </w:tcPr>
          <w:p w:rsidRPr="00437059" w:rsidR="00437059" w:rsidP="00437059" w:rsidRDefault="00437059" w14:paraId="61E16D78" w14:textId="77777777">
            <w:pPr>
              <w:jc w:val="center"/>
              <w:rPr>
                <w:rFonts w:ascii="Arial" w:hAnsi="Arial" w:cs="Arial"/>
                <w:b/>
                <w:bCs/>
                <w:color w:val="000000"/>
                <w:lang w:val="es-CO" w:eastAsia="es-CO"/>
              </w:rPr>
            </w:pPr>
            <w:r w:rsidRPr="00437059">
              <w:rPr>
                <w:rFonts w:ascii="Arial" w:hAnsi="Arial" w:cs="Arial"/>
                <w:b/>
                <w:bCs/>
                <w:color w:val="000000"/>
                <w:lang w:val="es-CO" w:eastAsia="es-CO"/>
              </w:rPr>
              <w:t>VALOR TECHO UNITARIO</w:t>
            </w:r>
          </w:p>
        </w:tc>
        <w:tc>
          <w:tcPr>
            <w:tcW w:w="2031" w:type="dxa"/>
            <w:tcBorders>
              <w:top w:val="nil"/>
              <w:left w:val="nil"/>
              <w:bottom w:val="nil"/>
              <w:right w:val="single" w:color="auto" w:sz="4" w:space="0"/>
            </w:tcBorders>
            <w:shd w:val="clear" w:color="000000" w:fill="BDD7EE"/>
            <w:vAlign w:val="center"/>
            <w:hideMark/>
          </w:tcPr>
          <w:p w:rsidRPr="00437059" w:rsidR="00437059" w:rsidP="00437059" w:rsidRDefault="00437059" w14:paraId="20318FE4" w14:textId="77777777">
            <w:pPr>
              <w:jc w:val="center"/>
              <w:rPr>
                <w:rFonts w:ascii="Arial" w:hAnsi="Arial" w:cs="Arial"/>
                <w:b/>
                <w:bCs/>
                <w:color w:val="000000"/>
                <w:lang w:val="es-CO" w:eastAsia="es-CO"/>
              </w:rPr>
            </w:pPr>
            <w:r w:rsidRPr="00437059">
              <w:rPr>
                <w:rFonts w:ascii="Arial" w:hAnsi="Arial" w:cs="Arial"/>
                <w:b/>
                <w:bCs/>
                <w:color w:val="000000"/>
                <w:lang w:val="es-CO" w:eastAsia="es-CO"/>
              </w:rPr>
              <w:t>VALOR TECHO TOTAL</w:t>
            </w:r>
          </w:p>
        </w:tc>
      </w:tr>
      <w:tr w:rsidRPr="00437059" w:rsidR="00437059" w:rsidTr="00437059" w14:paraId="230960D0" w14:textId="77777777">
        <w:trPr>
          <w:trHeight w:val="828"/>
        </w:trPr>
        <w:tc>
          <w:tcPr>
            <w:tcW w:w="681" w:type="dxa"/>
            <w:tcBorders>
              <w:top w:val="nil"/>
              <w:left w:val="single" w:color="auto" w:sz="4" w:space="0"/>
              <w:bottom w:val="single" w:color="auto" w:sz="4" w:space="0"/>
              <w:right w:val="single" w:color="auto" w:sz="4" w:space="0"/>
            </w:tcBorders>
            <w:shd w:val="clear" w:color="000000" w:fill="FFFFFF"/>
            <w:vAlign w:val="center"/>
            <w:hideMark/>
          </w:tcPr>
          <w:p w:rsidRPr="00437059" w:rsidR="00437059" w:rsidP="00437059" w:rsidRDefault="00437059" w14:paraId="00CB7547" w14:textId="77777777">
            <w:pPr>
              <w:jc w:val="center"/>
              <w:rPr>
                <w:rFonts w:ascii="Arial" w:hAnsi="Arial" w:cs="Arial"/>
                <w:sz w:val="18"/>
                <w:szCs w:val="18"/>
                <w:lang w:val="es-CO" w:eastAsia="es-CO"/>
              </w:rPr>
            </w:pPr>
            <w:r w:rsidRPr="00437059">
              <w:rPr>
                <w:rFonts w:ascii="Arial" w:hAnsi="Arial" w:cs="Arial"/>
                <w:sz w:val="18"/>
                <w:szCs w:val="18"/>
                <w:lang w:val="es-CO" w:eastAsia="es-CO"/>
              </w:rPr>
              <w:t>1</w:t>
            </w:r>
          </w:p>
        </w:tc>
        <w:tc>
          <w:tcPr>
            <w:tcW w:w="3099" w:type="dxa"/>
            <w:tcBorders>
              <w:top w:val="nil"/>
              <w:left w:val="nil"/>
              <w:bottom w:val="single" w:color="auto" w:sz="4" w:space="0"/>
              <w:right w:val="single" w:color="auto" w:sz="4" w:space="0"/>
            </w:tcBorders>
            <w:vAlign w:val="center"/>
            <w:hideMark/>
          </w:tcPr>
          <w:p w:rsidRPr="00437059" w:rsidR="00437059" w:rsidP="00437059" w:rsidRDefault="00437059" w14:paraId="185EC95C" w14:textId="77777777">
            <w:pPr>
              <w:jc w:val="center"/>
              <w:rPr>
                <w:rFonts w:ascii="Arial" w:hAnsi="Arial" w:cs="Arial"/>
                <w:lang w:val="es-CO" w:eastAsia="es-CO"/>
              </w:rPr>
            </w:pPr>
            <w:r w:rsidRPr="00437059">
              <w:rPr>
                <w:rFonts w:ascii="Arial" w:hAnsi="Arial" w:cs="Arial"/>
                <w:lang w:val="es-CO" w:eastAsia="es-CO"/>
              </w:rPr>
              <w:t xml:space="preserve">Kit para cuantificación </w:t>
            </w:r>
            <w:proofErr w:type="spellStart"/>
            <w:r w:rsidRPr="00437059">
              <w:rPr>
                <w:rFonts w:ascii="Arial" w:hAnsi="Arial" w:cs="Arial"/>
                <w:lang w:val="es-CO" w:eastAsia="es-CO"/>
              </w:rPr>
              <w:t>Qubit</w:t>
            </w:r>
            <w:proofErr w:type="spellEnd"/>
            <w:r w:rsidRPr="00437059">
              <w:rPr>
                <w:rFonts w:ascii="Arial" w:hAnsi="Arial" w:cs="Arial"/>
                <w:lang w:val="es-CO" w:eastAsia="es-CO"/>
              </w:rPr>
              <w:t xml:space="preserve"> RNA HS </w:t>
            </w:r>
            <w:proofErr w:type="spellStart"/>
            <w:r w:rsidRPr="00437059">
              <w:rPr>
                <w:rFonts w:ascii="Arial" w:hAnsi="Arial" w:cs="Arial"/>
                <w:lang w:val="es-CO" w:eastAsia="es-CO"/>
              </w:rPr>
              <w:t>Assay</w:t>
            </w:r>
            <w:proofErr w:type="spellEnd"/>
            <w:r w:rsidRPr="00437059">
              <w:rPr>
                <w:rFonts w:ascii="Arial" w:hAnsi="Arial" w:cs="Arial"/>
                <w:lang w:val="es-CO" w:eastAsia="es-CO"/>
              </w:rPr>
              <w:t xml:space="preserve"> </w:t>
            </w:r>
          </w:p>
        </w:tc>
        <w:tc>
          <w:tcPr>
            <w:tcW w:w="3089" w:type="dxa"/>
            <w:tcBorders>
              <w:top w:val="nil"/>
              <w:left w:val="nil"/>
              <w:bottom w:val="single" w:color="auto" w:sz="4" w:space="0"/>
              <w:right w:val="single" w:color="auto" w:sz="4" w:space="0"/>
            </w:tcBorders>
            <w:vAlign w:val="center"/>
            <w:hideMark/>
          </w:tcPr>
          <w:p w:rsidRPr="00437059" w:rsidR="00437059" w:rsidP="00437059" w:rsidRDefault="00437059" w14:paraId="075F9A7B" w14:textId="77777777">
            <w:pPr>
              <w:jc w:val="center"/>
              <w:rPr>
                <w:rFonts w:ascii="Arial" w:hAnsi="Arial" w:cs="Arial"/>
                <w:sz w:val="22"/>
                <w:szCs w:val="22"/>
                <w:lang w:val="es-CO" w:eastAsia="es-CO"/>
              </w:rPr>
            </w:pPr>
            <w:r w:rsidRPr="00437059">
              <w:rPr>
                <w:rFonts w:ascii="Arial" w:hAnsi="Arial" w:cs="Arial"/>
                <w:sz w:val="22"/>
                <w:szCs w:val="22"/>
                <w:lang w:val="es-CO" w:eastAsia="es-CO"/>
              </w:rPr>
              <w:t>Kit por 500 reacciones o su equivalencia en otras presentaciones</w:t>
            </w:r>
          </w:p>
        </w:tc>
        <w:tc>
          <w:tcPr>
            <w:tcW w:w="1637" w:type="dxa"/>
            <w:tcBorders>
              <w:top w:val="nil"/>
              <w:left w:val="nil"/>
              <w:bottom w:val="single" w:color="auto" w:sz="4" w:space="0"/>
              <w:right w:val="single" w:color="auto" w:sz="4" w:space="0"/>
            </w:tcBorders>
            <w:vAlign w:val="center"/>
            <w:hideMark/>
          </w:tcPr>
          <w:p w:rsidRPr="00437059" w:rsidR="00437059" w:rsidP="00437059" w:rsidRDefault="00437059" w14:paraId="79B6074E" w14:textId="77777777">
            <w:pPr>
              <w:jc w:val="center"/>
              <w:rPr>
                <w:rFonts w:ascii="Arial" w:hAnsi="Arial" w:cs="Arial"/>
                <w:sz w:val="22"/>
                <w:szCs w:val="22"/>
                <w:lang w:val="es-CO" w:eastAsia="es-CO"/>
              </w:rPr>
            </w:pPr>
            <w:r w:rsidRPr="00437059">
              <w:rPr>
                <w:rFonts w:ascii="Arial" w:hAnsi="Arial" w:cs="Arial"/>
                <w:sz w:val="22"/>
                <w:szCs w:val="22"/>
                <w:lang w:val="es-CO" w:eastAsia="es-CO"/>
              </w:rPr>
              <w:t>4</w:t>
            </w:r>
          </w:p>
        </w:tc>
        <w:tc>
          <w:tcPr>
            <w:tcW w:w="2357" w:type="dxa"/>
            <w:tcBorders>
              <w:top w:val="single" w:color="auto" w:sz="4" w:space="0"/>
              <w:left w:val="nil"/>
              <w:bottom w:val="single" w:color="auto" w:sz="4" w:space="0"/>
              <w:right w:val="single" w:color="auto" w:sz="4" w:space="0"/>
            </w:tcBorders>
            <w:shd w:val="clear" w:color="000000" w:fill="FFFFFF"/>
            <w:noWrap/>
            <w:vAlign w:val="center"/>
            <w:hideMark/>
          </w:tcPr>
          <w:p w:rsidRPr="00437059" w:rsidR="00437059" w:rsidP="00437059" w:rsidRDefault="00437059" w14:paraId="574340BF" w14:textId="77777777">
            <w:pPr>
              <w:jc w:val="center"/>
              <w:rPr>
                <w:rFonts w:ascii="Calibri" w:hAnsi="Calibri" w:cs="Calibri"/>
                <w:color w:val="000000"/>
                <w:sz w:val="22"/>
                <w:szCs w:val="22"/>
                <w:lang w:val="es-CO" w:eastAsia="es-CO"/>
              </w:rPr>
            </w:pPr>
            <w:r w:rsidRPr="00437059">
              <w:rPr>
                <w:rFonts w:ascii="Calibri" w:hAnsi="Calibri" w:cs="Calibri"/>
                <w:color w:val="000000"/>
                <w:sz w:val="22"/>
                <w:szCs w:val="22"/>
                <w:lang w:val="es-CO" w:eastAsia="es-CO"/>
              </w:rPr>
              <w:t xml:space="preserve"> $                 3.428.000 </w:t>
            </w:r>
          </w:p>
        </w:tc>
        <w:tc>
          <w:tcPr>
            <w:tcW w:w="1822" w:type="dxa"/>
            <w:tcBorders>
              <w:top w:val="single" w:color="auto" w:sz="4" w:space="0"/>
              <w:left w:val="nil"/>
              <w:bottom w:val="single" w:color="auto" w:sz="4" w:space="0"/>
              <w:right w:val="single" w:color="auto" w:sz="4" w:space="0"/>
            </w:tcBorders>
            <w:shd w:val="clear" w:color="000000" w:fill="FFFFFF"/>
            <w:noWrap/>
            <w:vAlign w:val="center"/>
            <w:hideMark/>
          </w:tcPr>
          <w:p w:rsidRPr="00437059" w:rsidR="00437059" w:rsidP="00437059" w:rsidRDefault="00437059" w14:paraId="4A17B5EE" w14:textId="77777777">
            <w:pPr>
              <w:jc w:val="center"/>
              <w:rPr>
                <w:rFonts w:ascii="Calibri" w:hAnsi="Calibri" w:cs="Calibri"/>
                <w:color w:val="000000"/>
                <w:sz w:val="22"/>
                <w:szCs w:val="22"/>
                <w:lang w:val="es-CO" w:eastAsia="es-CO"/>
              </w:rPr>
            </w:pPr>
            <w:r w:rsidRPr="00437059">
              <w:rPr>
                <w:rFonts w:ascii="Calibri" w:hAnsi="Calibri" w:cs="Calibri"/>
                <w:color w:val="000000"/>
                <w:sz w:val="22"/>
                <w:szCs w:val="22"/>
                <w:lang w:val="es-CO" w:eastAsia="es-CO"/>
              </w:rPr>
              <w:t xml:space="preserve"> $           651.320 </w:t>
            </w:r>
          </w:p>
        </w:tc>
        <w:tc>
          <w:tcPr>
            <w:tcW w:w="1900" w:type="dxa"/>
            <w:tcBorders>
              <w:top w:val="single" w:color="auto" w:sz="4" w:space="0"/>
              <w:left w:val="nil"/>
              <w:bottom w:val="single" w:color="auto" w:sz="4" w:space="0"/>
              <w:right w:val="single" w:color="auto" w:sz="4" w:space="0"/>
            </w:tcBorders>
            <w:shd w:val="clear" w:color="000000" w:fill="FFFFFF"/>
            <w:noWrap/>
            <w:vAlign w:val="center"/>
            <w:hideMark/>
          </w:tcPr>
          <w:p w:rsidRPr="00437059" w:rsidR="00437059" w:rsidP="00437059" w:rsidRDefault="00437059" w14:paraId="0AAB3D70" w14:textId="77777777">
            <w:pPr>
              <w:jc w:val="center"/>
              <w:rPr>
                <w:rFonts w:ascii="Calibri" w:hAnsi="Calibri" w:cs="Calibri"/>
                <w:sz w:val="22"/>
                <w:szCs w:val="22"/>
                <w:lang w:val="es-CO" w:eastAsia="es-CO"/>
              </w:rPr>
            </w:pPr>
            <w:r w:rsidRPr="00437059">
              <w:rPr>
                <w:rFonts w:ascii="Calibri" w:hAnsi="Calibri" w:cs="Calibri"/>
                <w:sz w:val="22"/>
                <w:szCs w:val="22"/>
                <w:lang w:val="es-CO" w:eastAsia="es-CO"/>
              </w:rPr>
              <w:t xml:space="preserve"> $         4.079.320 </w:t>
            </w:r>
          </w:p>
        </w:tc>
        <w:tc>
          <w:tcPr>
            <w:tcW w:w="2031" w:type="dxa"/>
            <w:tcBorders>
              <w:top w:val="single" w:color="auto" w:sz="4" w:space="0"/>
              <w:left w:val="nil"/>
              <w:bottom w:val="single" w:color="auto" w:sz="4" w:space="0"/>
              <w:right w:val="single" w:color="auto" w:sz="4" w:space="0"/>
            </w:tcBorders>
            <w:shd w:val="clear" w:color="000000" w:fill="FFFFFF"/>
            <w:noWrap/>
            <w:vAlign w:val="center"/>
            <w:hideMark/>
          </w:tcPr>
          <w:p w:rsidRPr="00437059" w:rsidR="00437059" w:rsidP="00437059" w:rsidRDefault="00437059" w14:paraId="66609A39" w14:textId="77777777">
            <w:pPr>
              <w:jc w:val="center"/>
              <w:rPr>
                <w:rFonts w:ascii="Calibri" w:hAnsi="Calibri" w:cs="Calibri"/>
                <w:sz w:val="22"/>
                <w:szCs w:val="22"/>
                <w:lang w:val="es-CO" w:eastAsia="es-CO"/>
              </w:rPr>
            </w:pPr>
            <w:r w:rsidRPr="00437059">
              <w:rPr>
                <w:rFonts w:ascii="Calibri" w:hAnsi="Calibri" w:cs="Calibri"/>
                <w:sz w:val="22"/>
                <w:szCs w:val="22"/>
                <w:lang w:val="es-CO" w:eastAsia="es-CO"/>
              </w:rPr>
              <w:t xml:space="preserve"> $         16.317.280 </w:t>
            </w:r>
          </w:p>
        </w:tc>
      </w:tr>
      <w:tr w:rsidRPr="00437059" w:rsidR="00437059" w:rsidTr="00437059" w14:paraId="52B5242A" w14:textId="77777777">
        <w:trPr>
          <w:trHeight w:val="828"/>
        </w:trPr>
        <w:tc>
          <w:tcPr>
            <w:tcW w:w="681" w:type="dxa"/>
            <w:tcBorders>
              <w:top w:val="nil"/>
              <w:left w:val="single" w:color="auto" w:sz="4" w:space="0"/>
              <w:bottom w:val="single" w:color="auto" w:sz="4" w:space="0"/>
              <w:right w:val="single" w:color="auto" w:sz="4" w:space="0"/>
            </w:tcBorders>
            <w:shd w:val="clear" w:color="000000" w:fill="FFFFFF"/>
            <w:vAlign w:val="center"/>
            <w:hideMark/>
          </w:tcPr>
          <w:p w:rsidRPr="00437059" w:rsidR="00437059" w:rsidP="00437059" w:rsidRDefault="00437059" w14:paraId="39D3D8D0" w14:textId="77777777">
            <w:pPr>
              <w:jc w:val="center"/>
              <w:rPr>
                <w:rFonts w:ascii="Arial" w:hAnsi="Arial" w:cs="Arial"/>
                <w:sz w:val="18"/>
                <w:szCs w:val="18"/>
                <w:lang w:val="es-CO" w:eastAsia="es-CO"/>
              </w:rPr>
            </w:pPr>
            <w:r w:rsidRPr="00437059">
              <w:rPr>
                <w:rFonts w:ascii="Arial" w:hAnsi="Arial" w:cs="Arial"/>
                <w:sz w:val="18"/>
                <w:szCs w:val="18"/>
                <w:lang w:val="es-CO" w:eastAsia="es-CO"/>
              </w:rPr>
              <w:t>2</w:t>
            </w:r>
          </w:p>
        </w:tc>
        <w:tc>
          <w:tcPr>
            <w:tcW w:w="3099" w:type="dxa"/>
            <w:tcBorders>
              <w:top w:val="nil"/>
              <w:left w:val="nil"/>
              <w:bottom w:val="single" w:color="auto" w:sz="4" w:space="0"/>
              <w:right w:val="single" w:color="auto" w:sz="4" w:space="0"/>
            </w:tcBorders>
            <w:vAlign w:val="center"/>
            <w:hideMark/>
          </w:tcPr>
          <w:p w:rsidRPr="00437059" w:rsidR="00437059" w:rsidP="00437059" w:rsidRDefault="00437059" w14:paraId="0F3187D2" w14:textId="77777777">
            <w:pPr>
              <w:jc w:val="center"/>
              <w:rPr>
                <w:rFonts w:ascii="Arial" w:hAnsi="Arial" w:cs="Arial"/>
                <w:lang w:val="es-CO" w:eastAsia="es-CO"/>
              </w:rPr>
            </w:pPr>
            <w:r w:rsidRPr="00437059">
              <w:rPr>
                <w:rFonts w:ascii="Arial" w:hAnsi="Arial" w:cs="Arial"/>
                <w:lang w:val="es-CO" w:eastAsia="es-CO"/>
              </w:rPr>
              <w:t xml:space="preserve">Kit de ensayo </w:t>
            </w:r>
            <w:proofErr w:type="spellStart"/>
            <w:r w:rsidRPr="00437059">
              <w:rPr>
                <w:rFonts w:ascii="Arial" w:hAnsi="Arial" w:cs="Arial"/>
                <w:lang w:val="es-CO" w:eastAsia="es-CO"/>
              </w:rPr>
              <w:t>Qubit</w:t>
            </w:r>
            <w:proofErr w:type="spellEnd"/>
            <w:r w:rsidRPr="00437059">
              <w:rPr>
                <w:rFonts w:ascii="Arial" w:hAnsi="Arial" w:cs="Arial"/>
                <w:lang w:val="es-CO" w:eastAsia="es-CO"/>
              </w:rPr>
              <w:t xml:space="preserve"> </w:t>
            </w:r>
            <w:proofErr w:type="spellStart"/>
            <w:r w:rsidRPr="00437059">
              <w:rPr>
                <w:rFonts w:ascii="Arial" w:hAnsi="Arial" w:cs="Arial"/>
                <w:lang w:val="es-CO" w:eastAsia="es-CO"/>
              </w:rPr>
              <w:t>dsDNA</w:t>
            </w:r>
            <w:proofErr w:type="spellEnd"/>
            <w:r w:rsidRPr="00437059">
              <w:rPr>
                <w:rFonts w:ascii="Arial" w:hAnsi="Arial" w:cs="Arial"/>
                <w:lang w:val="es-CO" w:eastAsia="es-CO"/>
              </w:rPr>
              <w:t xml:space="preserve"> HS</w:t>
            </w:r>
          </w:p>
        </w:tc>
        <w:tc>
          <w:tcPr>
            <w:tcW w:w="3089" w:type="dxa"/>
            <w:tcBorders>
              <w:top w:val="nil"/>
              <w:left w:val="nil"/>
              <w:bottom w:val="single" w:color="auto" w:sz="4" w:space="0"/>
              <w:right w:val="single" w:color="auto" w:sz="4" w:space="0"/>
            </w:tcBorders>
            <w:vAlign w:val="center"/>
            <w:hideMark/>
          </w:tcPr>
          <w:p w:rsidRPr="00437059" w:rsidR="00437059" w:rsidP="00437059" w:rsidRDefault="00437059" w14:paraId="7A34381C" w14:textId="77777777">
            <w:pPr>
              <w:jc w:val="center"/>
              <w:rPr>
                <w:rFonts w:ascii="Arial" w:hAnsi="Arial" w:cs="Arial"/>
                <w:sz w:val="22"/>
                <w:szCs w:val="22"/>
                <w:lang w:val="es-CO" w:eastAsia="es-CO"/>
              </w:rPr>
            </w:pPr>
            <w:r w:rsidRPr="00437059">
              <w:rPr>
                <w:rFonts w:ascii="Arial" w:hAnsi="Arial" w:cs="Arial"/>
                <w:sz w:val="22"/>
                <w:szCs w:val="22"/>
                <w:lang w:val="es-CO" w:eastAsia="es-CO"/>
              </w:rPr>
              <w:t>Kit por 500 reacciones o su equivalencia en otras presentaciones</w:t>
            </w:r>
          </w:p>
        </w:tc>
        <w:tc>
          <w:tcPr>
            <w:tcW w:w="1637" w:type="dxa"/>
            <w:tcBorders>
              <w:top w:val="nil"/>
              <w:left w:val="nil"/>
              <w:bottom w:val="single" w:color="auto" w:sz="4" w:space="0"/>
              <w:right w:val="single" w:color="auto" w:sz="4" w:space="0"/>
            </w:tcBorders>
            <w:vAlign w:val="center"/>
            <w:hideMark/>
          </w:tcPr>
          <w:p w:rsidRPr="00437059" w:rsidR="00437059" w:rsidP="00437059" w:rsidRDefault="00437059" w14:paraId="40598C8C" w14:textId="77777777">
            <w:pPr>
              <w:jc w:val="center"/>
              <w:rPr>
                <w:rFonts w:ascii="Arial" w:hAnsi="Arial" w:cs="Arial"/>
                <w:sz w:val="22"/>
                <w:szCs w:val="22"/>
                <w:lang w:val="es-CO" w:eastAsia="es-CO"/>
              </w:rPr>
            </w:pPr>
            <w:r w:rsidRPr="00437059">
              <w:rPr>
                <w:rFonts w:ascii="Arial" w:hAnsi="Arial" w:cs="Arial"/>
                <w:sz w:val="22"/>
                <w:szCs w:val="22"/>
                <w:lang w:val="es-CO" w:eastAsia="es-CO"/>
              </w:rPr>
              <w:t>4</w:t>
            </w:r>
          </w:p>
        </w:tc>
        <w:tc>
          <w:tcPr>
            <w:tcW w:w="2357" w:type="dxa"/>
            <w:tcBorders>
              <w:top w:val="nil"/>
              <w:left w:val="nil"/>
              <w:bottom w:val="single" w:color="auto" w:sz="4" w:space="0"/>
              <w:right w:val="single" w:color="auto" w:sz="4" w:space="0"/>
            </w:tcBorders>
            <w:shd w:val="clear" w:color="000000" w:fill="FFFFFF"/>
            <w:noWrap/>
            <w:vAlign w:val="center"/>
            <w:hideMark/>
          </w:tcPr>
          <w:p w:rsidRPr="00437059" w:rsidR="00437059" w:rsidP="00437059" w:rsidRDefault="00437059" w14:paraId="4671B2CC" w14:textId="77777777">
            <w:pPr>
              <w:jc w:val="center"/>
              <w:rPr>
                <w:rFonts w:ascii="Calibri" w:hAnsi="Calibri" w:cs="Calibri"/>
                <w:color w:val="000000"/>
                <w:sz w:val="22"/>
                <w:szCs w:val="22"/>
                <w:lang w:val="es-CO" w:eastAsia="es-CO"/>
              </w:rPr>
            </w:pPr>
            <w:r w:rsidRPr="00437059">
              <w:rPr>
                <w:rFonts w:ascii="Calibri" w:hAnsi="Calibri" w:cs="Calibri"/>
                <w:color w:val="000000"/>
                <w:sz w:val="22"/>
                <w:szCs w:val="22"/>
                <w:lang w:val="es-CO" w:eastAsia="es-CO"/>
              </w:rPr>
              <w:t xml:space="preserve"> $                 6.300.000 </w:t>
            </w:r>
          </w:p>
        </w:tc>
        <w:tc>
          <w:tcPr>
            <w:tcW w:w="1822" w:type="dxa"/>
            <w:tcBorders>
              <w:top w:val="nil"/>
              <w:left w:val="nil"/>
              <w:bottom w:val="single" w:color="auto" w:sz="4" w:space="0"/>
              <w:right w:val="single" w:color="auto" w:sz="4" w:space="0"/>
            </w:tcBorders>
            <w:shd w:val="clear" w:color="000000" w:fill="FFFFFF"/>
            <w:noWrap/>
            <w:vAlign w:val="center"/>
            <w:hideMark/>
          </w:tcPr>
          <w:p w:rsidRPr="00437059" w:rsidR="00437059" w:rsidP="00437059" w:rsidRDefault="00437059" w14:paraId="12E51115" w14:textId="77777777">
            <w:pPr>
              <w:jc w:val="center"/>
              <w:rPr>
                <w:rFonts w:ascii="Calibri" w:hAnsi="Calibri" w:cs="Calibri"/>
                <w:color w:val="000000"/>
                <w:sz w:val="22"/>
                <w:szCs w:val="22"/>
                <w:lang w:val="es-CO" w:eastAsia="es-CO"/>
              </w:rPr>
            </w:pPr>
            <w:r w:rsidRPr="00437059">
              <w:rPr>
                <w:rFonts w:ascii="Calibri" w:hAnsi="Calibri" w:cs="Calibri"/>
                <w:color w:val="000000"/>
                <w:sz w:val="22"/>
                <w:szCs w:val="22"/>
                <w:lang w:val="es-CO" w:eastAsia="es-CO"/>
              </w:rPr>
              <w:t xml:space="preserve"> $        1.197.000 </w:t>
            </w:r>
          </w:p>
        </w:tc>
        <w:tc>
          <w:tcPr>
            <w:tcW w:w="1900" w:type="dxa"/>
            <w:tcBorders>
              <w:top w:val="nil"/>
              <w:left w:val="nil"/>
              <w:bottom w:val="single" w:color="auto" w:sz="4" w:space="0"/>
              <w:right w:val="single" w:color="auto" w:sz="4" w:space="0"/>
            </w:tcBorders>
            <w:shd w:val="clear" w:color="000000" w:fill="FFFFFF"/>
            <w:noWrap/>
            <w:vAlign w:val="center"/>
            <w:hideMark/>
          </w:tcPr>
          <w:p w:rsidRPr="00437059" w:rsidR="00437059" w:rsidP="00437059" w:rsidRDefault="00437059" w14:paraId="78CD055A" w14:textId="77777777">
            <w:pPr>
              <w:jc w:val="center"/>
              <w:rPr>
                <w:rFonts w:ascii="Calibri" w:hAnsi="Calibri" w:cs="Calibri"/>
                <w:sz w:val="22"/>
                <w:szCs w:val="22"/>
                <w:lang w:val="es-CO" w:eastAsia="es-CO"/>
              </w:rPr>
            </w:pPr>
            <w:r w:rsidRPr="00437059">
              <w:rPr>
                <w:rFonts w:ascii="Calibri" w:hAnsi="Calibri" w:cs="Calibri"/>
                <w:sz w:val="22"/>
                <w:szCs w:val="22"/>
                <w:lang w:val="es-CO" w:eastAsia="es-CO"/>
              </w:rPr>
              <w:t xml:space="preserve"> $         7.497.000 </w:t>
            </w:r>
          </w:p>
        </w:tc>
        <w:tc>
          <w:tcPr>
            <w:tcW w:w="2031" w:type="dxa"/>
            <w:tcBorders>
              <w:top w:val="nil"/>
              <w:left w:val="nil"/>
              <w:bottom w:val="single" w:color="auto" w:sz="4" w:space="0"/>
              <w:right w:val="single" w:color="auto" w:sz="4" w:space="0"/>
            </w:tcBorders>
            <w:shd w:val="clear" w:color="000000" w:fill="FFFFFF"/>
            <w:noWrap/>
            <w:vAlign w:val="center"/>
            <w:hideMark/>
          </w:tcPr>
          <w:p w:rsidRPr="00437059" w:rsidR="00437059" w:rsidP="00437059" w:rsidRDefault="00437059" w14:paraId="6C534CC5" w14:textId="77777777">
            <w:pPr>
              <w:jc w:val="center"/>
              <w:rPr>
                <w:rFonts w:ascii="Calibri" w:hAnsi="Calibri" w:cs="Calibri"/>
                <w:sz w:val="22"/>
                <w:szCs w:val="22"/>
                <w:lang w:val="es-CO" w:eastAsia="es-CO"/>
              </w:rPr>
            </w:pPr>
            <w:r w:rsidRPr="00437059">
              <w:rPr>
                <w:rFonts w:ascii="Calibri" w:hAnsi="Calibri" w:cs="Calibri"/>
                <w:sz w:val="22"/>
                <w:szCs w:val="22"/>
                <w:lang w:val="es-CO" w:eastAsia="es-CO"/>
              </w:rPr>
              <w:t xml:space="preserve"> $         29.988.000 </w:t>
            </w:r>
          </w:p>
        </w:tc>
      </w:tr>
      <w:tr w:rsidRPr="00437059" w:rsidR="00437059" w:rsidTr="00437059" w14:paraId="5F483CD3" w14:textId="77777777">
        <w:trPr>
          <w:trHeight w:val="288"/>
        </w:trPr>
        <w:tc>
          <w:tcPr>
            <w:tcW w:w="14585" w:type="dxa"/>
            <w:gridSpan w:val="7"/>
            <w:tcBorders>
              <w:top w:val="single" w:color="auto" w:sz="4" w:space="0"/>
              <w:left w:val="single" w:color="auto" w:sz="4" w:space="0"/>
              <w:bottom w:val="single" w:color="auto" w:sz="4" w:space="0"/>
              <w:right w:val="single" w:color="000000" w:sz="4" w:space="0"/>
            </w:tcBorders>
            <w:shd w:val="clear" w:color="000000" w:fill="BDD7EE"/>
            <w:noWrap/>
            <w:vAlign w:val="bottom"/>
            <w:hideMark/>
          </w:tcPr>
          <w:p w:rsidRPr="00437059" w:rsidR="00437059" w:rsidP="00437059" w:rsidRDefault="00437059" w14:paraId="0A39502E" w14:textId="77777777">
            <w:pPr>
              <w:jc w:val="center"/>
              <w:rPr>
                <w:rFonts w:ascii="Calibri" w:hAnsi="Calibri" w:cs="Calibri"/>
                <w:b/>
                <w:bCs/>
                <w:color w:val="000000"/>
                <w:sz w:val="22"/>
                <w:szCs w:val="22"/>
                <w:lang w:val="es-CO" w:eastAsia="es-CO"/>
              </w:rPr>
            </w:pPr>
            <w:r w:rsidRPr="00437059">
              <w:rPr>
                <w:rFonts w:ascii="Calibri" w:hAnsi="Calibri" w:cs="Calibri"/>
                <w:b/>
                <w:bCs/>
                <w:color w:val="000000"/>
                <w:sz w:val="22"/>
                <w:szCs w:val="22"/>
                <w:lang w:val="es-CO" w:eastAsia="es-CO"/>
              </w:rPr>
              <w:t>VALOR TOTAL DEL LOTE</w:t>
            </w:r>
          </w:p>
        </w:tc>
        <w:tc>
          <w:tcPr>
            <w:tcW w:w="2031" w:type="dxa"/>
            <w:tcBorders>
              <w:top w:val="nil"/>
              <w:left w:val="nil"/>
              <w:bottom w:val="single" w:color="auto" w:sz="4" w:space="0"/>
              <w:right w:val="single" w:color="auto" w:sz="4" w:space="0"/>
            </w:tcBorders>
            <w:shd w:val="clear" w:color="000000" w:fill="BDD7EE"/>
            <w:noWrap/>
            <w:vAlign w:val="bottom"/>
            <w:hideMark/>
          </w:tcPr>
          <w:p w:rsidRPr="00437059" w:rsidR="00437059" w:rsidP="00437059" w:rsidRDefault="00437059" w14:paraId="53C59DEC" w14:textId="77777777">
            <w:pPr>
              <w:rPr>
                <w:rFonts w:ascii="Calibri" w:hAnsi="Calibri" w:cs="Calibri"/>
                <w:b/>
                <w:bCs/>
                <w:color w:val="000000"/>
                <w:sz w:val="22"/>
                <w:szCs w:val="22"/>
                <w:lang w:val="es-CO" w:eastAsia="es-CO"/>
              </w:rPr>
            </w:pPr>
            <w:r w:rsidRPr="00437059">
              <w:rPr>
                <w:rFonts w:ascii="Calibri" w:hAnsi="Calibri" w:cs="Calibri"/>
                <w:b/>
                <w:bCs/>
                <w:color w:val="000000"/>
                <w:sz w:val="22"/>
                <w:szCs w:val="22"/>
                <w:lang w:val="es-CO" w:eastAsia="es-CO"/>
              </w:rPr>
              <w:t xml:space="preserve"> $         46.305.280 </w:t>
            </w:r>
          </w:p>
        </w:tc>
      </w:tr>
    </w:tbl>
    <w:p w:rsidR="4D64B77B" w:rsidP="4CB72EE5" w:rsidRDefault="4D64B77B" w14:paraId="08F53D75" w14:textId="09CB4F77">
      <w:pPr>
        <w:tabs>
          <w:tab w:val="left" w:pos="284"/>
        </w:tabs>
        <w:jc w:val="both"/>
        <w:rPr>
          <w:rFonts w:ascii="Arial" w:hAnsi="Arial" w:cs="Arial"/>
          <w:sz w:val="21"/>
          <w:szCs w:val="21"/>
          <w:lang w:val="es-CO"/>
        </w:rPr>
      </w:pPr>
    </w:p>
    <w:p w:rsidR="4D64B77B" w:rsidP="4CB72EE5" w:rsidRDefault="4D64B77B" w14:paraId="3C6E8D7C" w14:textId="78DFA1C9">
      <w:pPr>
        <w:tabs>
          <w:tab w:val="left" w:pos="284"/>
        </w:tabs>
        <w:jc w:val="both"/>
        <w:rPr>
          <w:rFonts w:ascii="Arial" w:hAnsi="Arial" w:cs="Arial"/>
          <w:sz w:val="21"/>
          <w:szCs w:val="21"/>
          <w:lang w:val="es-CO"/>
        </w:rPr>
      </w:pPr>
    </w:p>
    <w:p w:rsidRPr="002A7443" w:rsidR="00CD318C" w:rsidP="1A2A37B5" w:rsidRDefault="4DBDE7E7" w14:paraId="32331E1F" w14:textId="4E31C875">
      <w:pPr>
        <w:tabs>
          <w:tab w:val="left" w:pos="284"/>
        </w:tabs>
        <w:autoSpaceDE w:val="0"/>
        <w:autoSpaceDN w:val="0"/>
        <w:adjustRightInd w:val="0"/>
        <w:jc w:val="both"/>
        <w:rPr>
          <w:rFonts w:ascii="Arial" w:hAnsi="Arial" w:eastAsia="Arial" w:cs="Arial"/>
          <w:sz w:val="21"/>
          <w:szCs w:val="21"/>
          <w:lang w:val="es-CO"/>
        </w:rPr>
      </w:pPr>
      <w:r w:rsidRPr="002A7443">
        <w:rPr>
          <w:rFonts w:ascii="Arial" w:hAnsi="Arial" w:eastAsia="Arial" w:cs="Arial"/>
          <w:sz w:val="21"/>
          <w:szCs w:val="21"/>
          <w:lang w:val="es-CO"/>
        </w:rPr>
        <w:t>Teniendo en cuenta el requerimiento</w:t>
      </w:r>
      <w:r w:rsidRPr="002A7443" w:rsidR="4AB532AF">
        <w:rPr>
          <w:rFonts w:ascii="Arial" w:hAnsi="Arial" w:eastAsia="Arial" w:cs="Arial"/>
          <w:sz w:val="21"/>
          <w:szCs w:val="21"/>
          <w:lang w:val="es-CO"/>
        </w:rPr>
        <w:t xml:space="preserve"> y la necesidad técnica</w:t>
      </w:r>
      <w:r w:rsidRPr="002A7443">
        <w:rPr>
          <w:rFonts w:ascii="Arial" w:hAnsi="Arial" w:eastAsia="Arial" w:cs="Arial"/>
          <w:sz w:val="21"/>
          <w:szCs w:val="21"/>
          <w:lang w:val="es-CO"/>
        </w:rPr>
        <w:t xml:space="preserve"> se estimó realizar el evento de cotización previo para el análisis del mercado de lo cual se obtuvo el resultado mediante la desviación estándar </w:t>
      </w:r>
      <w:r w:rsidRPr="002A7443" w:rsidR="00F7300E">
        <w:rPr>
          <w:rFonts w:ascii="Arial" w:hAnsi="Arial" w:eastAsia="Arial" w:cs="Arial"/>
          <w:sz w:val="21"/>
          <w:szCs w:val="21"/>
          <w:lang w:val="es-CO"/>
        </w:rPr>
        <w:t xml:space="preserve">y desviación poblacional </w:t>
      </w:r>
      <w:r w:rsidRPr="002A7443">
        <w:rPr>
          <w:rFonts w:ascii="Arial" w:hAnsi="Arial" w:eastAsia="Arial" w:cs="Arial"/>
          <w:sz w:val="21"/>
          <w:szCs w:val="21"/>
          <w:lang w:val="es-CO"/>
        </w:rPr>
        <w:t>dando un valor de</w:t>
      </w:r>
      <w:r w:rsidRPr="002A7443" w:rsidR="1FCEBD26">
        <w:rPr>
          <w:rFonts w:ascii="Arial" w:hAnsi="Arial" w:eastAsia="Arial" w:cs="Arial"/>
          <w:sz w:val="21"/>
          <w:szCs w:val="21"/>
          <w:lang w:val="es-CO"/>
        </w:rPr>
        <w:t xml:space="preserve">l promedio </w:t>
      </w:r>
      <w:r w:rsidRPr="002A7443" w:rsidR="4AB532AF">
        <w:rPr>
          <w:rFonts w:ascii="Arial" w:hAnsi="Arial" w:eastAsia="Arial" w:cs="Arial"/>
          <w:sz w:val="21"/>
          <w:szCs w:val="21"/>
          <w:lang w:val="es-CO"/>
        </w:rPr>
        <w:t>para los lotes 1</w:t>
      </w:r>
      <w:r w:rsidRPr="002A7443" w:rsidR="00F7300E">
        <w:rPr>
          <w:rFonts w:ascii="Arial" w:hAnsi="Arial" w:eastAsia="Arial" w:cs="Arial"/>
          <w:sz w:val="21"/>
          <w:szCs w:val="21"/>
          <w:lang w:val="es-CO"/>
        </w:rPr>
        <w:t>,</w:t>
      </w:r>
      <w:r w:rsidRPr="002A7443" w:rsidR="4AB532AF">
        <w:rPr>
          <w:rFonts w:ascii="Arial" w:hAnsi="Arial" w:eastAsia="Arial" w:cs="Arial"/>
          <w:sz w:val="21"/>
          <w:szCs w:val="21"/>
          <w:lang w:val="es-CO"/>
        </w:rPr>
        <w:t>2</w:t>
      </w:r>
      <w:r w:rsidRPr="002A7443" w:rsidR="00F7300E">
        <w:rPr>
          <w:rFonts w:ascii="Arial" w:hAnsi="Arial" w:eastAsia="Arial" w:cs="Arial"/>
          <w:sz w:val="21"/>
          <w:szCs w:val="21"/>
          <w:lang w:val="es-CO"/>
        </w:rPr>
        <w:t xml:space="preserve"> y 3</w:t>
      </w:r>
      <w:r w:rsidRPr="002A7443" w:rsidR="4AB532AF">
        <w:rPr>
          <w:rFonts w:ascii="Arial" w:hAnsi="Arial" w:eastAsia="Arial" w:cs="Arial"/>
          <w:sz w:val="21"/>
          <w:szCs w:val="21"/>
          <w:lang w:val="es-CO"/>
        </w:rPr>
        <w:t xml:space="preserve"> de</w:t>
      </w:r>
      <w:r w:rsidRPr="002A7443" w:rsidR="4AB532AF">
        <w:rPr>
          <w:rFonts w:ascii="Arial" w:hAnsi="Arial" w:cs="Arial"/>
          <w:sz w:val="21"/>
          <w:szCs w:val="21"/>
          <w:lang w:val="es-CO"/>
        </w:rPr>
        <w:t xml:space="preserve"> </w:t>
      </w:r>
      <w:r w:rsidRPr="002A7443" w:rsidR="1FCEBD26">
        <w:rPr>
          <w:rFonts w:ascii="Arial" w:hAnsi="Arial" w:cs="Arial"/>
          <w:sz w:val="21"/>
          <w:szCs w:val="21"/>
          <w:lang w:val="es-CO"/>
        </w:rPr>
        <w:t xml:space="preserve"> </w:t>
      </w:r>
      <w:r w:rsidRPr="002A7443" w:rsidR="00F7300E">
        <w:rPr>
          <w:rFonts w:ascii="Arial" w:hAnsi="Arial" w:cs="Arial"/>
          <w:sz w:val="21"/>
          <w:szCs w:val="21"/>
          <w:lang w:val="es-CO"/>
        </w:rPr>
        <w:t xml:space="preserve">OCHENTA Y NUEVE MILLONES OCHOCIENTOS CUARENTA Y SIETE MIL CIENTO SETENTA Y NUEVE </w:t>
      </w:r>
      <w:r w:rsidRPr="002A7443" w:rsidR="5FEF6DF2">
        <w:rPr>
          <w:rFonts w:ascii="Arial" w:hAnsi="Arial" w:cs="Arial"/>
          <w:sz w:val="22"/>
          <w:szCs w:val="22"/>
          <w:lang w:val="es-CO"/>
        </w:rPr>
        <w:t>PESOS</w:t>
      </w:r>
      <w:r w:rsidRPr="002A7443" w:rsidR="23452F50">
        <w:rPr>
          <w:rFonts w:ascii="Arial" w:hAnsi="Arial" w:cs="Arial"/>
          <w:sz w:val="22"/>
          <w:szCs w:val="22"/>
          <w:lang w:val="es-CO"/>
        </w:rPr>
        <w:t xml:space="preserve"> </w:t>
      </w:r>
      <w:r w:rsidRPr="002A7443" w:rsidR="1FCEBD26">
        <w:rPr>
          <w:rFonts w:ascii="Arial" w:hAnsi="Arial" w:cs="Arial"/>
          <w:i/>
          <w:iCs/>
          <w:sz w:val="21"/>
          <w:szCs w:val="21"/>
          <w:lang w:val="es-CO"/>
        </w:rPr>
        <w:t>(</w:t>
      </w:r>
      <w:r w:rsidRPr="002A7443">
        <w:rPr>
          <w:rFonts w:ascii="Arial" w:hAnsi="Arial" w:cs="Arial"/>
          <w:i/>
          <w:iCs/>
          <w:sz w:val="21"/>
          <w:szCs w:val="21"/>
          <w:lang w:val="es-CO"/>
        </w:rPr>
        <w:t>$</w:t>
      </w:r>
      <w:r w:rsidRPr="002A7443" w:rsidR="00F7300E">
        <w:rPr>
          <w:rFonts w:ascii="Arial" w:hAnsi="Arial" w:cs="Arial"/>
          <w:i/>
          <w:iCs/>
          <w:sz w:val="21"/>
          <w:szCs w:val="21"/>
          <w:lang w:val="es-CO"/>
        </w:rPr>
        <w:t>89.847.179</w:t>
      </w:r>
      <w:r w:rsidRPr="002A7443" w:rsidR="711537D2">
        <w:rPr>
          <w:rFonts w:ascii="Arial" w:hAnsi="Arial" w:cs="Arial"/>
          <w:i/>
          <w:iCs/>
          <w:sz w:val="21"/>
          <w:szCs w:val="21"/>
          <w:lang w:val="es-CO"/>
        </w:rPr>
        <w:t>)</w:t>
      </w:r>
      <w:r w:rsidRPr="002A7443" w:rsidR="1FCEBD26">
        <w:rPr>
          <w:rFonts w:ascii="Arial" w:hAnsi="Arial" w:cs="Arial"/>
          <w:i/>
          <w:iCs/>
          <w:sz w:val="21"/>
          <w:szCs w:val="21"/>
          <w:lang w:val="es-CO"/>
        </w:rPr>
        <w:t xml:space="preserve"> M/CTE</w:t>
      </w:r>
      <w:r w:rsidRPr="002A7443" w:rsidR="5608EC73">
        <w:rPr>
          <w:rFonts w:ascii="Arial" w:hAnsi="Arial" w:cs="Arial"/>
          <w:sz w:val="21"/>
          <w:szCs w:val="21"/>
          <w:lang w:val="es-CO"/>
        </w:rPr>
        <w:t>,</w:t>
      </w:r>
      <w:r w:rsidRPr="002A7443" w:rsidR="72402BAA">
        <w:rPr>
          <w:rFonts w:ascii="Arial" w:hAnsi="Arial" w:cs="Arial"/>
          <w:sz w:val="21"/>
          <w:szCs w:val="21"/>
          <w:lang w:val="es-CO"/>
        </w:rPr>
        <w:t xml:space="preserve"> </w:t>
      </w:r>
      <w:r w:rsidRPr="002A7443" w:rsidR="72402BAA">
        <w:rPr>
          <w:rFonts w:ascii="Arial" w:hAnsi="Arial" w:eastAsia="Calibri" w:cs="Arial"/>
          <w:sz w:val="22"/>
          <w:szCs w:val="22"/>
          <w:lang w:eastAsia="en-US"/>
        </w:rPr>
        <w:t>en virtud</w:t>
      </w:r>
      <w:r w:rsidRPr="002A7443" w:rsidR="4AB532AF">
        <w:rPr>
          <w:rFonts w:ascii="Arial" w:hAnsi="Arial" w:eastAsia="Calibri" w:cs="Arial"/>
          <w:sz w:val="22"/>
          <w:szCs w:val="22"/>
          <w:lang w:eastAsia="en-US"/>
        </w:rPr>
        <w:t xml:space="preserve"> a </w:t>
      </w:r>
      <w:r w:rsidRPr="002A7443" w:rsidR="369122FC">
        <w:rPr>
          <w:rFonts w:ascii="Arial" w:hAnsi="Arial" w:eastAsia="Calibri" w:cs="Arial"/>
          <w:sz w:val="22"/>
          <w:szCs w:val="22"/>
          <w:lang w:eastAsia="en-US"/>
        </w:rPr>
        <w:t xml:space="preserve">lo anterior se </w:t>
      </w:r>
      <w:r w:rsidRPr="002A7443" w:rsidR="369122FC">
        <w:rPr>
          <w:rFonts w:ascii="Arial" w:hAnsi="Arial" w:eastAsia="Arial" w:cs="Arial"/>
          <w:sz w:val="21"/>
          <w:szCs w:val="21"/>
          <w:lang w:val="es-CO"/>
        </w:rPr>
        <w:t xml:space="preserve">requiere </w:t>
      </w:r>
      <w:r w:rsidRPr="002A7443" w:rsidR="4AB532AF">
        <w:rPr>
          <w:rFonts w:ascii="Arial" w:hAnsi="Arial" w:eastAsia="Arial" w:cs="Arial"/>
          <w:sz w:val="21"/>
          <w:szCs w:val="21"/>
          <w:lang w:val="es-CO"/>
        </w:rPr>
        <w:t>la adquisición de l</w:t>
      </w:r>
      <w:r w:rsidRPr="002A7443" w:rsidR="00F7300E">
        <w:rPr>
          <w:rFonts w:ascii="Arial" w:hAnsi="Arial" w:eastAsia="Arial" w:cs="Arial"/>
          <w:sz w:val="21"/>
          <w:szCs w:val="21"/>
          <w:lang w:val="es-CO"/>
        </w:rPr>
        <w:t>a</w:t>
      </w:r>
      <w:r w:rsidRPr="002A7443" w:rsidR="4AB532AF">
        <w:rPr>
          <w:rFonts w:ascii="Arial" w:hAnsi="Arial" w:eastAsia="Arial" w:cs="Arial"/>
          <w:sz w:val="21"/>
          <w:szCs w:val="21"/>
          <w:lang w:val="es-CO"/>
        </w:rPr>
        <w:t xml:space="preserve">s </w:t>
      </w:r>
      <w:r w:rsidRPr="002A7443" w:rsidR="00F7300E">
        <w:rPr>
          <w:rFonts w:ascii="Arial" w:hAnsi="Arial" w:eastAsia="Arial" w:cs="Arial"/>
          <w:sz w:val="21"/>
          <w:szCs w:val="21"/>
          <w:lang w:val="es-CO"/>
        </w:rPr>
        <w:t xml:space="preserve">enzimas (master mix), sondas y </w:t>
      </w:r>
      <w:proofErr w:type="spellStart"/>
      <w:r w:rsidRPr="002A7443" w:rsidR="00F7300E">
        <w:rPr>
          <w:rFonts w:ascii="Arial" w:hAnsi="Arial" w:eastAsia="Arial" w:cs="Arial"/>
          <w:sz w:val="21"/>
          <w:szCs w:val="21"/>
          <w:lang w:val="es-CO"/>
        </w:rPr>
        <w:t>primers</w:t>
      </w:r>
      <w:proofErr w:type="spellEnd"/>
      <w:r w:rsidRPr="002A7443" w:rsidR="00F7300E">
        <w:rPr>
          <w:rFonts w:ascii="Arial" w:hAnsi="Arial" w:eastAsia="Arial" w:cs="Arial"/>
          <w:sz w:val="21"/>
          <w:szCs w:val="21"/>
          <w:lang w:val="es-CO"/>
        </w:rPr>
        <w:t xml:space="preserve"> el procesamiento de las pruebas moleculares de los eventos de interés en salud pública de las áreas técnicas de la Subdirección del Laboratorio de Salud Pública de la Secretaría Distrital de Salud.</w:t>
      </w:r>
    </w:p>
    <w:p w:rsidRPr="002A7443" w:rsidR="00A05FAB" w:rsidP="1A2A37B5" w:rsidRDefault="00A05FAB" w14:paraId="22ADAD0A" w14:textId="5C1BA67B">
      <w:pPr>
        <w:tabs>
          <w:tab w:val="left" w:pos="284"/>
        </w:tabs>
        <w:autoSpaceDE w:val="0"/>
        <w:autoSpaceDN w:val="0"/>
        <w:adjustRightInd w:val="0"/>
        <w:jc w:val="both"/>
        <w:rPr>
          <w:rFonts w:ascii="Arial" w:hAnsi="Arial" w:eastAsia="Arial" w:cs="Arial"/>
          <w:sz w:val="21"/>
          <w:szCs w:val="21"/>
          <w:lang w:val="es-CO"/>
        </w:rPr>
      </w:pPr>
    </w:p>
    <w:p w:rsidRPr="002A7443" w:rsidR="00E80708" w:rsidP="79822369" w:rsidRDefault="00E80708" w14:paraId="5F2ACA8A" w14:textId="77777777">
      <w:pPr>
        <w:autoSpaceDE w:val="0"/>
        <w:autoSpaceDN w:val="0"/>
        <w:adjustRightInd w:val="0"/>
        <w:jc w:val="both"/>
        <w:rPr>
          <w:rFonts w:ascii="Arial" w:hAnsi="Arial" w:eastAsia="Arial" w:cs="Arial"/>
          <w:sz w:val="21"/>
          <w:szCs w:val="21"/>
        </w:rPr>
      </w:pPr>
      <w:r w:rsidRPr="002A7443">
        <w:rPr>
          <w:rFonts w:ascii="Arial" w:hAnsi="Arial" w:eastAsia="Arial" w:cs="Arial"/>
          <w:sz w:val="21"/>
          <w:szCs w:val="21"/>
        </w:rPr>
        <w:t>En virtud del análisis realizado y con el fin de contar con los reactivos requeridos para dar cumplimiento a lo indicado en el párrafo que antecede, se estima adelantar el proceso mediante la modalidad de contratación de Selección Abreviada de Subasta Inversa, lo cual permitirá un ahorro a través del porcentaje de mejora de la subasta, así como la optimización del recurso económico con base en los resultados del estudio de mercado y bajo el presupuesto asignado por el Plan Anual de Adquisiciones.</w:t>
      </w:r>
    </w:p>
    <w:p w:rsidRPr="002A7443" w:rsidR="00E80708" w:rsidP="79822369" w:rsidRDefault="00E80708" w14:paraId="7638E638" w14:textId="77777777">
      <w:pPr>
        <w:autoSpaceDE w:val="0"/>
        <w:autoSpaceDN w:val="0"/>
        <w:adjustRightInd w:val="0"/>
        <w:jc w:val="both"/>
        <w:rPr>
          <w:rFonts w:ascii="Arial" w:hAnsi="Arial" w:eastAsia="Arial" w:cs="Arial"/>
          <w:sz w:val="21"/>
          <w:szCs w:val="21"/>
        </w:rPr>
      </w:pPr>
    </w:p>
    <w:p w:rsidRPr="002A7443" w:rsidR="007E4C89" w:rsidP="79822369" w:rsidRDefault="00E80708" w14:paraId="58C3C4CF" w14:textId="7FE4FB9C">
      <w:pPr>
        <w:autoSpaceDE w:val="0"/>
        <w:autoSpaceDN w:val="0"/>
        <w:adjustRightInd w:val="0"/>
        <w:jc w:val="both"/>
        <w:rPr>
          <w:rFonts w:ascii="Arial" w:hAnsi="Arial" w:eastAsia="Arial" w:cs="Arial"/>
          <w:sz w:val="21"/>
          <w:szCs w:val="21"/>
        </w:rPr>
      </w:pPr>
      <w:r w:rsidRPr="0605539E" w:rsidR="00E80708">
        <w:rPr>
          <w:rFonts w:ascii="Arial" w:hAnsi="Arial" w:eastAsia="Arial" w:cs="Arial"/>
          <w:sz w:val="21"/>
          <w:szCs w:val="21"/>
        </w:rPr>
        <w:t>En consecuencia, se estima como presupuesto oficial por el sistema de Bolsa de Recursos Agotable la suma de hasta MIL DOSCIENTOS OCHENTA Y OCHO MILLONES CUATROCIENTOS SEIS MIL PESOS ($1.288.406.000,00) M/CTE, incluido el IVA y demás impuestos, tasas, gastos, costos y contribuciones directas e indirectas, producto del análisis económico del sector y estudio de mercado (Ver Anexos 1 y 2). Dicho valor total se encuentra distribuido por lotes de la siguiente manera: para el</w:t>
      </w:r>
      <w:commentRangeStart w:id="1483187529"/>
      <w:r w:rsidRPr="0605539E" w:rsidR="00E80708">
        <w:rPr>
          <w:rFonts w:ascii="Arial" w:hAnsi="Arial" w:eastAsia="Arial" w:cs="Arial"/>
          <w:sz w:val="21"/>
          <w:szCs w:val="21"/>
        </w:rPr>
        <w:t xml:space="preserve"> Lote No. 1 se asigna un valor presupuestal de SEISCIENTOS CINCUENTA MILLONES QUINIENTOS CINCO MIL TRESCIENTOS TREINTA Y SIETE PESOS M/CTE ($650.505.337,00); para el Lote No. 2 se asigna un presupuesto de QUINIENTOS NOVENTA Y UN MILLONES DOSCIENTOS OCHENTA MIL OCHOCIENTOS CUATRO PESOS M/CTE ($591.280.804,00); y para el</w:t>
      </w:r>
      <w:commentRangeEnd w:id="1483187529"/>
      <w:r>
        <w:rPr>
          <w:rStyle w:val="CommentReference"/>
        </w:rPr>
        <w:commentReference w:id="1483187529"/>
      </w:r>
      <w:r w:rsidRPr="0605539E" w:rsidR="00E80708">
        <w:rPr>
          <w:rFonts w:ascii="Arial" w:hAnsi="Arial" w:eastAsia="Arial" w:cs="Arial"/>
          <w:sz w:val="21"/>
          <w:szCs w:val="21"/>
        </w:rPr>
        <w:t xml:space="preserve"> Lote No. 3 se asigna un presupuesto de CUARENTA Y SEIS MILLONES TRESCIENTOS CINCO MIL DOSCIENTOS OCHENTA PESOS M/CTE ($46.305.280,00). Esto contempla el suministro integral de los reactivos e insumos de biología molecular con sus respectivas especificaciones técnicas, empaques y entregas conforme a las necesidades operativas de la entidad.</w:t>
      </w:r>
    </w:p>
    <w:p w:rsidRPr="007E4C89" w:rsidR="00E80708" w:rsidP="79822369" w:rsidRDefault="00E80708" w14:paraId="42DF622C" w14:textId="77777777">
      <w:pPr>
        <w:autoSpaceDE w:val="0"/>
        <w:autoSpaceDN w:val="0"/>
        <w:adjustRightInd w:val="0"/>
        <w:jc w:val="both"/>
        <w:rPr>
          <w:rFonts w:ascii="Arial" w:hAnsi="Arial" w:cs="Arial"/>
          <w:sz w:val="21"/>
          <w:szCs w:val="21"/>
          <w:lang w:val="es-CO"/>
        </w:rPr>
      </w:pPr>
    </w:p>
    <w:p w:rsidRPr="007E4C89" w:rsidR="00E815E9" w:rsidP="79822369" w:rsidRDefault="79822369" w14:paraId="7D12C358" w14:textId="1B2E29B2">
      <w:pPr>
        <w:autoSpaceDE w:val="0"/>
        <w:autoSpaceDN w:val="0"/>
        <w:adjustRightInd w:val="0"/>
        <w:jc w:val="both"/>
        <w:rPr>
          <w:rFonts w:ascii="Arial" w:hAnsi="Arial" w:cs="Arial"/>
          <w:b/>
          <w:bCs/>
          <w:sz w:val="21"/>
          <w:szCs w:val="21"/>
          <w:lang w:val="es-CO"/>
        </w:rPr>
      </w:pPr>
      <w:r w:rsidRPr="007E4C89">
        <w:rPr>
          <w:rFonts w:ascii="Arial" w:hAnsi="Arial" w:cs="Arial"/>
          <w:sz w:val="21"/>
          <w:szCs w:val="21"/>
          <w:lang w:val="es-CO"/>
        </w:rPr>
        <w:t xml:space="preserve">     </w:t>
      </w:r>
      <w:r w:rsidRPr="007E4C89" w:rsidR="00246DD6">
        <w:rPr>
          <w:rFonts w:ascii="Arial" w:hAnsi="Arial" w:cs="Arial"/>
          <w:b/>
          <w:bCs/>
          <w:sz w:val="21"/>
          <w:szCs w:val="21"/>
          <w:lang w:val="es-CO"/>
        </w:rPr>
        <w:t>ANÁ</w:t>
      </w:r>
      <w:r w:rsidRPr="007E4C89" w:rsidR="00E815E9">
        <w:rPr>
          <w:rFonts w:ascii="Arial" w:hAnsi="Arial" w:cs="Arial"/>
          <w:b/>
          <w:bCs/>
          <w:sz w:val="21"/>
          <w:szCs w:val="21"/>
          <w:lang w:val="es-CO"/>
        </w:rPr>
        <w:t>LISIS:</w:t>
      </w:r>
    </w:p>
    <w:p w:rsidR="00C446BF" w:rsidP="00E815E9" w:rsidRDefault="00C446BF" w14:paraId="4D83124C" w14:textId="77777777">
      <w:pPr>
        <w:tabs>
          <w:tab w:val="left" w:pos="284"/>
        </w:tabs>
        <w:autoSpaceDE w:val="0"/>
        <w:autoSpaceDN w:val="0"/>
        <w:adjustRightInd w:val="0"/>
        <w:jc w:val="both"/>
        <w:rPr>
          <w:rFonts w:ascii="Arial" w:hAnsi="Arial" w:cs="Arial"/>
          <w:sz w:val="21"/>
          <w:szCs w:val="21"/>
          <w:lang w:val="es-CO"/>
        </w:rPr>
      </w:pPr>
    </w:p>
    <w:p w:rsidRPr="00825B54" w:rsidR="00E815E9" w:rsidP="00E815E9" w:rsidRDefault="00E815E9" w14:paraId="53DCFC15" w14:textId="34277530">
      <w:pPr>
        <w:tabs>
          <w:tab w:val="left" w:pos="284"/>
        </w:tabs>
        <w:autoSpaceDE w:val="0"/>
        <w:autoSpaceDN w:val="0"/>
        <w:adjustRightInd w:val="0"/>
        <w:jc w:val="both"/>
        <w:rPr>
          <w:rFonts w:ascii="Arial" w:hAnsi="Arial" w:eastAsia="Arial" w:cs="Arial"/>
          <w:sz w:val="21"/>
          <w:szCs w:val="21"/>
          <w:lang w:val="es-CO"/>
        </w:rPr>
      </w:pPr>
      <w:r w:rsidRPr="00825B54">
        <w:rPr>
          <w:rFonts w:ascii="Arial" w:hAnsi="Arial" w:eastAsia="Arial" w:cs="Arial"/>
          <w:sz w:val="21"/>
          <w:szCs w:val="21"/>
          <w:lang w:val="es-CO"/>
        </w:rPr>
        <w:t>En este orden de ideas y bajo el análisis adelantado a las cotizaciones recibidas, las cuales hacen parte integral del presente estudio, se procedió a calcular los valores t</w:t>
      </w:r>
      <w:r w:rsidRPr="00825B54" w:rsidR="00176504">
        <w:rPr>
          <w:rFonts w:ascii="Arial" w:hAnsi="Arial" w:eastAsia="Arial" w:cs="Arial"/>
          <w:sz w:val="21"/>
          <w:szCs w:val="21"/>
          <w:lang w:val="es-CO"/>
        </w:rPr>
        <w:t xml:space="preserve">echo unitarios de los elementos, </w:t>
      </w:r>
      <w:r w:rsidRPr="00825B54">
        <w:rPr>
          <w:rFonts w:ascii="Arial" w:hAnsi="Arial" w:eastAsia="Arial" w:cs="Arial"/>
          <w:sz w:val="21"/>
          <w:szCs w:val="21"/>
          <w:lang w:val="es-CO"/>
        </w:rPr>
        <w:t xml:space="preserve">insumos </w:t>
      </w:r>
      <w:r w:rsidRPr="00825B54" w:rsidR="00176504">
        <w:rPr>
          <w:rFonts w:ascii="Arial" w:hAnsi="Arial" w:eastAsia="Arial" w:cs="Arial"/>
          <w:sz w:val="21"/>
          <w:szCs w:val="21"/>
          <w:lang w:val="es-CO"/>
        </w:rPr>
        <w:t>y reactivos</w:t>
      </w:r>
      <w:r w:rsidRPr="00825B54">
        <w:rPr>
          <w:rFonts w:ascii="Arial" w:hAnsi="Arial" w:eastAsia="Arial" w:cs="Arial"/>
          <w:sz w:val="21"/>
          <w:szCs w:val="21"/>
          <w:lang w:val="es-CO"/>
        </w:rPr>
        <w:t>.</w:t>
      </w:r>
    </w:p>
    <w:p w:rsidRPr="00825B54" w:rsidR="00E815E9" w:rsidP="00E815E9" w:rsidRDefault="00E815E9" w14:paraId="5FBF87DF" w14:textId="77777777">
      <w:pPr>
        <w:tabs>
          <w:tab w:val="left" w:pos="284"/>
        </w:tabs>
        <w:autoSpaceDE w:val="0"/>
        <w:autoSpaceDN w:val="0"/>
        <w:adjustRightInd w:val="0"/>
        <w:jc w:val="both"/>
        <w:rPr>
          <w:rFonts w:ascii="Arial" w:hAnsi="Arial" w:eastAsia="Arial" w:cs="Arial"/>
          <w:sz w:val="21"/>
          <w:szCs w:val="21"/>
          <w:lang w:val="es-CO"/>
        </w:rPr>
      </w:pPr>
    </w:p>
    <w:p w:rsidRPr="00825B54" w:rsidR="00E815E9" w:rsidP="00E815E9" w:rsidRDefault="008029F5" w14:paraId="51CC5279" w14:textId="22E809C3">
      <w:pPr>
        <w:tabs>
          <w:tab w:val="left" w:pos="284"/>
        </w:tabs>
        <w:autoSpaceDE w:val="0"/>
        <w:autoSpaceDN w:val="0"/>
        <w:adjustRightInd w:val="0"/>
        <w:rPr>
          <w:rFonts w:ascii="Arial" w:hAnsi="Arial" w:eastAsia="Arial" w:cs="Arial"/>
          <w:sz w:val="21"/>
          <w:szCs w:val="21"/>
          <w:lang w:val="es-CO"/>
        </w:rPr>
      </w:pPr>
      <w:r w:rsidRPr="00825B54">
        <w:rPr>
          <w:rFonts w:ascii="Arial" w:hAnsi="Arial" w:eastAsia="Arial" w:cs="Arial"/>
          <w:sz w:val="21"/>
          <w:szCs w:val="21"/>
          <w:lang w:val="es-CO"/>
        </w:rPr>
        <w:t>Se aclara que se utilizó como medida de tendencia la desviación estándar</w:t>
      </w:r>
      <w:r w:rsidR="00DF4009">
        <w:rPr>
          <w:rFonts w:ascii="Arial" w:hAnsi="Arial" w:eastAsia="Arial" w:cs="Arial"/>
          <w:sz w:val="21"/>
          <w:szCs w:val="21"/>
          <w:lang w:val="es-CO"/>
        </w:rPr>
        <w:t xml:space="preserve"> y desviación poblacional </w:t>
      </w:r>
      <w:r w:rsidRPr="00825B54">
        <w:rPr>
          <w:rFonts w:ascii="Arial" w:hAnsi="Arial" w:eastAsia="Arial" w:cs="Arial"/>
          <w:sz w:val="21"/>
          <w:szCs w:val="21"/>
          <w:lang w:val="es-CO"/>
        </w:rPr>
        <w:t>teniendo en cuenta el análisis de dispersión realizado entre las cotizaciones recibidas, cuya metodología se describe a continuación</w:t>
      </w:r>
      <w:r w:rsidRPr="00825B54" w:rsidR="00E815E9">
        <w:rPr>
          <w:rFonts w:ascii="Arial" w:hAnsi="Arial" w:eastAsia="Arial" w:cs="Arial"/>
          <w:sz w:val="21"/>
          <w:szCs w:val="21"/>
          <w:lang w:val="es-CO"/>
        </w:rPr>
        <w:t>:</w:t>
      </w:r>
    </w:p>
    <w:p w:rsidRPr="00825B54" w:rsidR="00E815E9" w:rsidP="00E815E9" w:rsidRDefault="00E815E9" w14:paraId="2684CB58" w14:textId="77777777">
      <w:pPr>
        <w:tabs>
          <w:tab w:val="left" w:pos="284"/>
        </w:tabs>
        <w:autoSpaceDE w:val="0"/>
        <w:autoSpaceDN w:val="0"/>
        <w:adjustRightInd w:val="0"/>
        <w:rPr>
          <w:rFonts w:ascii="Arial" w:hAnsi="Arial" w:eastAsia="Arial" w:cs="Arial"/>
          <w:sz w:val="21"/>
          <w:szCs w:val="21"/>
          <w:lang w:val="es-CO"/>
        </w:rPr>
      </w:pPr>
    </w:p>
    <w:p w:rsidR="00E815E9" w:rsidP="00E815E9" w:rsidRDefault="00E815E9" w14:paraId="4F79AB36" w14:textId="6BF3A17B">
      <w:pPr>
        <w:pStyle w:val="Prrafodelista"/>
        <w:numPr>
          <w:ilvl w:val="0"/>
          <w:numId w:val="30"/>
        </w:numPr>
        <w:tabs>
          <w:tab w:val="left" w:pos="284"/>
        </w:tabs>
        <w:autoSpaceDE w:val="0"/>
        <w:autoSpaceDN w:val="0"/>
        <w:adjustRightInd w:val="0"/>
        <w:rPr>
          <w:rFonts w:ascii="Arial" w:hAnsi="Arial" w:eastAsia="Arial" w:cs="Arial"/>
          <w:sz w:val="21"/>
          <w:szCs w:val="21"/>
          <w:lang w:val="es-CO"/>
        </w:rPr>
      </w:pPr>
      <w:r w:rsidRPr="00825B54">
        <w:rPr>
          <w:rFonts w:ascii="Arial" w:hAnsi="Arial" w:eastAsia="Arial" w:cs="Arial"/>
          <w:sz w:val="21"/>
          <w:szCs w:val="21"/>
          <w:lang w:val="es-CO"/>
        </w:rPr>
        <w:t xml:space="preserve">Se </w:t>
      </w:r>
      <w:r w:rsidRPr="00825B54" w:rsidR="00246DD6">
        <w:rPr>
          <w:rFonts w:ascii="Arial" w:hAnsi="Arial" w:eastAsia="Arial" w:cs="Arial"/>
          <w:sz w:val="21"/>
          <w:szCs w:val="21"/>
          <w:lang w:val="es-CO"/>
        </w:rPr>
        <w:t>calculó</w:t>
      </w:r>
      <w:r w:rsidRPr="00825B54">
        <w:rPr>
          <w:rFonts w:ascii="Arial" w:hAnsi="Arial" w:eastAsia="Arial" w:cs="Arial"/>
          <w:sz w:val="21"/>
          <w:szCs w:val="21"/>
          <w:lang w:val="es-CO"/>
        </w:rPr>
        <w:t xml:space="preserve"> la desviación estándar</w:t>
      </w:r>
      <w:r w:rsidRPr="00825B54">
        <w:rPr>
          <w:rFonts w:eastAsia="Arial"/>
          <w:sz w:val="21"/>
          <w:szCs w:val="21"/>
          <w:lang w:val="es-CO"/>
        </w:rPr>
        <w:footnoteReference w:id="2"/>
      </w:r>
      <w:r w:rsidRPr="00825B54">
        <w:rPr>
          <w:rFonts w:ascii="Arial" w:hAnsi="Arial" w:eastAsia="Arial" w:cs="Arial"/>
          <w:sz w:val="21"/>
          <w:szCs w:val="21"/>
          <w:lang w:val="es-CO"/>
        </w:rPr>
        <w:t xml:space="preserve"> y el promedio simple para cada para cada uno de los ítems, con todas las cotizaciones recibidas.</w:t>
      </w:r>
    </w:p>
    <w:p w:rsidRPr="00F7300E" w:rsidR="00F7300E" w:rsidP="00F7300E" w:rsidRDefault="00F7300E" w14:paraId="64C53FBD" w14:textId="52B6DABB">
      <w:pPr>
        <w:pStyle w:val="Prrafodelista"/>
        <w:numPr>
          <w:ilvl w:val="0"/>
          <w:numId w:val="30"/>
        </w:numPr>
        <w:tabs>
          <w:tab w:val="left" w:pos="284"/>
        </w:tabs>
        <w:autoSpaceDE w:val="0"/>
        <w:autoSpaceDN w:val="0"/>
        <w:adjustRightInd w:val="0"/>
        <w:rPr>
          <w:rFonts w:ascii="Arial" w:hAnsi="Arial" w:eastAsia="Arial" w:cs="Arial"/>
          <w:sz w:val="21"/>
          <w:szCs w:val="21"/>
          <w:lang w:val="es-CO"/>
        </w:rPr>
      </w:pPr>
      <w:r w:rsidRPr="00825B54">
        <w:rPr>
          <w:rFonts w:ascii="Arial" w:hAnsi="Arial" w:eastAsia="Arial" w:cs="Arial"/>
          <w:sz w:val="21"/>
          <w:szCs w:val="21"/>
          <w:lang w:val="es-CO"/>
        </w:rPr>
        <w:t xml:space="preserve">Se calculó la desviación </w:t>
      </w:r>
      <w:r w:rsidR="003C5FFA">
        <w:rPr>
          <w:rFonts w:ascii="Arial" w:hAnsi="Arial" w:eastAsia="Arial" w:cs="Arial"/>
          <w:sz w:val="21"/>
          <w:szCs w:val="21"/>
          <w:lang w:val="es-CO"/>
        </w:rPr>
        <w:t xml:space="preserve">poblacional </w:t>
      </w:r>
      <w:r w:rsidRPr="00825B54" w:rsidR="003C5FFA">
        <w:rPr>
          <w:rFonts w:ascii="Arial" w:hAnsi="Arial" w:eastAsia="Arial" w:cs="Arial"/>
          <w:sz w:val="21"/>
          <w:szCs w:val="21"/>
          <w:lang w:val="es-CO"/>
        </w:rPr>
        <w:t>y</w:t>
      </w:r>
      <w:r w:rsidRPr="00825B54">
        <w:rPr>
          <w:rFonts w:ascii="Arial" w:hAnsi="Arial" w:eastAsia="Arial" w:cs="Arial"/>
          <w:sz w:val="21"/>
          <w:szCs w:val="21"/>
          <w:lang w:val="es-CO"/>
        </w:rPr>
        <w:t xml:space="preserve"> </w:t>
      </w:r>
      <w:r w:rsidRPr="00825B54" w:rsidR="003C5FFA">
        <w:rPr>
          <w:rFonts w:ascii="Arial" w:hAnsi="Arial" w:eastAsia="Arial" w:cs="Arial"/>
          <w:sz w:val="21"/>
          <w:szCs w:val="21"/>
          <w:lang w:val="es-CO"/>
        </w:rPr>
        <w:t>la mediana</w:t>
      </w:r>
      <w:r w:rsidRPr="00825B54">
        <w:rPr>
          <w:rFonts w:ascii="Arial" w:hAnsi="Arial" w:eastAsia="Arial" w:cs="Arial"/>
          <w:sz w:val="21"/>
          <w:szCs w:val="21"/>
          <w:lang w:val="es-CO"/>
        </w:rPr>
        <w:t xml:space="preserve"> para cada para cada uno de los ítems, con todas las cotizaciones recibidas.</w:t>
      </w:r>
    </w:p>
    <w:p w:rsidRPr="00825B54" w:rsidR="00E815E9" w:rsidP="00E815E9" w:rsidRDefault="00E815E9" w14:paraId="09AA11F5" w14:textId="3328219E">
      <w:pPr>
        <w:pStyle w:val="Prrafodelista"/>
        <w:numPr>
          <w:ilvl w:val="0"/>
          <w:numId w:val="30"/>
        </w:numPr>
        <w:tabs>
          <w:tab w:val="left" w:pos="284"/>
        </w:tabs>
        <w:autoSpaceDE w:val="0"/>
        <w:autoSpaceDN w:val="0"/>
        <w:adjustRightInd w:val="0"/>
        <w:rPr>
          <w:rFonts w:ascii="Arial" w:hAnsi="Arial" w:eastAsia="Arial" w:cs="Arial"/>
          <w:sz w:val="21"/>
          <w:szCs w:val="21"/>
          <w:lang w:val="es-CO"/>
        </w:rPr>
      </w:pPr>
      <w:r w:rsidRPr="00825B54">
        <w:rPr>
          <w:rFonts w:ascii="Arial" w:hAnsi="Arial" w:eastAsia="Arial" w:cs="Arial"/>
          <w:sz w:val="21"/>
          <w:szCs w:val="21"/>
          <w:lang w:val="es-CO"/>
        </w:rPr>
        <w:t xml:space="preserve">Se </w:t>
      </w:r>
      <w:r w:rsidRPr="00825B54" w:rsidR="00246DD6">
        <w:rPr>
          <w:rFonts w:ascii="Arial" w:hAnsi="Arial" w:eastAsia="Arial" w:cs="Arial"/>
          <w:sz w:val="21"/>
          <w:szCs w:val="21"/>
          <w:lang w:val="es-CO"/>
        </w:rPr>
        <w:t>determinó</w:t>
      </w:r>
      <w:r w:rsidRPr="00825B54">
        <w:rPr>
          <w:rFonts w:ascii="Arial" w:hAnsi="Arial" w:eastAsia="Arial" w:cs="Arial"/>
          <w:sz w:val="21"/>
          <w:szCs w:val="21"/>
          <w:lang w:val="es-CO"/>
        </w:rPr>
        <w:t xml:space="preserve"> el límite inferior y el límite superior para cada ítem, utilizando los resultados de los cálculos del paso 1.</w:t>
      </w:r>
    </w:p>
    <w:p w:rsidRPr="00825B54" w:rsidR="00E815E9" w:rsidP="00E815E9" w:rsidRDefault="00E815E9" w14:paraId="5C7FA796" w14:textId="76E699AC">
      <w:pPr>
        <w:pStyle w:val="Prrafodelista"/>
        <w:numPr>
          <w:ilvl w:val="0"/>
          <w:numId w:val="30"/>
        </w:numPr>
        <w:tabs>
          <w:tab w:val="left" w:pos="284"/>
        </w:tabs>
        <w:autoSpaceDE w:val="0"/>
        <w:autoSpaceDN w:val="0"/>
        <w:adjustRightInd w:val="0"/>
        <w:rPr>
          <w:rFonts w:ascii="Arial" w:hAnsi="Arial" w:eastAsia="Arial" w:cs="Arial"/>
          <w:sz w:val="21"/>
          <w:szCs w:val="21"/>
          <w:lang w:val="es-CO"/>
        </w:rPr>
      </w:pPr>
      <w:r w:rsidRPr="00825B54">
        <w:rPr>
          <w:rFonts w:ascii="Arial" w:hAnsi="Arial" w:eastAsia="Arial" w:cs="Arial"/>
          <w:sz w:val="21"/>
          <w:szCs w:val="21"/>
          <w:lang w:val="es-CO"/>
        </w:rPr>
        <w:t xml:space="preserve">Se </w:t>
      </w:r>
      <w:r w:rsidRPr="00825B54" w:rsidR="00246DD6">
        <w:rPr>
          <w:rFonts w:ascii="Arial" w:hAnsi="Arial" w:eastAsia="Arial" w:cs="Arial"/>
          <w:sz w:val="21"/>
          <w:szCs w:val="21"/>
          <w:lang w:val="es-CO"/>
        </w:rPr>
        <w:t>validó</w:t>
      </w:r>
      <w:r w:rsidRPr="00825B54">
        <w:rPr>
          <w:rFonts w:ascii="Arial" w:hAnsi="Arial" w:eastAsia="Arial" w:cs="Arial"/>
          <w:sz w:val="21"/>
          <w:szCs w:val="21"/>
          <w:lang w:val="es-CO"/>
        </w:rPr>
        <w:t xml:space="preserve"> cada precio cotizado si se encontraba o no dentro del rango establecido en el paso 2.</w:t>
      </w:r>
    </w:p>
    <w:p w:rsidRPr="00825B54" w:rsidR="00E815E9" w:rsidP="00724ECB" w:rsidRDefault="03FFD9DF" w14:paraId="367BA499" w14:textId="0799E285">
      <w:pPr>
        <w:pStyle w:val="Prrafodelista"/>
        <w:numPr>
          <w:ilvl w:val="0"/>
          <w:numId w:val="30"/>
        </w:numPr>
        <w:tabs>
          <w:tab w:val="left" w:pos="284"/>
        </w:tabs>
        <w:autoSpaceDE w:val="0"/>
        <w:autoSpaceDN w:val="0"/>
        <w:adjustRightInd w:val="0"/>
        <w:rPr>
          <w:rFonts w:ascii="Arial" w:hAnsi="Arial" w:eastAsia="Arial" w:cs="Arial"/>
          <w:sz w:val="21"/>
          <w:szCs w:val="21"/>
          <w:lang w:val="es-CO"/>
        </w:rPr>
        <w:sectPr w:rsidRPr="00825B54" w:rsidR="00E815E9" w:rsidSect="003F4116">
          <w:pgSz w:w="20163" w:h="12242" w:orient="landscape" w:code="5"/>
          <w:pgMar w:top="1701" w:right="1418" w:bottom="1701" w:left="1418" w:header="709" w:footer="709" w:gutter="0"/>
          <w:cols w:space="708"/>
          <w:docGrid w:linePitch="360"/>
        </w:sectPr>
      </w:pPr>
      <w:r w:rsidRPr="00825B54">
        <w:rPr>
          <w:rFonts w:ascii="Arial" w:hAnsi="Arial" w:eastAsia="Arial" w:cs="Arial"/>
          <w:sz w:val="21"/>
          <w:szCs w:val="21"/>
          <w:lang w:val="es-CO"/>
        </w:rPr>
        <w:t>Considerando los precios dentro del rango, se calculó con estos el promedio simple de cada ítem.</w:t>
      </w:r>
    </w:p>
    <w:p w:rsidR="361BAEDC" w:rsidP="1A2A37B5" w:rsidRDefault="361BAEDC" w14:paraId="577024F0" w14:textId="77777777">
      <w:pPr>
        <w:ind w:right="-660"/>
        <w:jc w:val="both"/>
        <w:rPr>
          <w:rFonts w:ascii="Arial" w:hAnsi="Arial" w:cs="Arial"/>
          <w:b/>
          <w:bCs/>
          <w:sz w:val="22"/>
          <w:szCs w:val="22"/>
        </w:rPr>
      </w:pPr>
      <w:r w:rsidRPr="555E3698">
        <w:rPr>
          <w:rFonts w:ascii="Arial" w:hAnsi="Arial" w:cs="Arial"/>
          <w:b/>
          <w:bCs/>
          <w:sz w:val="22"/>
          <w:szCs w:val="22"/>
        </w:rPr>
        <w:t>ESTIMACIÓN DEL VALOR DEL PRESUPUESTO OFICIAL</w:t>
      </w:r>
    </w:p>
    <w:p w:rsidR="4D64B77B" w:rsidP="4D64B77B" w:rsidRDefault="4D64B77B" w14:paraId="1941AF1C" w14:textId="2AF0B732">
      <w:pPr>
        <w:jc w:val="both"/>
        <w:rPr>
          <w:rFonts w:ascii="Arial" w:hAnsi="Arial" w:eastAsia="Arial" w:cs="Arial"/>
          <w:color w:val="000000" w:themeColor="text1"/>
          <w:sz w:val="22"/>
          <w:szCs w:val="22"/>
          <w:highlight w:val="cyan"/>
        </w:rPr>
      </w:pPr>
    </w:p>
    <w:p w:rsidRPr="00724ECB" w:rsidR="00263AB2" w:rsidP="1A2A37B5" w:rsidRDefault="3EA52869" w14:paraId="3C2C37FE" w14:textId="2C60481C">
      <w:pPr>
        <w:autoSpaceDE w:val="0"/>
        <w:autoSpaceDN w:val="0"/>
        <w:adjustRightInd w:val="0"/>
        <w:spacing w:before="240" w:after="240"/>
        <w:jc w:val="both"/>
      </w:pPr>
      <w:r w:rsidRPr="0605539E" w:rsidR="3EA52869">
        <w:rPr>
          <w:rFonts w:ascii="Arial" w:hAnsi="Arial" w:eastAsia="Arial" w:cs="Arial"/>
          <w:sz w:val="21"/>
          <w:szCs w:val="21"/>
          <w:lang w:val="es-CO"/>
        </w:rPr>
        <w:t xml:space="preserve">El presupuesto será ejecutado bajo la modalidad de monto agotable, </w:t>
      </w:r>
      <w:r w:rsidRPr="0605539E" w:rsidR="00E80708">
        <w:rPr>
          <w:rFonts w:ascii="Arial" w:hAnsi="Arial" w:eastAsia="Arial" w:cs="Arial"/>
          <w:sz w:val="21"/>
          <w:szCs w:val="21"/>
          <w:lang w:val="es-CO"/>
        </w:rPr>
        <w:t>por la suma de hasta</w:t>
      </w:r>
      <w:r w:rsidRPr="0605539E" w:rsidR="00E80708">
        <w:rPr>
          <w:rFonts w:ascii="Arial" w:hAnsi="Arial" w:cs="Arial"/>
          <w:sz w:val="22"/>
          <w:szCs w:val="22"/>
          <w:lang w:val="es-CO"/>
        </w:rPr>
        <w:t xml:space="preserve"> </w:t>
      </w:r>
      <w:commentRangeStart w:id="506333258"/>
      <w:r w:rsidRPr="0605539E" w:rsidR="00E80708">
        <w:rPr>
          <w:rFonts w:ascii="Arial" w:hAnsi="Arial" w:cs="Arial"/>
          <w:sz w:val="22"/>
          <w:szCs w:val="22"/>
          <w:lang w:val="es-CO"/>
        </w:rPr>
        <w:t>MIL DOSCIENTOS OCHENTA Y OCHO MI</w:t>
      </w:r>
      <w:r w:rsidRPr="0605539E" w:rsidR="002522A1">
        <w:rPr>
          <w:rFonts w:ascii="Arial" w:hAnsi="Arial" w:cs="Arial"/>
          <w:sz w:val="22"/>
          <w:szCs w:val="22"/>
          <w:lang w:val="es-CO"/>
        </w:rPr>
        <w:t>LLONES CUATROCIENTOS SEIS MIL</w:t>
      </w:r>
      <w:r w:rsidRPr="0605539E" w:rsidR="00E80708">
        <w:rPr>
          <w:rFonts w:ascii="Arial" w:hAnsi="Arial" w:cs="Arial"/>
          <w:sz w:val="21"/>
          <w:szCs w:val="21"/>
          <w:lang w:val="es-CO"/>
        </w:rPr>
        <w:t xml:space="preserve"> </w:t>
      </w:r>
      <w:r w:rsidRPr="0605539E" w:rsidR="00E80708">
        <w:rPr>
          <w:rFonts w:ascii="Arial" w:hAnsi="Arial" w:cs="Arial"/>
          <w:sz w:val="22"/>
          <w:szCs w:val="22"/>
          <w:lang w:val="es-CO"/>
        </w:rPr>
        <w:t xml:space="preserve">PESOS </w:t>
      </w:r>
      <w:r w:rsidRPr="0605539E" w:rsidR="00E80708">
        <w:rPr>
          <w:rFonts w:ascii="Arial" w:hAnsi="Arial" w:cs="Arial"/>
          <w:i w:val="1"/>
          <w:iCs w:val="1"/>
          <w:sz w:val="21"/>
          <w:szCs w:val="21"/>
          <w:lang w:val="es-CO"/>
        </w:rPr>
        <w:t>($1.288.406.000,00) M/CTE</w:t>
      </w:r>
      <w:r w:rsidRPr="0605539E" w:rsidR="002522A1">
        <w:rPr>
          <w:rFonts w:ascii="Arial" w:hAnsi="Arial" w:cs="Arial"/>
          <w:sz w:val="21"/>
          <w:szCs w:val="21"/>
          <w:lang w:val="es-CO"/>
        </w:rPr>
        <w:t>.</w:t>
      </w:r>
      <w:bookmarkStart w:name="_GoBack" w:id="0"/>
      <w:bookmarkEnd w:id="0"/>
      <w:commentRangeEnd w:id="506333258"/>
      <w:r>
        <w:rPr>
          <w:rStyle w:val="CommentReference"/>
        </w:rPr>
        <w:commentReference w:id="506333258"/>
      </w:r>
      <w:r w:rsidRPr="0605539E" w:rsidR="00E80708">
        <w:rPr>
          <w:rFonts w:ascii="Arial" w:hAnsi="Arial" w:eastAsia="Arial" w:cs="Arial"/>
          <w:sz w:val="22"/>
          <w:szCs w:val="22"/>
          <w:lang w:val="es-CO"/>
        </w:rPr>
        <w:t xml:space="preserve">, </w:t>
      </w:r>
      <w:r w:rsidRPr="0605539E" w:rsidR="00E80708">
        <w:rPr>
          <w:rFonts w:ascii="Arial" w:hAnsi="Arial" w:eastAsia="Arial" w:cs="Arial"/>
          <w:sz w:val="22"/>
          <w:szCs w:val="22"/>
        </w:rPr>
        <w:t xml:space="preserve">incluido IVA </w:t>
      </w:r>
      <w:r w:rsidRPr="0605539E" w:rsidR="00E80708">
        <w:rPr>
          <w:rFonts w:ascii="Arial" w:hAnsi="Arial" w:eastAsia="Arial" w:cs="Arial"/>
          <w:sz w:val="21"/>
          <w:szCs w:val="21"/>
          <w:lang w:val="es-CO"/>
        </w:rPr>
        <w:t>y demás</w:t>
      </w:r>
      <w:r w:rsidRPr="0605539E" w:rsidR="00E80708">
        <w:rPr>
          <w:rFonts w:ascii="Arial" w:hAnsi="Arial" w:eastAsia="Arial" w:cs="Arial"/>
          <w:sz w:val="21"/>
          <w:szCs w:val="21"/>
          <w:lang w:val="es-CO"/>
        </w:rPr>
        <w:t xml:space="preserve"> impuestos, gastos, costos, contribuciones directas e indirectas, producto del análisis económico del sector y estudio de mercado (Ver Anexos 1 y 2).</w:t>
      </w:r>
      <w:r w:rsidRPr="0605539E" w:rsidR="00E80708">
        <w:rPr>
          <w:rFonts w:ascii="Arial" w:hAnsi="Arial" w:eastAsia="Arial" w:cs="Arial"/>
          <w:sz w:val="21"/>
          <w:szCs w:val="21"/>
          <w:lang w:val="es-CO"/>
        </w:rPr>
        <w:t xml:space="preserve">, </w:t>
      </w:r>
      <w:r w:rsidRPr="0605539E" w:rsidR="3EA52869">
        <w:rPr>
          <w:rFonts w:ascii="Arial" w:hAnsi="Arial" w:eastAsia="Arial" w:cs="Arial"/>
          <w:sz w:val="21"/>
          <w:szCs w:val="21"/>
          <w:lang w:val="es-CO"/>
        </w:rPr>
        <w:t xml:space="preserve">considerando el análisis de la </w:t>
      </w:r>
      <w:r w:rsidRPr="0605539E" w:rsidR="009C68D7">
        <w:rPr>
          <w:rFonts w:ascii="Arial" w:hAnsi="Arial" w:eastAsia="Arial" w:cs="Arial"/>
          <w:sz w:val="21"/>
          <w:szCs w:val="21"/>
          <w:lang w:val="es-CO"/>
        </w:rPr>
        <w:t>dinámica</w:t>
      </w:r>
      <w:r w:rsidRPr="0605539E" w:rsidR="17D19FA8">
        <w:rPr>
          <w:rFonts w:ascii="Arial" w:hAnsi="Arial" w:eastAsia="Arial" w:cs="Arial"/>
          <w:sz w:val="21"/>
          <w:szCs w:val="21"/>
          <w:lang w:val="es-CO"/>
        </w:rPr>
        <w:t xml:space="preserve"> operativa</w:t>
      </w:r>
      <w:r w:rsidRPr="0605539E" w:rsidR="3EA52869">
        <w:rPr>
          <w:rFonts w:ascii="Arial" w:hAnsi="Arial" w:eastAsia="Arial" w:cs="Arial"/>
          <w:sz w:val="21"/>
          <w:szCs w:val="21"/>
          <w:lang w:val="es-CO"/>
        </w:rPr>
        <w:t xml:space="preserve"> del Laboratorio de Salud Pública. En consecuencia, el proceso de contratación se adelantará mediante la modalidad de Selección Abreviada por Subasta Inversa Electrónica, de acuerdo con las cantidades y valores unitarios definidos en el requerimiento técnico. Se descarta la intermediación a través de la Bolsa Mercantil, en razón a que los costos asociados, el incremento porcentual de la negociación y los tiempos que esta modalidad implica no permiten optimizar los recursos ni garantizar la eficiencia del proceso, en comparación con la Subasta Inversa, la cual favorece la pluralidad de oferentes y promueve una participación efectiva que contribuya al cumplimiento del objeto contractual.</w:t>
      </w:r>
    </w:p>
    <w:p w:rsidRPr="00B019A5" w:rsidR="00263AB2" w:rsidP="4377A5E5" w:rsidRDefault="3EA52869" w14:paraId="0B97B413" w14:textId="5A25E328">
      <w:pPr>
        <w:autoSpaceDE w:val="0"/>
        <w:autoSpaceDN w:val="0"/>
        <w:adjustRightInd w:val="0"/>
        <w:spacing w:before="240" w:after="240"/>
        <w:jc w:val="both"/>
        <w:rPr>
          <w:rFonts w:ascii="Arial" w:hAnsi="Arial" w:eastAsia="Arial" w:cs="Arial"/>
          <w:sz w:val="21"/>
          <w:szCs w:val="21"/>
          <w:lang w:val="es-CO"/>
        </w:rPr>
      </w:pPr>
      <w:r w:rsidRPr="4377A5E5">
        <w:rPr>
          <w:rFonts w:ascii="Arial" w:hAnsi="Arial" w:eastAsia="Arial" w:cs="Arial"/>
          <w:sz w:val="21"/>
          <w:szCs w:val="21"/>
          <w:lang w:val="es-CO"/>
        </w:rPr>
        <w:t>El valor final del contrato corresponderá hasta el monto del presupuesto oficial estimado, es decir, se tratará de un contrato de monto agotable, que será adjudicado al proponente que oferte las mayores cantidades en cumplimiento de las condiciones técnicas y económicas establecidas. El pago se realizará conforme a la forma de pago definida y a las condiciones señaladas en</w:t>
      </w:r>
      <w:r w:rsidRPr="4377A5E5" w:rsidR="00B019A5">
        <w:rPr>
          <w:rFonts w:ascii="Arial" w:hAnsi="Arial" w:eastAsia="Arial" w:cs="Arial"/>
          <w:sz w:val="21"/>
          <w:szCs w:val="21"/>
          <w:lang w:val="es-CO"/>
        </w:rPr>
        <w:t xml:space="preserve"> los presentes estudios previos</w:t>
      </w:r>
      <w:r w:rsidRPr="4377A5E5">
        <w:rPr>
          <w:rFonts w:ascii="Arial" w:hAnsi="Arial" w:eastAsia="Arial" w:cs="Arial"/>
          <w:sz w:val="21"/>
          <w:szCs w:val="21"/>
          <w:lang w:val="es-CO"/>
        </w:rPr>
        <w:t>.</w:t>
      </w:r>
    </w:p>
    <w:p w:rsidRPr="00B019A5" w:rsidR="00263AB2" w:rsidP="6EDE2C8E" w:rsidRDefault="00263AB2" w14:paraId="55E3F253" w14:textId="6DDBA37B">
      <w:pPr>
        <w:pStyle w:val="Textoindependiente"/>
        <w:ind w:right="-660"/>
        <w:rPr>
          <w:rFonts w:ascii="Arial" w:hAnsi="Arial" w:eastAsia="Arial" w:cs="Arial"/>
          <w:sz w:val="21"/>
          <w:szCs w:val="21"/>
          <w:lang w:val="es-CO"/>
        </w:rPr>
      </w:pPr>
      <w:r w:rsidRPr="00B019A5">
        <w:rPr>
          <w:rFonts w:ascii="Arial" w:hAnsi="Arial" w:eastAsia="Arial" w:cs="Arial"/>
          <w:sz w:val="21"/>
          <w:szCs w:val="21"/>
          <w:lang w:val="es-CO"/>
        </w:rPr>
        <w:t xml:space="preserve">Se adjuntan los análisis realizados en archivo </w:t>
      </w:r>
      <w:r w:rsidRPr="00B019A5" w:rsidR="5D4BF042">
        <w:rPr>
          <w:rFonts w:ascii="Arial" w:hAnsi="Arial" w:eastAsia="Arial" w:cs="Arial"/>
          <w:sz w:val="21"/>
          <w:szCs w:val="21"/>
          <w:lang w:val="es-CO"/>
        </w:rPr>
        <w:t>Excel</w:t>
      </w:r>
      <w:r w:rsidRPr="00B019A5">
        <w:rPr>
          <w:rFonts w:ascii="Arial" w:hAnsi="Arial" w:eastAsia="Arial" w:cs="Arial"/>
          <w:sz w:val="21"/>
          <w:szCs w:val="21"/>
          <w:lang w:val="es-CO"/>
        </w:rPr>
        <w:t xml:space="preserve">. </w:t>
      </w:r>
    </w:p>
    <w:p w:rsidRPr="001C3CD5" w:rsidR="79822369" w:rsidP="001C3CD5" w:rsidRDefault="79822369" w14:paraId="093417E4" w14:textId="282EAB41">
      <w:pPr>
        <w:pStyle w:val="Textoindependiente"/>
        <w:spacing w:line="360" w:lineRule="auto"/>
        <w:ind w:right="-660"/>
        <w:rPr>
          <w:rFonts w:ascii="Arial" w:hAnsi="Arial" w:eastAsia="Calibri" w:cs="Arial"/>
          <w:sz w:val="18"/>
          <w:szCs w:val="18"/>
          <w:lang w:eastAsia="en-US"/>
        </w:rPr>
      </w:pPr>
    </w:p>
    <w:p w:rsidRPr="002522A1" w:rsidR="09B02232" w:rsidP="00EF2017" w:rsidRDefault="09B02232" w14:paraId="38FDC425" w14:textId="188EF780">
      <w:pPr>
        <w:pStyle w:val="Textoindependiente"/>
        <w:ind w:right="-660"/>
        <w:rPr>
          <w:rFonts w:ascii="Arial" w:hAnsi="Arial" w:eastAsia="Calibri" w:cs="Arial"/>
          <w:sz w:val="16"/>
          <w:szCs w:val="16"/>
          <w:lang w:eastAsia="en-US"/>
        </w:rPr>
      </w:pPr>
      <w:r w:rsidRPr="002522A1">
        <w:rPr>
          <w:rFonts w:ascii="Arial" w:hAnsi="Arial" w:eastAsia="Calibri" w:cs="Arial"/>
          <w:sz w:val="16"/>
          <w:szCs w:val="16"/>
          <w:lang w:eastAsia="en-US"/>
        </w:rPr>
        <w:t xml:space="preserve">Elaboro: </w:t>
      </w:r>
      <w:r w:rsidRPr="002522A1" w:rsidR="00EF2017">
        <w:rPr>
          <w:rFonts w:ascii="Arial" w:hAnsi="Arial" w:eastAsia="Calibri" w:cs="Arial"/>
          <w:sz w:val="16"/>
          <w:szCs w:val="16"/>
          <w:lang w:eastAsia="en-US"/>
        </w:rPr>
        <w:t>Sandra Olivos</w:t>
      </w:r>
      <w:r w:rsidRPr="002522A1" w:rsidR="009C68D7">
        <w:rPr>
          <w:rFonts w:ascii="Arial" w:hAnsi="Arial" w:eastAsia="Calibri" w:cs="Arial"/>
          <w:sz w:val="16"/>
          <w:szCs w:val="16"/>
          <w:lang w:eastAsia="en-US"/>
        </w:rPr>
        <w:t xml:space="preserve"> – Angela García Burbano</w:t>
      </w:r>
    </w:p>
    <w:p w:rsidRPr="002522A1" w:rsidR="09B02232" w:rsidP="001C3CD5" w:rsidRDefault="09B02232" w14:paraId="23318FF8" w14:textId="20486433">
      <w:pPr>
        <w:pStyle w:val="Textoindependiente"/>
        <w:spacing w:line="360" w:lineRule="auto"/>
        <w:ind w:right="-660"/>
        <w:rPr>
          <w:rFonts w:ascii="Arial" w:hAnsi="Arial" w:eastAsia="Calibri" w:cs="Arial"/>
          <w:sz w:val="16"/>
          <w:szCs w:val="16"/>
          <w:lang w:eastAsia="en-US"/>
        </w:rPr>
      </w:pPr>
      <w:r w:rsidRPr="002522A1">
        <w:rPr>
          <w:rFonts w:ascii="Arial" w:hAnsi="Arial" w:eastAsia="Calibri" w:cs="Arial"/>
          <w:sz w:val="16"/>
          <w:szCs w:val="16"/>
          <w:lang w:eastAsia="en-US"/>
        </w:rPr>
        <w:t>Reviso: Aleyci Moscoso Pabón</w:t>
      </w:r>
    </w:p>
    <w:p w:rsidRPr="007E4C89" w:rsidR="00263AB2" w:rsidP="00263AB2" w:rsidRDefault="00263AB2" w14:paraId="24D4478D" w14:textId="77777777">
      <w:pPr>
        <w:pStyle w:val="Textoindependiente"/>
        <w:rPr>
          <w:rFonts w:ascii="Arial" w:hAnsi="Arial" w:eastAsia="Calibri" w:cs="Arial"/>
          <w:bCs/>
          <w:sz w:val="22"/>
          <w:szCs w:val="22"/>
          <w:lang w:eastAsia="en-US"/>
        </w:rPr>
      </w:pPr>
    </w:p>
    <w:p w:rsidRPr="007E4C89" w:rsidR="00E815E9" w:rsidP="33AC1ABC" w:rsidRDefault="00E815E9" w14:paraId="64FD2B3C" w14:textId="44636120">
      <w:pPr>
        <w:autoSpaceDE w:val="0"/>
        <w:autoSpaceDN w:val="0"/>
        <w:adjustRightInd w:val="0"/>
        <w:rPr>
          <w:rFonts w:ascii="Arial" w:hAnsi="Arial" w:eastAsia="Calibri" w:cs="Arial"/>
          <w:sz w:val="22"/>
          <w:szCs w:val="22"/>
          <w:lang w:eastAsia="en-US"/>
        </w:rPr>
      </w:pPr>
    </w:p>
    <w:sectPr w:rsidRPr="007E4C89" w:rsidR="00E815E9">
      <w:headerReference w:type="default" r:id="rId74"/>
      <w:footerReference w:type="default" r:id="rId75"/>
      <w:pgSz w:w="12240" w:h="15840" w:orient="portrait"/>
      <w:pgMar w:top="1417" w:right="1701" w:bottom="1417" w:left="1701" w:header="708" w:footer="708" w:gutter="0"/>
      <w:cols w:space="708"/>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DM" w:author="Darwin Johan, Cristancho Mican" w:date="2026-06-22T14:33:58" w:id="1462360118">
    <w:p xmlns:w14="http://schemas.microsoft.com/office/word/2010/wordml" xmlns:w="http://schemas.openxmlformats.org/wordprocessingml/2006/main" w:rsidR="447013BD" w:rsidRDefault="3E4B6E18" w14:paraId="58988366" w14:textId="132385FA">
      <w:pPr>
        <w:pStyle w:val="CommentText"/>
      </w:pPr>
      <w:r>
        <w:rPr>
          <w:rStyle w:val="CommentReference"/>
        </w:rPr>
        <w:annotationRef/>
      </w:r>
      <w:r w:rsidRPr="6D5AEF43" w:rsidR="17AC65D9">
        <w:t>Segun el lineamiento se debe relacionar los contratos no los procesos. Indicar Contratos y separarlos por contrato</w:t>
      </w:r>
    </w:p>
  </w:comment>
  <w:comment xmlns:w="http://schemas.openxmlformats.org/wordprocessingml/2006/main" w:initials="DM" w:author="Darwin Johan, Cristancho Mican" w:date="2026-06-22T14:41:27" w:id="1947079735">
    <w:p xmlns:w14="http://schemas.microsoft.com/office/word/2010/wordml" xmlns:w="http://schemas.openxmlformats.org/wordprocessingml/2006/main" w:rsidR="61AA81BD" w:rsidRDefault="1BF8B241" w14:paraId="5942CEDB" w14:textId="6DDD9730">
      <w:pPr>
        <w:pStyle w:val="CommentText"/>
      </w:pPr>
      <w:r>
        <w:rPr>
          <w:rStyle w:val="CommentReference"/>
        </w:rPr>
        <w:annotationRef/>
      </w:r>
      <w:r w:rsidRPr="204BA1A7" w:rsidR="1BBDB1D8">
        <w:t>Indicar el numero del contrato</w:t>
      </w:r>
    </w:p>
  </w:comment>
  <w:comment xmlns:w="http://schemas.openxmlformats.org/wordprocessingml/2006/main" w:initials="DM" w:author="Darwin Johan, Cristancho Mican" w:date="2026-06-22T14:45:22" w:id="1142462145">
    <w:p xmlns:w14="http://schemas.microsoft.com/office/word/2010/wordml" xmlns:w="http://schemas.openxmlformats.org/wordprocessingml/2006/main" w:rsidR="073E1E23" w:rsidRDefault="4C59B342" w14:paraId="5116083D" w14:textId="6B938061">
      <w:pPr>
        <w:pStyle w:val="CommentText"/>
      </w:pPr>
      <w:r>
        <w:rPr>
          <w:rStyle w:val="CommentReference"/>
        </w:rPr>
        <w:annotationRef/>
      </w:r>
      <w:r w:rsidRPr="261BD692" w:rsidR="54343B01">
        <w:t>Indicar el numero del contrato CO1.PCCNTR.3147154</w:t>
      </w:r>
    </w:p>
  </w:comment>
  <w:comment xmlns:w="http://schemas.openxmlformats.org/wordprocessingml/2006/main" w:initials="DM" w:author="Darwin Johan, Cristancho Mican" w:date="2026-06-23T10:13:20" w:id="96994964">
    <w:p xmlns:w14="http://schemas.microsoft.com/office/word/2010/wordml" xmlns:w="http://schemas.openxmlformats.org/wordprocessingml/2006/main" w:rsidR="7971EC1F" w:rsidRDefault="35EEED43" w14:paraId="23B03DA0" w14:textId="0ABF3C14">
      <w:pPr>
        <w:pStyle w:val="CommentText"/>
      </w:pPr>
      <w:r>
        <w:rPr>
          <w:rStyle w:val="CommentReference"/>
        </w:rPr>
        <w:annotationRef/>
      </w:r>
      <w:r w:rsidRPr="73BFFAA3" w:rsidR="0913266E">
        <w:t>Falta incluir procesos del 2025, el lineamiento indica que los ultimos 3 años</w:t>
      </w:r>
    </w:p>
  </w:comment>
  <w:comment xmlns:w="http://schemas.openxmlformats.org/wordprocessingml/2006/main" w:initials="DM" w:author="Darwin Johan, Cristancho Mican" w:date="2026-06-23T11:01:45" w:id="1861040982">
    <w:p xmlns:w14="http://schemas.microsoft.com/office/word/2010/wordml" xmlns:w="http://schemas.openxmlformats.org/wordprocessingml/2006/main" w:rsidR="069B415E" w:rsidRDefault="23F407A1" w14:paraId="5C550552" w14:textId="252B2C83">
      <w:pPr>
        <w:pStyle w:val="CommentText"/>
      </w:pPr>
      <w:r>
        <w:rPr>
          <w:rStyle w:val="CommentReference"/>
        </w:rPr>
        <w:annotationRef/>
      </w:r>
      <w:r w:rsidRPr="3A642C76" w:rsidR="2E8665A1">
        <w:t>Este si es el valor?</w:t>
      </w:r>
    </w:p>
  </w:comment>
  <w:comment xmlns:w="http://schemas.openxmlformats.org/wordprocessingml/2006/main" w:initials="DM" w:author="Darwin Johan, Cristancho Mican" w:date="2026-06-23T11:59:42" w:id="1721194249">
    <w:p xmlns:w14="http://schemas.microsoft.com/office/word/2010/wordml" xmlns:w="http://schemas.openxmlformats.org/wordprocessingml/2006/main" w:rsidR="1205686E" w:rsidRDefault="0737D2B0" w14:paraId="1577177F" w14:textId="4C4E4B85">
      <w:pPr>
        <w:pStyle w:val="CommentText"/>
      </w:pPr>
      <w:r>
        <w:rPr>
          <w:rStyle w:val="CommentReference"/>
        </w:rPr>
        <w:annotationRef/>
      </w:r>
      <w:r w:rsidRPr="2EBF7500" w:rsidR="2E29CDD1">
        <w:t>El tema de participacion de mujeres no hace parte del estudio de mercado, eso solo va en el estudio previo, Ajustar</w:t>
      </w:r>
    </w:p>
  </w:comment>
  <w:comment xmlns:w="http://schemas.openxmlformats.org/wordprocessingml/2006/main" w:initials="DM" w:author="Darwin Johan, Cristancho Mican" w:date="2026-06-23T12:01:35" w:id="1880441838">
    <w:p xmlns:w14="http://schemas.microsoft.com/office/word/2010/wordml" xmlns:w="http://schemas.openxmlformats.org/wordprocessingml/2006/main" w:rsidR="50CA8D34" w:rsidRDefault="1D111714" w14:paraId="1FFED1A7" w14:textId="2AEECA0F">
      <w:pPr>
        <w:pStyle w:val="CommentText"/>
      </w:pPr>
      <w:r>
        <w:rPr>
          <w:rStyle w:val="CommentReference"/>
        </w:rPr>
        <w:annotationRef/>
      </w:r>
      <w:r w:rsidRPr="62F3241A" w:rsidR="06381A76">
        <w:t>Observar lineamiento, en este ítem va "Oferentes identificados para el presente proceso" y hay que hacer la relación según lo indica la tabla 3 del lineamiento.</w:t>
      </w:r>
    </w:p>
  </w:comment>
  <w:comment xmlns:w="http://schemas.openxmlformats.org/wordprocessingml/2006/main" w:initials="DM" w:author="Darwin Johan, Cristancho Mican" w:date="2026-06-23T14:42:55" w:id="1512323003">
    <w:p xmlns:w14="http://schemas.microsoft.com/office/word/2010/wordml" xmlns:w="http://schemas.openxmlformats.org/wordprocessingml/2006/main" w:rsidR="2526BFD7" w:rsidRDefault="45D94C68" w14:paraId="14BBA248" w14:textId="454745C4">
      <w:pPr>
        <w:pStyle w:val="CommentText"/>
      </w:pPr>
      <w:r>
        <w:rPr>
          <w:rStyle w:val="CommentReference"/>
        </w:rPr>
        <w:annotationRef/>
      </w:r>
      <w:r w:rsidRPr="2B4BC5E3" w:rsidR="2DE63A92">
        <w:t>Al realizar la consulta con los criterios señalados, el resultado es diferente al que se indica. Sugiero que la revisemos en conjunto para identificar el resultado correcto y dejarlo plasmado en el documento, ya que la herramienta del MAE suele ser demorada.</w:t>
      </w:r>
    </w:p>
  </w:comment>
  <w:comment xmlns:w="http://schemas.openxmlformats.org/wordprocessingml/2006/main" w:initials="DM" w:author="Darwin Johan, Cristancho Mican" w:date="2026-06-23T14:43:48" w:id="2107222377">
    <w:p xmlns:w14="http://schemas.microsoft.com/office/word/2010/wordml" xmlns:w="http://schemas.openxmlformats.org/wordprocessingml/2006/main" w:rsidR="506F5C6C" w:rsidRDefault="22EF5611" w14:paraId="25F8C025" w14:textId="729CD68B">
      <w:pPr>
        <w:pStyle w:val="CommentText"/>
      </w:pPr>
      <w:r>
        <w:rPr>
          <w:rStyle w:val="CommentReference"/>
        </w:rPr>
        <w:annotationRef/>
      </w:r>
      <w:r w:rsidRPr="798B689D" w:rsidR="244FB25B">
        <w:t>Al realizar la consulta con los criterios señalados, el resultado es diferente al que se indica. Sugiero que la revisemos en conjunto para identificar el resultado correcto y dejarlo plasmado en el documento, ya que la herramienta del MAE suele ser demorada.</w:t>
      </w:r>
    </w:p>
  </w:comment>
  <w:comment xmlns:w="http://schemas.openxmlformats.org/wordprocessingml/2006/main" w:initials="DM" w:author="Darwin Johan, Cristancho Mican" w:date="2026-06-23T14:46:39" w:id="1003950442">
    <w:p xmlns:w14="http://schemas.microsoft.com/office/word/2010/wordml" xmlns:w="http://schemas.openxmlformats.org/wordprocessingml/2006/main" w:rsidR="2841557B" w:rsidRDefault="1D40D153" w14:paraId="7E855C47" w14:textId="0D09EAC4">
      <w:pPr>
        <w:pStyle w:val="CommentText"/>
      </w:pPr>
      <w:r>
        <w:rPr>
          <w:rStyle w:val="CommentReference"/>
        </w:rPr>
        <w:annotationRef/>
      </w:r>
      <w:r w:rsidRPr="7E089C81" w:rsidR="32738F92">
        <w:t>Al realizar la consulta con los criterios señalados, el resultado es diferente al que se indica. Sugiero que la revisemos en conjunto para identificar el resultado correcto y dejarlo plasmado en el documento, ya que la herramienta del MAE suele ser demorada.</w:t>
      </w:r>
    </w:p>
  </w:comment>
  <w:comment xmlns:w="http://schemas.openxmlformats.org/wordprocessingml/2006/main" w:initials="DM" w:author="Darwin Johan, Cristancho Mican" w:date="2026-06-23T14:48:50" w:id="278253349">
    <w:p xmlns:w14="http://schemas.microsoft.com/office/word/2010/wordml" xmlns:w="http://schemas.openxmlformats.org/wordprocessingml/2006/main" w:rsidR="32C3B6D5" w:rsidRDefault="72FBF55F" w14:paraId="23875096" w14:textId="6F17289E">
      <w:pPr>
        <w:pStyle w:val="CommentText"/>
      </w:pPr>
      <w:r>
        <w:rPr>
          <w:rStyle w:val="CommentReference"/>
        </w:rPr>
        <w:annotationRef/>
      </w:r>
      <w:r w:rsidRPr="76066F4D" w:rsidR="476DB6FE">
        <w:t>Esta conclusión puede tener cambios dependiendo del nuevo ejerció de consulta en la herramienta del MAE</w:t>
      </w:r>
    </w:p>
  </w:comment>
  <w:comment xmlns:w="http://schemas.openxmlformats.org/wordprocessingml/2006/main" w:initials="DM" w:author="Darwin Johan, Cristancho Mican" w:date="2026-06-23T15:08:46" w:id="68867042">
    <w:p xmlns:w14="http://schemas.microsoft.com/office/word/2010/wordml" xmlns:w="http://schemas.openxmlformats.org/wordprocessingml/2006/main" w:rsidR="6630B2B4" w:rsidRDefault="563C9B83" w14:paraId="13CEAA2B" w14:textId="0700862B">
      <w:pPr>
        <w:pStyle w:val="CommentText"/>
      </w:pPr>
      <w:r>
        <w:rPr>
          <w:rStyle w:val="CommentReference"/>
        </w:rPr>
        <w:annotationRef/>
      </w:r>
      <w:r w:rsidRPr="2E044AC4" w:rsidR="421F8430">
        <w:t>Según consulta del certificado de Cámara y Comercio esta empresa es pequeña</w:t>
      </w:r>
    </w:p>
  </w:comment>
  <w:comment xmlns:w="http://schemas.openxmlformats.org/wordprocessingml/2006/main" w:initials="DM" w:author="Darwin Johan, Cristancho Mican" w:date="2026-06-23T15:12:30" w:id="1023863734">
    <w:p xmlns:w14="http://schemas.microsoft.com/office/word/2010/wordml" xmlns:w="http://schemas.openxmlformats.org/wordprocessingml/2006/main" w:rsidR="2832418E" w:rsidRDefault="4592182A" w14:paraId="45C2AD14" w14:textId="3669E1D8">
      <w:pPr>
        <w:pStyle w:val="CommentText"/>
      </w:pPr>
      <w:r>
        <w:rPr>
          <w:rStyle w:val="CommentReference"/>
        </w:rPr>
        <w:annotationRef/>
      </w:r>
      <w:r w:rsidRPr="39B8B5A6" w:rsidR="5462E23F">
        <w:t>Ajustar: QUIMICOS Y REACTIVOS S.A.S.</w:t>
      </w:r>
    </w:p>
  </w:comment>
  <w:comment xmlns:w="http://schemas.openxmlformats.org/wordprocessingml/2006/main" w:initials="DM" w:author="Darwin Johan, Cristancho Mican" w:date="2026-06-23T15:22:51" w:id="1530422926">
    <w:p xmlns:w14="http://schemas.microsoft.com/office/word/2010/wordml" xmlns:w="http://schemas.openxmlformats.org/wordprocessingml/2006/main" w:rsidR="7A12E2CC" w:rsidRDefault="61812C67" w14:paraId="0DC49170" w14:textId="6CDB1737">
      <w:pPr>
        <w:pStyle w:val="CommentText"/>
      </w:pPr>
      <w:r>
        <w:rPr>
          <w:rStyle w:val="CommentReference"/>
        </w:rPr>
        <w:annotationRef/>
      </w:r>
      <w:r w:rsidRPr="15486CC6" w:rsidR="4611E880">
        <w:t>Según consulta de cámara de comercio la dirección es: Cra 9 A # 99 - 02 Oficina 706</w:t>
      </w:r>
    </w:p>
  </w:comment>
  <w:comment xmlns:w="http://schemas.openxmlformats.org/wordprocessingml/2006/main" w:initials="DM" w:author="Darwin Johan, Cristancho Mican" w:date="2026-06-23T16:00:27" w:id="102280700">
    <w:p xmlns:w14="http://schemas.microsoft.com/office/word/2010/wordml" xmlns:w="http://schemas.openxmlformats.org/wordprocessingml/2006/main" w:rsidR="3D88ED2E" w:rsidRDefault="1F642E76" w14:paraId="47D0F930" w14:textId="709FC665">
      <w:pPr>
        <w:pStyle w:val="CommentText"/>
      </w:pPr>
      <w:r>
        <w:rPr>
          <w:rStyle w:val="CommentReference"/>
        </w:rPr>
        <w:annotationRef/>
      </w:r>
      <w:r w:rsidRPr="6C6A534A" w:rsidR="48E32E4A">
        <w:t>De donde sale esa tarifa del 24% de IVA?</w:t>
      </w:r>
    </w:p>
  </w:comment>
  <w:comment xmlns:w="http://schemas.openxmlformats.org/wordprocessingml/2006/main" w:initials="DM" w:author="Darwin Johan, Cristancho Mican" w:date="2026-06-23T16:24:34" w:id="272984594">
    <w:p xmlns:w14="http://schemas.microsoft.com/office/word/2010/wordml" xmlns:w="http://schemas.openxmlformats.org/wordprocessingml/2006/main" w:rsidR="6A619D45" w:rsidRDefault="23F0F7D7" w14:paraId="5E6F63D2" w14:textId="6D221149">
      <w:pPr>
        <w:pStyle w:val="CommentText"/>
      </w:pPr>
      <w:r>
        <w:rPr>
          <w:rStyle w:val="CommentReference"/>
        </w:rPr>
        <w:annotationRef/>
      </w:r>
      <w:r w:rsidRPr="19EDF625" w:rsidR="5B72F318">
        <w:t xml:space="preserve">Este numero de evento no coincide con el del pantallazo que sigue, argumentan que la solicitud la hicieron a 539 proveedores pero la imagen dice que 710. Este evento ademas corresponde a </w:t>
      </w:r>
      <w:r w:rsidRPr="21D4EDC1" w:rsidR="0DD195D1">
        <w:rPr>
          <w:b w:val="1"/>
          <w:bCs w:val="1"/>
        </w:rPr>
        <w:t xml:space="preserve"> </w:t>
      </w:r>
    </w:p>
    <w:p xmlns:w14="http://schemas.microsoft.com/office/word/2010/wordml" xmlns:w="http://schemas.openxmlformats.org/wordprocessingml/2006/main" w:rsidR="4D59B6BA" w:rsidRDefault="2BC805C8" w14:paraId="598BE332" w14:textId="24BF0E68">
      <w:pPr>
        <w:pStyle w:val="CommentText"/>
      </w:pPr>
      <w:r w:rsidRPr="3B4CFAAF" w:rsidR="7B9ABDD8">
        <w:rPr>
          <w:b w:val="1"/>
          <w:bCs w:val="1"/>
        </w:rPr>
        <w:t>Suministro de kit de extracción automatizada y manual para la SLSP</w:t>
      </w:r>
    </w:p>
    <w:p xmlns:w14="http://schemas.microsoft.com/office/word/2010/wordml" xmlns:w="http://schemas.openxmlformats.org/wordprocessingml/2006/main" w:rsidR="1036149E" w:rsidRDefault="5128C902" w14:paraId="41B815D8" w14:textId="753E73D3">
      <w:pPr>
        <w:pStyle w:val="CommentText"/>
      </w:pPr>
    </w:p>
  </w:comment>
  <w:comment xmlns:w="http://schemas.openxmlformats.org/wordprocessingml/2006/main" w:initials="DM" w:author="Darwin Johan, Cristancho Mican" w:date="2026-06-23T16:29:20" w:id="418067697">
    <w:p xmlns:w14="http://schemas.microsoft.com/office/word/2010/wordml" xmlns:w="http://schemas.openxmlformats.org/wordprocessingml/2006/main" w:rsidR="35BC2FC6" w:rsidRDefault="6F4F2288" w14:paraId="350713C3" w14:textId="7EEDFC90">
      <w:pPr>
        <w:pStyle w:val="CommentText"/>
      </w:pPr>
      <w:r>
        <w:rPr>
          <w:rStyle w:val="CommentReference"/>
        </w:rPr>
        <w:annotationRef/>
      </w:r>
      <w:r w:rsidRPr="31C18329" w:rsidR="5CBA98C0">
        <w:t>Esto numero de evento no corresponde a este proceso, Ajustar valor en números que coincida con las letras</w:t>
      </w:r>
    </w:p>
  </w:comment>
  <w:comment xmlns:w="http://schemas.openxmlformats.org/wordprocessingml/2006/main" w:initials="DM" w:author="Darwin Johan, Cristancho Mican" w:date="2026-06-24T09:42:53" w:id="1020389334">
    <w:p xmlns:w14="http://schemas.microsoft.com/office/word/2010/wordml" xmlns:w="http://schemas.openxmlformats.org/wordprocessingml/2006/main" w:rsidR="4B700E2E" w:rsidRDefault="2B4561D4" w14:paraId="1E67F502" w14:textId="1F893DFE">
      <w:pPr>
        <w:pStyle w:val="CommentText"/>
      </w:pPr>
      <w:r>
        <w:rPr>
          <w:rStyle w:val="CommentReference"/>
        </w:rPr>
        <w:annotationRef/>
      </w:r>
      <w:r w:rsidRPr="2181CD7F" w:rsidR="36DDC797">
        <w:t>No es claro por qué se excluyó la cotización de Molecular Engineering. Al incluir esta oferta, los resultados del análisis cambian, por lo que se solicita revisar y ajustar los cálculos. De mantenerse la cotización dentro del estudio, los valores actualmente presentados quedarían desactualizados y no corresponderían al análisis completo del mercado.</w:t>
      </w:r>
    </w:p>
  </w:comment>
  <w:comment xmlns:w="http://schemas.openxmlformats.org/wordprocessingml/2006/main" w:initials="DM" w:author="Darwin Johan, Cristancho Mican" w:date="2026-06-24T09:50:38" w:id="850695680">
    <w:p xmlns:w14="http://schemas.microsoft.com/office/word/2010/wordml" xmlns:w="http://schemas.openxmlformats.org/wordprocessingml/2006/main" w:rsidR="2EEA48FC" w:rsidRDefault="61537A1F" w14:paraId="075DAAD8" w14:textId="31CD0FB8">
      <w:pPr>
        <w:pStyle w:val="CommentText"/>
      </w:pPr>
      <w:r>
        <w:rPr>
          <w:rStyle w:val="CommentReference"/>
        </w:rPr>
        <w:annotationRef/>
      </w:r>
      <w:r w:rsidRPr="5EE490F4" w:rsidR="30B147F3">
        <w:t>La cotización aportada por este proveedor en el lote 1 los  Ítems 2,3,6,7 no tiene los valores redondeados, al hacer la operación tengo diferencia de 2 pesos. revisar y ajustar</w:t>
      </w:r>
    </w:p>
  </w:comment>
  <w:comment xmlns:w="http://schemas.openxmlformats.org/wordprocessingml/2006/main" w:initials="DM" w:author="Darwin Johan, Cristancho Mican" w:date="2026-06-24T10:06:43" w:id="2110136398">
    <w:p xmlns:w14="http://schemas.microsoft.com/office/word/2010/wordml" xmlns:w="http://schemas.openxmlformats.org/wordprocessingml/2006/main" w:rsidR="6C19D4E9" w:rsidRDefault="2D737070" w14:paraId="1A003163" w14:textId="149A0205">
      <w:pPr>
        <w:pStyle w:val="CommentText"/>
      </w:pPr>
      <w:r>
        <w:rPr>
          <w:rStyle w:val="CommentReference"/>
        </w:rPr>
        <w:annotationRef/>
      </w:r>
      <w:r w:rsidRPr="4ED24E2B" w:rsidR="44450DA2">
        <w:t>Este valor esta muy por encima  de los precios de los demás proveedores, revisar si hay algo que haga que cambie.</w:t>
      </w:r>
    </w:p>
  </w:comment>
  <w:comment xmlns:w="http://schemas.openxmlformats.org/wordprocessingml/2006/main" w:initials="DM" w:author="Darwin Johan, Cristancho Mican" w:date="2026-06-24T10:11:50" w:id="1081315433">
    <w:p xmlns:w14="http://schemas.microsoft.com/office/word/2010/wordml" xmlns:w="http://schemas.openxmlformats.org/wordprocessingml/2006/main" w:rsidR="36B1F4DC" w:rsidRDefault="640243D6" w14:paraId="59549A6F" w14:textId="16AA6888">
      <w:pPr>
        <w:pStyle w:val="CommentText"/>
      </w:pPr>
      <w:r>
        <w:rPr>
          <w:rStyle w:val="CommentReference"/>
        </w:rPr>
        <w:annotationRef/>
      </w:r>
      <w:r w:rsidRPr="6F627B2D" w:rsidR="3F282E2A">
        <w:t>Se solicita revisar este ítem, ya que en la cotización presentada se aplica una tarifa de IVA del 0 %, mientras que para los demás proveedores el mismo concepto se encuentra gravado con IVA del 19 %. Por favor, realizar el alcance o aclaración correspondiente sobre el tratamiento tributario aplicado, con el fin de garantizar la comparabilidad de las cotizaciones y la consistencia del análisis económico.</w:t>
      </w:r>
    </w:p>
  </w:comment>
  <w:comment xmlns:w="http://schemas.openxmlformats.org/wordprocessingml/2006/main" w:initials="DM" w:author="Darwin Johan, Cristancho Mican" w:date="2026-06-24T10:20:24" w:id="119788011">
    <w:p xmlns:w14="http://schemas.microsoft.com/office/word/2010/wordml" xmlns:w="http://schemas.openxmlformats.org/wordprocessingml/2006/main" w:rsidR="681D5924" w:rsidRDefault="397429CE" w14:paraId="0B7863C5" w14:textId="72135379">
      <w:pPr>
        <w:pStyle w:val="CommentText"/>
      </w:pPr>
      <w:r>
        <w:rPr>
          <w:rStyle w:val="CommentReference"/>
        </w:rPr>
        <w:annotationRef/>
      </w:r>
      <w:r w:rsidRPr="1C9A99F2" w:rsidR="6B4FAB2E">
        <w:t>Revisar la proyeccion teniendo en cuenta los compentarios del cuadro anterior</w:t>
      </w:r>
    </w:p>
  </w:comment>
  <w:comment xmlns:w="http://schemas.openxmlformats.org/wordprocessingml/2006/main" w:initials="DM" w:author="Darwin Johan, Cristancho Mican" w:date="2026-06-24T10:22:10" w:id="2057216848">
    <w:p xmlns:w14="http://schemas.microsoft.com/office/word/2010/wordml" xmlns:w="http://schemas.openxmlformats.org/wordprocessingml/2006/main" w:rsidR="7702C519" w:rsidRDefault="30A92C62" w14:paraId="22A22185" w14:textId="78BD3A77">
      <w:pPr>
        <w:pStyle w:val="CommentText"/>
      </w:pPr>
      <w:r>
        <w:rPr>
          <w:rStyle w:val="CommentReference"/>
        </w:rPr>
        <w:annotationRef/>
      </w:r>
      <w:r w:rsidRPr="62F0A199" w:rsidR="2681E734">
        <w:t>A este cuadro le hace falta el item 7, hay que revisar proque no se incluyo la cotizacion de Molecular Engineering</w:t>
      </w:r>
    </w:p>
  </w:comment>
  <w:comment xmlns:w="http://schemas.openxmlformats.org/wordprocessingml/2006/main" w:initials="DM" w:author="Darwin Johan, Cristancho Mican" w:date="2026-06-24T10:22:56" w:id="2127480975">
    <w:p xmlns:w14="http://schemas.microsoft.com/office/word/2010/wordml" xmlns:w="http://schemas.openxmlformats.org/wordprocessingml/2006/main" w:rsidR="1F901B4F" w:rsidRDefault="7E8CF8CA" w14:paraId="2995A29F" w14:textId="05148839">
      <w:pPr>
        <w:pStyle w:val="CommentText"/>
      </w:pPr>
      <w:r>
        <w:rPr>
          <w:rStyle w:val="CommentReference"/>
        </w:rPr>
        <w:annotationRef/>
      </w:r>
      <w:r w:rsidRPr="0A2D57C4" w:rsidR="245EC498">
        <w:t>El valor de esta proyección varia teniendo en cuenta las observaciones anteriores</w:t>
      </w:r>
    </w:p>
  </w:comment>
  <w:comment xmlns:w="http://schemas.openxmlformats.org/wordprocessingml/2006/main" w:initials="DM" w:author="Darwin Johan, Cristancho Mican" w:date="2026-06-24T10:26:29" w:id="1483187529">
    <w:p xmlns:w14="http://schemas.microsoft.com/office/word/2010/wordml" xmlns:w="http://schemas.openxmlformats.org/wordprocessingml/2006/main" w:rsidR="5B338C41" w:rsidRDefault="1CC36E47" w14:paraId="17B11589" w14:textId="1C3BB2BA">
      <w:pPr>
        <w:pStyle w:val="CommentText"/>
      </w:pPr>
      <w:r>
        <w:rPr>
          <w:rStyle w:val="CommentReference"/>
        </w:rPr>
        <w:annotationRef/>
      </w:r>
      <w:r w:rsidRPr="2D228EE4" w:rsidR="265A76EA">
        <w:t>Estos valor pueden cambiar según los comentarios anteriores</w:t>
      </w:r>
    </w:p>
  </w:comment>
  <w:comment xmlns:w="http://schemas.openxmlformats.org/wordprocessingml/2006/main" w:initials="DM" w:author="Darwin Johan, Cristancho Mican" w:date="2026-06-24T10:30:25" w:id="506333258">
    <w:p xmlns:w14="http://schemas.microsoft.com/office/word/2010/wordml" xmlns:w="http://schemas.openxmlformats.org/wordprocessingml/2006/main" w:rsidR="7FBCA4B7" w:rsidRDefault="6EC9BB63" w14:paraId="333BCC35" w14:textId="7C4F482B">
      <w:pPr>
        <w:pStyle w:val="CommentText"/>
      </w:pPr>
      <w:r>
        <w:rPr>
          <w:rStyle w:val="CommentReference"/>
        </w:rPr>
        <w:annotationRef/>
      </w:r>
      <w:r w:rsidRPr="526A467B" w:rsidR="1348F2EA">
        <w:t>Teniendo en cuenta que es un proceso por lotes y que posiblemente sean proveedores distintos a los que se les adjudique el contrato, no resulta pertinente tener un presupuesto por cada lote?</w:t>
      </w:r>
    </w:p>
  </w:comment>
</w:comments>
</file>

<file path=word/commentsExtended.xml><?xml version="1.0" encoding="utf-8"?>
<w15:commentsEx xmlns:mc="http://schemas.openxmlformats.org/markup-compatibility/2006" xmlns:w15="http://schemas.microsoft.com/office/word/2012/wordml" mc:Ignorable="w15">
  <w15:commentEx w15:done="0" w15:paraId="58988366"/>
  <w15:commentEx w15:done="0" w15:paraId="5942CEDB"/>
  <w15:commentEx w15:done="0" w15:paraId="5116083D"/>
  <w15:commentEx w15:done="0" w15:paraId="23B03DA0"/>
  <w15:commentEx w15:done="0" w15:paraId="5C550552"/>
  <w15:commentEx w15:done="0" w15:paraId="1577177F"/>
  <w15:commentEx w15:done="0" w15:paraId="1FFED1A7"/>
  <w15:commentEx w15:done="0" w15:paraId="14BBA248"/>
  <w15:commentEx w15:done="0" w15:paraId="25F8C025"/>
  <w15:commentEx w15:done="0" w15:paraId="7E855C47"/>
  <w15:commentEx w15:done="0" w15:paraId="23875096"/>
  <w15:commentEx w15:done="0" w15:paraId="13CEAA2B"/>
  <w15:commentEx w15:done="0" w15:paraId="45C2AD14"/>
  <w15:commentEx w15:done="0" w15:paraId="0DC49170"/>
  <w15:commentEx w15:done="0" w15:paraId="47D0F930"/>
  <w15:commentEx w15:done="0" w15:paraId="41B815D8"/>
  <w15:commentEx w15:done="0" w15:paraId="350713C3"/>
  <w15:commentEx w15:done="0" w15:paraId="1E67F502"/>
  <w15:commentEx w15:done="0" w15:paraId="075DAAD8"/>
  <w15:commentEx w15:done="0" w15:paraId="1A003163"/>
  <w15:commentEx w15:done="0" w15:paraId="59549A6F"/>
  <w15:commentEx w15:done="0" w15:paraId="0B7863C5"/>
  <w15:commentEx w15:done="0" w15:paraId="22A22185"/>
  <w15:commentEx w15:done="0" w15:paraId="2995A29F"/>
  <w15:commentEx w15:done="0" w15:paraId="17B11589"/>
  <w15:commentEx w15:done="0" w15:paraId="333BCC35"/>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B9619A0" w16cex:dateUtc="2026-06-22T19:33:58.366Z"/>
  <w16cex:commentExtensible w16cex:durableId="4584EB68" w16cex:dateUtc="2026-06-22T19:41:27.671Z"/>
  <w16cex:commentExtensible w16cex:durableId="5CA1372D" w16cex:dateUtc="2026-06-22T19:45:22.525Z"/>
  <w16cex:commentExtensible w16cex:durableId="31D54871" w16cex:dateUtc="2026-06-23T15:13:20.485Z"/>
  <w16cex:commentExtensible w16cex:durableId="4B6CF2CE" w16cex:dateUtc="2026-06-23T16:01:45.543Z"/>
  <w16cex:commentExtensible w16cex:durableId="0ED766D2" w16cex:dateUtc="2026-06-23T16:59:42.039Z"/>
  <w16cex:commentExtensible w16cex:durableId="1C71B983" w16cex:dateUtc="2026-06-23T17:01:35.709Z"/>
  <w16cex:commentExtensible w16cex:durableId="6954413C" w16cex:dateUtc="2026-06-23T19:42:55.831Z"/>
  <w16cex:commentExtensible w16cex:durableId="4A530969" w16cex:dateUtc="2026-06-23T19:43:48.623Z"/>
  <w16cex:commentExtensible w16cex:durableId="2165B336" w16cex:dateUtc="2026-06-23T19:46:39.934Z"/>
  <w16cex:commentExtensible w16cex:durableId="21D592F0" w16cex:dateUtc="2026-06-23T19:48:50.805Z"/>
  <w16cex:commentExtensible w16cex:durableId="657BD0CB" w16cex:dateUtc="2026-06-23T20:08:46.283Z"/>
  <w16cex:commentExtensible w16cex:durableId="71452EEB" w16cex:dateUtc="2026-06-23T20:12:30.047Z"/>
  <w16cex:commentExtensible w16cex:durableId="05A949E8" w16cex:dateUtc="2026-06-23T20:22:51.972Z"/>
  <w16cex:commentExtensible w16cex:durableId="567BCF9C" w16cex:dateUtc="2026-06-23T21:00:27.092Z"/>
  <w16cex:commentExtensible w16cex:durableId="3BF357D7" w16cex:dateUtc="2026-06-23T21:24:34.475Z"/>
  <w16cex:commentExtensible w16cex:durableId="463E149C" w16cex:dateUtc="2026-06-23T21:29:20.102Z"/>
  <w16cex:commentExtensible w16cex:durableId="1F1C469E" w16cex:dateUtc="2026-06-24T14:42:53.243Z"/>
  <w16cex:commentExtensible w16cex:durableId="5F7B8F08" w16cex:dateUtc="2026-06-24T14:50:38.16Z"/>
  <w16cex:commentExtensible w16cex:durableId="32A9DFAF" w16cex:dateUtc="2026-06-24T15:06:43.745Z"/>
  <w16cex:commentExtensible w16cex:durableId="3046E0A2" w16cex:dateUtc="2026-06-24T15:11:50.174Z"/>
  <w16cex:commentExtensible w16cex:durableId="1E17DFEA" w16cex:dateUtc="2026-06-24T15:20:24.235Z"/>
  <w16cex:commentExtensible w16cex:durableId="1A6F516D" w16cex:dateUtc="2026-06-24T15:22:10.826Z"/>
  <w16cex:commentExtensible w16cex:durableId="07CAD730" w16cex:dateUtc="2026-06-24T15:22:56.912Z"/>
  <w16cex:commentExtensible w16cex:durableId="056945F1" w16cex:dateUtc="2026-06-24T15:26:29.293Z"/>
  <w16cex:commentExtensible w16cex:durableId="0D3FD659" w16cex:dateUtc="2026-06-24T15:30:25.362Z"/>
</w16cex:commentsExtensible>
</file>

<file path=word/commentsIds.xml><?xml version="1.0" encoding="utf-8"?>
<w16cid:commentsIds xmlns:mc="http://schemas.openxmlformats.org/markup-compatibility/2006" xmlns:w16cid="http://schemas.microsoft.com/office/word/2016/wordml/cid" mc:Ignorable="w16cid">
  <w16cid:commentId w16cid:paraId="58988366" w16cid:durableId="2B9619A0"/>
  <w16cid:commentId w16cid:paraId="5942CEDB" w16cid:durableId="4584EB68"/>
  <w16cid:commentId w16cid:paraId="5116083D" w16cid:durableId="5CA1372D"/>
  <w16cid:commentId w16cid:paraId="23B03DA0" w16cid:durableId="31D54871"/>
  <w16cid:commentId w16cid:paraId="5C550552" w16cid:durableId="4B6CF2CE"/>
  <w16cid:commentId w16cid:paraId="1577177F" w16cid:durableId="0ED766D2"/>
  <w16cid:commentId w16cid:paraId="1FFED1A7" w16cid:durableId="1C71B983"/>
  <w16cid:commentId w16cid:paraId="14BBA248" w16cid:durableId="6954413C"/>
  <w16cid:commentId w16cid:paraId="25F8C025" w16cid:durableId="4A530969"/>
  <w16cid:commentId w16cid:paraId="7E855C47" w16cid:durableId="2165B336"/>
  <w16cid:commentId w16cid:paraId="23875096" w16cid:durableId="21D592F0"/>
  <w16cid:commentId w16cid:paraId="13CEAA2B" w16cid:durableId="657BD0CB"/>
  <w16cid:commentId w16cid:paraId="45C2AD14" w16cid:durableId="71452EEB"/>
  <w16cid:commentId w16cid:paraId="0DC49170" w16cid:durableId="05A949E8"/>
  <w16cid:commentId w16cid:paraId="47D0F930" w16cid:durableId="567BCF9C"/>
  <w16cid:commentId w16cid:paraId="41B815D8" w16cid:durableId="3BF357D7"/>
  <w16cid:commentId w16cid:paraId="350713C3" w16cid:durableId="463E149C"/>
  <w16cid:commentId w16cid:paraId="1E67F502" w16cid:durableId="1F1C469E"/>
  <w16cid:commentId w16cid:paraId="075DAAD8" w16cid:durableId="5F7B8F08"/>
  <w16cid:commentId w16cid:paraId="1A003163" w16cid:durableId="32A9DFAF"/>
  <w16cid:commentId w16cid:paraId="59549A6F" w16cid:durableId="3046E0A2"/>
  <w16cid:commentId w16cid:paraId="0B7863C5" w16cid:durableId="1E17DFEA"/>
  <w16cid:commentId w16cid:paraId="22A22185" w16cid:durableId="1A6F516D"/>
  <w16cid:commentId w16cid:paraId="2995A29F" w16cid:durableId="07CAD730"/>
  <w16cid:commentId w16cid:paraId="17B11589" w16cid:durableId="056945F1"/>
  <w16cid:commentId w16cid:paraId="333BCC35" w16cid:durableId="0D3FD65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741B" w:rsidP="00156036" w:rsidRDefault="004F741B" w14:paraId="3BF0D181" w14:textId="77777777">
      <w:r>
        <w:separator/>
      </w:r>
    </w:p>
  </w:endnote>
  <w:endnote w:type="continuationSeparator" w:id="0">
    <w:p w:rsidR="004F741B" w:rsidP="00156036" w:rsidRDefault="004F741B" w14:paraId="0353197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7687468"/>
      <w:docPartObj>
        <w:docPartGallery w:val="Page Numbers (Bottom of Page)"/>
        <w:docPartUnique/>
      </w:docPartObj>
    </w:sdtPr>
    <w:sdtEndPr/>
    <w:sdtContent>
      <w:p w:rsidR="00440529" w:rsidRDefault="00440529" w14:paraId="1861AD58" w14:textId="1C3B114D">
        <w:pPr>
          <w:pStyle w:val="Piedepgina"/>
          <w:jc w:val="right"/>
        </w:pPr>
        <w:r>
          <w:rPr>
            <w:color w:val="2B579A"/>
            <w:shd w:val="clear" w:color="auto" w:fill="E6E6E6"/>
          </w:rPr>
          <w:fldChar w:fldCharType="begin"/>
        </w:r>
        <w:r>
          <w:instrText>PAGE   \* MERGEFORMAT</w:instrText>
        </w:r>
        <w:r>
          <w:rPr>
            <w:color w:val="2B579A"/>
            <w:shd w:val="clear" w:color="auto" w:fill="E6E6E6"/>
          </w:rPr>
          <w:fldChar w:fldCharType="separate"/>
        </w:r>
        <w:r w:rsidR="002522A1">
          <w:rPr>
            <w:noProof/>
          </w:rPr>
          <w:t>52</w:t>
        </w:r>
        <w:r>
          <w:rPr>
            <w:color w:val="2B579A"/>
            <w:shd w:val="clear" w:color="auto" w:fill="E6E6E6"/>
          </w:rPr>
          <w:fldChar w:fldCharType="end"/>
        </w:r>
      </w:p>
    </w:sdtContent>
  </w:sdt>
  <w:p w:rsidRPr="005B191E" w:rsidR="00440529" w:rsidP="00B73859" w:rsidRDefault="00440529" w14:paraId="7643C01D" w14:textId="77777777">
    <w:pPr>
      <w:rPr>
        <w:rFonts w:ascii="Arial" w:hAnsi="Arial" w:cs="Arial"/>
        <w:sz w:val="16"/>
        <w:szCs w:val="16"/>
        <w:lang w:eastAsia="x-none"/>
      </w:rPr>
    </w:pPr>
    <w:r w:rsidRPr="005B191E">
      <w:rPr>
        <w:rFonts w:ascii="Arial" w:hAnsi="Arial" w:cs="Arial"/>
        <w:sz w:val="16"/>
        <w:szCs w:val="16"/>
        <w:lang w:eastAsia="x-none"/>
      </w:rPr>
      <w:t xml:space="preserve">La impresión de este documento se considera </w:t>
    </w:r>
    <w:r w:rsidRPr="005B191E">
      <w:rPr>
        <w:rFonts w:ascii="Arial" w:hAnsi="Arial" w:cs="Arial"/>
        <w:b/>
        <w:sz w:val="16"/>
        <w:szCs w:val="16"/>
        <w:lang w:eastAsia="x-none"/>
      </w:rPr>
      <w:t>COPIA NO CONTROLADA</w:t>
    </w:r>
    <w:r w:rsidRPr="005B191E">
      <w:rPr>
        <w:rFonts w:ascii="Arial" w:hAnsi="Arial" w:cs="Arial"/>
        <w:sz w:val="16"/>
        <w:szCs w:val="16"/>
        <w:lang w:eastAsia="x-none"/>
      </w:rPr>
      <w:t xml:space="preserve"> y no se garantiza que esta corresponda a la versión vigente, salvo en los procesos que usan sello. Esta </w:t>
    </w:r>
    <w:r w:rsidRPr="005B191E">
      <w:rPr>
        <w:rFonts w:ascii="Arial" w:hAnsi="Arial" w:cs="Arial"/>
        <w:sz w:val="16"/>
        <w:szCs w:val="16"/>
      </w:rPr>
      <w:t>información es de carácter confidencial y propiedad de la Secretaría Distrital de Salud (SDS); está prohibida su reproducción y distribución sin previa autorización del proceso que lo genera, excepto en los requisitos de ley.</w:t>
    </w:r>
  </w:p>
  <w:p w:rsidR="00440529" w:rsidRDefault="00440529" w14:paraId="202E0CC0"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809695"/>
      <w:docPartObj>
        <w:docPartGallery w:val="Page Numbers (Bottom of Page)"/>
        <w:docPartUnique/>
      </w:docPartObj>
    </w:sdtPr>
    <w:sdtEndPr/>
    <w:sdtContent>
      <w:p w:rsidR="00440529" w:rsidRDefault="00440529" w14:paraId="68549A75" w14:textId="4EBA0029">
        <w:pPr>
          <w:pStyle w:val="Piedepgina"/>
          <w:jc w:val="right"/>
        </w:pPr>
        <w:r>
          <w:rPr>
            <w:color w:val="2B579A"/>
            <w:shd w:val="clear" w:color="auto" w:fill="E6E6E6"/>
          </w:rPr>
          <w:fldChar w:fldCharType="begin"/>
        </w:r>
        <w:r>
          <w:instrText>PAGE   \* MERGEFORMAT</w:instrText>
        </w:r>
        <w:r>
          <w:rPr>
            <w:color w:val="2B579A"/>
            <w:shd w:val="clear" w:color="auto" w:fill="E6E6E6"/>
          </w:rPr>
          <w:fldChar w:fldCharType="separate"/>
        </w:r>
        <w:r w:rsidR="002522A1">
          <w:rPr>
            <w:noProof/>
          </w:rPr>
          <w:t>53</w:t>
        </w:r>
        <w:r>
          <w:rPr>
            <w:color w:val="2B579A"/>
            <w:shd w:val="clear" w:color="auto" w:fill="E6E6E6"/>
          </w:rPr>
          <w:fldChar w:fldCharType="end"/>
        </w:r>
      </w:p>
    </w:sdtContent>
  </w:sdt>
  <w:p w:rsidRPr="005B191E" w:rsidR="00440529" w:rsidP="00B73859" w:rsidRDefault="00440529" w14:paraId="49498F4F" w14:textId="77777777">
    <w:pPr>
      <w:rPr>
        <w:rFonts w:ascii="Arial" w:hAnsi="Arial" w:cs="Arial"/>
        <w:sz w:val="16"/>
        <w:szCs w:val="16"/>
        <w:lang w:eastAsia="x-none"/>
      </w:rPr>
    </w:pPr>
    <w:r w:rsidRPr="005B191E">
      <w:rPr>
        <w:rFonts w:ascii="Arial" w:hAnsi="Arial" w:cs="Arial"/>
        <w:sz w:val="16"/>
        <w:szCs w:val="16"/>
        <w:lang w:eastAsia="x-none"/>
      </w:rPr>
      <w:t xml:space="preserve">La impresión de este documento se considera </w:t>
    </w:r>
    <w:r w:rsidRPr="005B191E">
      <w:rPr>
        <w:rFonts w:ascii="Arial" w:hAnsi="Arial" w:cs="Arial"/>
        <w:b/>
        <w:sz w:val="16"/>
        <w:szCs w:val="16"/>
        <w:lang w:eastAsia="x-none"/>
      </w:rPr>
      <w:t>COPIA NO CONTROLADA</w:t>
    </w:r>
    <w:r w:rsidRPr="005B191E">
      <w:rPr>
        <w:rFonts w:ascii="Arial" w:hAnsi="Arial" w:cs="Arial"/>
        <w:sz w:val="16"/>
        <w:szCs w:val="16"/>
        <w:lang w:eastAsia="x-none"/>
      </w:rPr>
      <w:t xml:space="preserve"> y no se garantiza que esta corresponda a la versión vigente, salvo en los procesos que usan sello. Esta </w:t>
    </w:r>
    <w:r w:rsidRPr="005B191E">
      <w:rPr>
        <w:rFonts w:ascii="Arial" w:hAnsi="Arial" w:cs="Arial"/>
        <w:sz w:val="16"/>
        <w:szCs w:val="16"/>
      </w:rPr>
      <w:t>información es de carácter confidencial y propiedad de la Secretaría Distrital de Salud (SDS); está prohibida su reproducción y distribución sin previa autorización del proceso que lo genera, excepto en los requisitos de ley.</w:t>
    </w:r>
  </w:p>
  <w:p w:rsidR="00440529" w:rsidRDefault="00440529" w14:paraId="10B66AD3"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741B" w:rsidP="00156036" w:rsidRDefault="004F741B" w14:paraId="11B6B65A" w14:textId="77777777">
      <w:r>
        <w:separator/>
      </w:r>
    </w:p>
  </w:footnote>
  <w:footnote w:type="continuationSeparator" w:id="0">
    <w:p w:rsidR="004F741B" w:rsidP="00156036" w:rsidRDefault="004F741B" w14:paraId="6C984A84" w14:textId="77777777">
      <w:r>
        <w:continuationSeparator/>
      </w:r>
    </w:p>
  </w:footnote>
  <w:footnote w:id="1">
    <w:p w:rsidRPr="0068160E" w:rsidR="00440529" w:rsidP="00E815E9" w:rsidRDefault="00440529" w14:paraId="4FCB8F64" w14:textId="6D4872BB">
      <w:pPr>
        <w:pStyle w:val="Textonotapie"/>
        <w:rPr>
          <w:sz w:val="16"/>
          <w:szCs w:val="16"/>
          <w:lang w:val="es-ES"/>
        </w:rPr>
      </w:pPr>
      <w:r w:rsidRPr="0035776A">
        <w:rPr>
          <w:rStyle w:val="Refdenotaalpie"/>
          <w:sz w:val="16"/>
          <w:szCs w:val="16"/>
        </w:rPr>
        <w:footnoteRef/>
      </w:r>
      <w:r w:rsidRPr="0035776A">
        <w:rPr>
          <w:sz w:val="16"/>
          <w:szCs w:val="16"/>
        </w:rPr>
        <w:t xml:space="preserve"> </w:t>
      </w:r>
      <w:r w:rsidRPr="0052228C">
        <w:rPr>
          <w:sz w:val="14"/>
          <w:szCs w:val="14"/>
        </w:rPr>
        <w:t>SECOP. DATOS COMPRAS PUBLICAS. Consultado</w:t>
      </w:r>
      <w:r>
        <w:rPr>
          <w:sz w:val="14"/>
          <w:szCs w:val="14"/>
          <w:lang w:val="es-ES"/>
        </w:rPr>
        <w:t>:</w:t>
      </w:r>
      <w:r w:rsidRPr="0052228C">
        <w:rPr>
          <w:sz w:val="14"/>
          <w:szCs w:val="14"/>
        </w:rPr>
        <w:t xml:space="preserve"> </w:t>
      </w:r>
      <w:r>
        <w:rPr>
          <w:sz w:val="14"/>
          <w:szCs w:val="14"/>
          <w:lang w:val="es-ES"/>
        </w:rPr>
        <w:t>09 de junio</w:t>
      </w:r>
      <w:r w:rsidRPr="0052228C">
        <w:rPr>
          <w:sz w:val="14"/>
          <w:szCs w:val="14"/>
        </w:rPr>
        <w:t xml:space="preserve"> de 202</w:t>
      </w:r>
      <w:r>
        <w:rPr>
          <w:sz w:val="14"/>
          <w:szCs w:val="14"/>
          <w:lang w:val="es-ES"/>
        </w:rPr>
        <w:t>6</w:t>
      </w:r>
      <w:r w:rsidRPr="0052228C">
        <w:rPr>
          <w:sz w:val="14"/>
          <w:szCs w:val="14"/>
        </w:rPr>
        <w:t xml:space="preserve">. </w:t>
      </w:r>
      <w:hyperlink w:history="1" r:id="rId1">
        <w:r w:rsidRPr="00DF1A58">
          <w:rPr>
            <w:rStyle w:val="Hipervnculo"/>
            <w:sz w:val="16"/>
            <w:szCs w:val="18"/>
          </w:rPr>
          <w:t>https://www.colombiacompra.gov.co/analisis-de-datos-de-compra-publica/modelo-de-abastecimiento-estrategico</w:t>
        </w:r>
      </w:hyperlink>
      <w:r w:rsidRPr="00DF1A58">
        <w:rPr>
          <w:sz w:val="16"/>
          <w:szCs w:val="18"/>
          <w:lang w:val="es-ES"/>
        </w:rPr>
        <w:t xml:space="preserve"> </w:t>
      </w:r>
      <w:r w:rsidRPr="009E6D22">
        <w:rPr>
          <w:sz w:val="12"/>
          <w:szCs w:val="14"/>
          <w:lang w:val="es-ES"/>
        </w:rPr>
        <w:t xml:space="preserve"> </w:t>
      </w:r>
    </w:p>
  </w:footnote>
  <w:footnote w:id="2">
    <w:p w:rsidRPr="004355C7" w:rsidR="00440529" w:rsidP="00E815E9" w:rsidRDefault="00440529" w14:paraId="4F48C2CC" w14:textId="3B1268BC">
      <w:pPr>
        <w:pStyle w:val="Textonotapie"/>
        <w:rPr>
          <w:sz w:val="16"/>
          <w:szCs w:val="16"/>
          <w:lang w:val="es-ES"/>
        </w:rPr>
      </w:pPr>
      <w:r w:rsidRPr="0035776A">
        <w:rPr>
          <w:rStyle w:val="Refdenotaalpie"/>
          <w:sz w:val="16"/>
          <w:szCs w:val="16"/>
        </w:rPr>
        <w:footnoteRef/>
      </w:r>
      <w:r w:rsidRPr="0035776A">
        <w:rPr>
          <w:sz w:val="16"/>
          <w:szCs w:val="16"/>
        </w:rPr>
        <w:t xml:space="preserve"> </w:t>
      </w:r>
      <w:r>
        <w:rPr>
          <w:sz w:val="14"/>
          <w:szCs w:val="14"/>
          <w:lang w:val="es-ES"/>
        </w:rPr>
        <w:t xml:space="preserve">Desviación Estándar: Es la medida de dispersión </w:t>
      </w:r>
      <w:proofErr w:type="spellStart"/>
      <w:r>
        <w:rPr>
          <w:sz w:val="14"/>
          <w:szCs w:val="14"/>
          <w:lang w:val="es-ES"/>
        </w:rPr>
        <w:t>mas</w:t>
      </w:r>
      <w:proofErr w:type="spellEnd"/>
      <w:r>
        <w:rPr>
          <w:sz w:val="14"/>
          <w:szCs w:val="14"/>
          <w:lang w:val="es-ES"/>
        </w:rPr>
        <w:t xml:space="preserve"> común, que indica que tan dispersos están los datos con respecto a la media. Mientras mayor sea la desviación estándar, mayor será la dispersión de los datos, la desviación estándar se puede utilizar y establecer un valor de referencia para estimar la variación genera de un proceso. Disponible </w:t>
      </w:r>
      <w:hyperlink w:history="1" r:id="rId2">
        <w:r w:rsidRPr="007A4582">
          <w:rPr>
            <w:rStyle w:val="Hipervnculo"/>
            <w:sz w:val="14"/>
            <w:szCs w:val="14"/>
            <w:lang w:val="es-ES"/>
          </w:rPr>
          <w:t>https://support.minitab.com/es-mx/minitab/21/help-and-how-to/statistics/basic-statistics/supporting-topics/data-concepts/what-is-the-standard-deviation/</w:t>
        </w:r>
      </w:hyperlink>
      <w:r>
        <w:rPr>
          <w:sz w:val="14"/>
          <w:szCs w:val="14"/>
          <w:lang w:val="es-ES"/>
        </w:rPr>
        <w:t xml:space="preserve"> Fecha de consulta. 13 de febrero de 2025</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440529" w:rsidTr="00BA1C24" w14:paraId="315E3785"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vAlign w:val="center"/>
          <w:hideMark/>
        </w:tcPr>
        <w:p w:rsidR="00440529" w:rsidP="00213CA5" w:rsidRDefault="00440529" w14:paraId="654E6372" w14:textId="77777777">
          <w:pPr>
            <w:rPr>
              <w:b/>
              <w:bCs/>
            </w:rPr>
          </w:pPr>
          <w:r>
            <w:rPr>
              <w:noProof/>
              <w:lang w:val="es-CO" w:eastAsia="es-CO"/>
            </w:rPr>
            <w:drawing>
              <wp:anchor distT="0" distB="0" distL="114300" distR="114300" simplePos="0" relativeHeight="251662336" behindDoc="0" locked="0" layoutInCell="1" allowOverlap="1" wp14:anchorId="58BAE904" wp14:editId="158A28A1">
                <wp:simplePos x="0" y="0"/>
                <wp:positionH relativeFrom="column">
                  <wp:posOffset>43180</wp:posOffset>
                </wp:positionH>
                <wp:positionV relativeFrom="paragraph">
                  <wp:posOffset>-25400</wp:posOffset>
                </wp:positionV>
                <wp:extent cx="880110" cy="836930"/>
                <wp:effectExtent l="0" t="0" r="0" b="1270"/>
                <wp:wrapNone/>
                <wp:docPr id="788881928" name="Imagen 78888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vAlign w:val="center"/>
          <w:hideMark/>
        </w:tcPr>
        <w:p w:rsidRPr="00BE6C5E" w:rsidR="00440529" w:rsidP="00213CA5" w:rsidRDefault="00440529" w14:paraId="0B49F431"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440529" w:rsidP="00213CA5" w:rsidRDefault="00440529" w14:paraId="2F29C53B"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440529" w:rsidP="00213CA5" w:rsidRDefault="00440529" w14:paraId="70804292"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440529" w:rsidP="00213CA5" w:rsidRDefault="00440529" w14:paraId="0386C897"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vAlign w:val="center"/>
          <w:hideMark/>
        </w:tcPr>
        <w:p w:rsidR="00440529" w:rsidP="00213CA5" w:rsidRDefault="00440529" w14:paraId="64C9EB8C" w14:textId="77777777">
          <w:pPr>
            <w:spacing w:after="120"/>
            <w:jc w:val="center"/>
            <w:rPr>
              <w:b/>
              <w:bCs/>
            </w:rPr>
          </w:pPr>
          <w:r>
            <w:rPr>
              <w:b/>
              <w:bCs/>
              <w:noProof/>
              <w:lang w:val="es-CO" w:eastAsia="es-CO"/>
            </w:rPr>
            <w:drawing>
              <wp:anchor distT="0" distB="0" distL="114300" distR="114300" simplePos="0" relativeHeight="251663360" behindDoc="1" locked="0" layoutInCell="1" allowOverlap="1" wp14:anchorId="70456AB9" wp14:editId="321C2AED">
                <wp:simplePos x="0" y="0"/>
                <wp:positionH relativeFrom="column">
                  <wp:posOffset>8890</wp:posOffset>
                </wp:positionH>
                <wp:positionV relativeFrom="paragraph">
                  <wp:posOffset>-791210</wp:posOffset>
                </wp:positionV>
                <wp:extent cx="898525" cy="845820"/>
                <wp:effectExtent l="0" t="0" r="0" b="0"/>
                <wp:wrapTight wrapText="bothSides">
                  <wp:wrapPolygon edited="0">
                    <wp:start x="0" y="0"/>
                    <wp:lineTo x="0" y="20919"/>
                    <wp:lineTo x="21066" y="20919"/>
                    <wp:lineTo x="21066" y="0"/>
                    <wp:lineTo x="0" y="0"/>
                  </wp:wrapPolygon>
                </wp:wrapTight>
                <wp:docPr id="788881929" name="Imagen 78888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40529" w:rsidTr="00BA1C24" w14:paraId="3EF470A7" w14:textId="77777777">
      <w:trPr>
        <w:trHeight w:val="420"/>
        <w:jc w:val="center"/>
      </w:trPr>
      <w:tc>
        <w:tcPr>
          <w:tcW w:w="1696" w:type="dxa"/>
          <w:vMerge/>
          <w:tcBorders>
            <w:top w:val="single" w:color="auto" w:sz="4" w:space="0"/>
            <w:left w:val="single" w:color="auto" w:sz="4" w:space="0"/>
            <w:bottom w:val="single" w:color="auto" w:sz="4" w:space="0"/>
            <w:right w:val="single" w:color="auto" w:sz="4" w:space="0"/>
          </w:tcBorders>
          <w:vAlign w:val="center"/>
        </w:tcPr>
        <w:p w:rsidR="00440529" w:rsidP="00213CA5" w:rsidRDefault="00440529" w14:paraId="0684C51B"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vAlign w:val="center"/>
        </w:tcPr>
        <w:p w:rsidRPr="00BE6C5E" w:rsidR="00440529" w:rsidP="00213CA5" w:rsidRDefault="00440529" w14:paraId="2E8A63D8" w14:textId="77777777">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op w:val="single" w:color="auto" w:sz="4" w:space="0"/>
            <w:left w:val="single" w:color="auto" w:sz="4" w:space="0"/>
            <w:bottom w:val="single" w:color="auto" w:sz="4" w:space="0"/>
            <w:right w:val="single" w:color="auto" w:sz="4" w:space="0"/>
          </w:tcBorders>
          <w:vAlign w:val="center"/>
        </w:tcPr>
        <w:p w:rsidR="00440529" w:rsidP="00213CA5" w:rsidRDefault="00440529" w14:paraId="0E251071" w14:textId="77777777">
          <w:pPr>
            <w:spacing w:after="120"/>
          </w:pPr>
        </w:p>
      </w:tc>
    </w:tr>
    <w:tr w:rsidR="00440529" w:rsidTr="00BA1C24" w14:paraId="5DDD0C0E" w14:textId="77777777">
      <w:trPr>
        <w:trHeight w:val="278"/>
        <w:jc w:val="center"/>
      </w:trPr>
      <w:tc>
        <w:tcPr>
          <w:tcW w:w="1696" w:type="dxa"/>
          <w:vMerge/>
          <w:tcBorders>
            <w:top w:val="single" w:color="auto" w:sz="4" w:space="0"/>
            <w:left w:val="single" w:color="auto" w:sz="4" w:space="0"/>
            <w:bottom w:val="single" w:color="auto" w:sz="4" w:space="0"/>
            <w:right w:val="single" w:color="auto" w:sz="4" w:space="0"/>
          </w:tcBorders>
          <w:vAlign w:val="center"/>
          <w:hideMark/>
        </w:tcPr>
        <w:p w:rsidR="00440529" w:rsidP="00213CA5" w:rsidRDefault="00440529" w14:paraId="429299F3" w14:textId="77777777">
          <w:pPr>
            <w:rPr>
              <w:b/>
              <w:bCs/>
            </w:rPr>
          </w:pPr>
        </w:p>
      </w:tc>
      <w:tc>
        <w:tcPr>
          <w:tcW w:w="1418" w:type="dxa"/>
          <w:tcBorders>
            <w:top w:val="single" w:color="auto" w:sz="4" w:space="0"/>
            <w:left w:val="single" w:color="auto" w:sz="4" w:space="0"/>
            <w:bottom w:val="single" w:color="auto" w:sz="4" w:space="0"/>
            <w:right w:val="single" w:color="auto" w:sz="4" w:space="0"/>
          </w:tcBorders>
          <w:vAlign w:val="center"/>
          <w:hideMark/>
        </w:tcPr>
        <w:p w:rsidRPr="005B3BAD" w:rsidR="00440529" w:rsidP="00213CA5" w:rsidRDefault="00440529" w14:paraId="0D28CC9B"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vAlign w:val="center"/>
          <w:hideMark/>
        </w:tcPr>
        <w:p w:rsidRPr="005B3BAD" w:rsidR="00440529" w:rsidP="00213CA5" w:rsidRDefault="00440529" w14:paraId="713E1B2A" w14:textId="77777777">
          <w:pPr>
            <w:jc w:val="center"/>
            <w:rPr>
              <w:rFonts w:ascii="Arial" w:hAnsi="Arial" w:cs="Arial"/>
            </w:rPr>
          </w:pPr>
          <w:r>
            <w:rPr>
              <w:rFonts w:ascii="Arial" w:hAnsi="Arial" w:cs="Arial"/>
              <w:sz w:val="18"/>
              <w:szCs w:val="18"/>
              <w:lang w:val="es-CO"/>
            </w:rPr>
            <w:t>SDS-CON-FT-064</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5B3BAD" w:rsidR="00440529" w:rsidP="00213CA5" w:rsidRDefault="00440529" w14:paraId="76A517AF"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F10BC4" w:rsidR="00440529" w:rsidP="00213CA5" w:rsidRDefault="00440529" w14:paraId="368A977A" w14:textId="77777777">
          <w:pPr>
            <w:jc w:val="center"/>
            <w:rPr>
              <w:rFonts w:ascii="Arial" w:hAnsi="Arial" w:cs="Arial"/>
              <w:sz w:val="18"/>
            </w:rPr>
          </w:pPr>
          <w:r>
            <w:rPr>
              <w:rFonts w:ascii="Arial" w:hAnsi="Arial" w:cs="Arial"/>
              <w:sz w:val="18"/>
            </w:rPr>
            <w:t xml:space="preserve"> 7</w:t>
          </w:r>
        </w:p>
      </w:tc>
      <w:tc>
        <w:tcPr>
          <w:tcW w:w="1726" w:type="dxa"/>
          <w:vMerge/>
          <w:tcBorders>
            <w:top w:val="single" w:color="auto" w:sz="4" w:space="0"/>
            <w:left w:val="single" w:color="auto" w:sz="4" w:space="0"/>
            <w:bottom w:val="single" w:color="auto" w:sz="4" w:space="0"/>
            <w:right w:val="single" w:color="auto" w:sz="4" w:space="0"/>
          </w:tcBorders>
          <w:vAlign w:val="center"/>
          <w:hideMark/>
        </w:tcPr>
        <w:p w:rsidR="00440529" w:rsidP="00213CA5" w:rsidRDefault="00440529" w14:paraId="7DE1E361" w14:textId="77777777">
          <w:pPr>
            <w:rPr>
              <w:b/>
              <w:bCs/>
            </w:rPr>
          </w:pPr>
        </w:p>
      </w:tc>
    </w:tr>
    <w:tr w:rsidR="00440529" w:rsidTr="00BA1C24" w14:paraId="7FA42F63"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vAlign w:val="center"/>
          <w:hideMark/>
        </w:tcPr>
        <w:p w:rsidRPr="00A12A48" w:rsidR="00440529" w:rsidP="00213CA5" w:rsidRDefault="00440529" w14:paraId="04244CD5" w14:textId="77777777">
          <w:pPr>
            <w:pStyle w:val="Sinespaciado"/>
            <w:rPr>
              <w:rFonts w:ascii="Arial" w:hAnsi="Arial" w:cs="Arial"/>
              <w:bCs/>
              <w:sz w:val="16"/>
              <w:szCs w:val="16"/>
            </w:rPr>
          </w:pPr>
          <w:r w:rsidRPr="00A12A48">
            <w:rPr>
              <w:rFonts w:ascii="Arial" w:hAnsi="Arial" w:cs="Arial"/>
              <w:sz w:val="16"/>
              <w:szCs w:val="16"/>
            </w:rPr>
            <w:t xml:space="preserve">Elaboró: </w:t>
          </w:r>
          <w:r>
            <w:rPr>
              <w:rFonts w:ascii="Arial" w:hAnsi="Arial" w:cs="Arial"/>
              <w:sz w:val="16"/>
              <w:szCs w:val="18"/>
            </w:rPr>
            <w:t xml:space="preserve">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 </w:t>
          </w:r>
        </w:p>
      </w:tc>
    </w:tr>
  </w:tbl>
  <w:p w:rsidR="00440529" w:rsidRDefault="00440529" w14:paraId="0062ADCB"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440529" w:rsidTr="00A12A48" w14:paraId="48EB42F5"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vAlign w:val="center"/>
          <w:hideMark/>
        </w:tcPr>
        <w:p w:rsidR="00440529" w:rsidP="00B73859" w:rsidRDefault="00440529" w14:paraId="7C2BD35B" w14:textId="77777777">
          <w:pPr>
            <w:rPr>
              <w:b/>
              <w:bCs/>
            </w:rPr>
          </w:pPr>
          <w:r>
            <w:rPr>
              <w:noProof/>
              <w:color w:val="2B579A"/>
              <w:shd w:val="clear" w:color="auto" w:fill="E6E6E6"/>
              <w:lang w:val="es-CO" w:eastAsia="es-CO"/>
            </w:rPr>
            <w:drawing>
              <wp:anchor distT="0" distB="0" distL="114300" distR="114300" simplePos="0" relativeHeight="251659264" behindDoc="0" locked="0" layoutInCell="1" allowOverlap="1" wp14:anchorId="43A5C0D1" wp14:editId="7F1DE709">
                <wp:simplePos x="0" y="0"/>
                <wp:positionH relativeFrom="column">
                  <wp:posOffset>43180</wp:posOffset>
                </wp:positionH>
                <wp:positionV relativeFrom="paragraph">
                  <wp:posOffset>-25400</wp:posOffset>
                </wp:positionV>
                <wp:extent cx="880110" cy="836930"/>
                <wp:effectExtent l="0" t="0" r="0" b="127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vAlign w:val="center"/>
          <w:hideMark/>
        </w:tcPr>
        <w:p w:rsidRPr="00BE6C5E" w:rsidR="00440529" w:rsidP="00B73859" w:rsidRDefault="00440529" w14:paraId="38585188"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440529" w:rsidP="00B73859" w:rsidRDefault="00440529" w14:paraId="2F3C9178"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440529" w:rsidP="00B73859" w:rsidRDefault="00440529" w14:paraId="41A571E0"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440529" w:rsidP="00B73859" w:rsidRDefault="00440529" w14:paraId="030E6A95"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vAlign w:val="center"/>
          <w:hideMark/>
        </w:tcPr>
        <w:p w:rsidR="00440529" w:rsidP="00B73859" w:rsidRDefault="00440529" w14:paraId="5B1B7F30" w14:textId="77777777">
          <w:pPr>
            <w:spacing w:after="120"/>
            <w:jc w:val="center"/>
            <w:rPr>
              <w:b/>
              <w:bCs/>
            </w:rPr>
          </w:pPr>
          <w:r>
            <w:rPr>
              <w:b/>
              <w:bCs/>
              <w:noProof/>
              <w:color w:val="2B579A"/>
              <w:shd w:val="clear" w:color="auto" w:fill="E6E6E6"/>
              <w:lang w:val="es-CO" w:eastAsia="es-CO"/>
            </w:rPr>
            <w:drawing>
              <wp:anchor distT="0" distB="0" distL="114300" distR="114300" simplePos="0" relativeHeight="251660288" behindDoc="1" locked="0" layoutInCell="1" allowOverlap="1" wp14:anchorId="43A6D972" wp14:editId="0F4B41F3">
                <wp:simplePos x="0" y="0"/>
                <wp:positionH relativeFrom="column">
                  <wp:posOffset>8890</wp:posOffset>
                </wp:positionH>
                <wp:positionV relativeFrom="paragraph">
                  <wp:posOffset>-791210</wp:posOffset>
                </wp:positionV>
                <wp:extent cx="898525" cy="845820"/>
                <wp:effectExtent l="0" t="0" r="0" b="0"/>
                <wp:wrapTight wrapText="bothSides">
                  <wp:wrapPolygon edited="0">
                    <wp:start x="0" y="0"/>
                    <wp:lineTo x="0" y="20919"/>
                    <wp:lineTo x="21066" y="20919"/>
                    <wp:lineTo x="21066"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40529" w:rsidTr="00A12A48" w14:paraId="764007C0" w14:textId="77777777">
      <w:trPr>
        <w:trHeight w:val="420"/>
        <w:jc w:val="center"/>
      </w:trPr>
      <w:tc>
        <w:tcPr>
          <w:tcW w:w="1696" w:type="dxa"/>
          <w:vMerge/>
          <w:tcBorders>
            <w:top w:val="single" w:color="auto" w:sz="4" w:space="0"/>
            <w:left w:val="single" w:color="auto" w:sz="4" w:space="0"/>
            <w:bottom w:val="single" w:color="auto" w:sz="4" w:space="0"/>
            <w:right w:val="single" w:color="auto" w:sz="4" w:space="0"/>
          </w:tcBorders>
          <w:vAlign w:val="center"/>
        </w:tcPr>
        <w:p w:rsidR="00440529" w:rsidP="00B73859" w:rsidRDefault="00440529" w14:paraId="04749EC7"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vAlign w:val="center"/>
        </w:tcPr>
        <w:p w:rsidRPr="00BE6C5E" w:rsidR="00440529" w:rsidP="00B73859" w:rsidRDefault="00440529" w14:paraId="08FBEFBE" w14:textId="13CFB990">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op w:val="single" w:color="auto" w:sz="4" w:space="0"/>
            <w:left w:val="single" w:color="auto" w:sz="4" w:space="0"/>
            <w:bottom w:val="single" w:color="auto" w:sz="4" w:space="0"/>
            <w:right w:val="single" w:color="auto" w:sz="4" w:space="0"/>
          </w:tcBorders>
          <w:vAlign w:val="center"/>
        </w:tcPr>
        <w:p w:rsidR="00440529" w:rsidP="00B73859" w:rsidRDefault="00440529" w14:paraId="44290F62" w14:textId="77777777">
          <w:pPr>
            <w:spacing w:after="120"/>
          </w:pPr>
        </w:p>
      </w:tc>
    </w:tr>
    <w:tr w:rsidR="00440529" w:rsidTr="00A12A48" w14:paraId="1A826DDD" w14:textId="77777777">
      <w:trPr>
        <w:trHeight w:val="278"/>
        <w:jc w:val="center"/>
      </w:trPr>
      <w:tc>
        <w:tcPr>
          <w:tcW w:w="1696" w:type="dxa"/>
          <w:vMerge/>
          <w:tcBorders>
            <w:top w:val="single" w:color="auto" w:sz="4" w:space="0"/>
            <w:left w:val="single" w:color="auto" w:sz="4" w:space="0"/>
            <w:bottom w:val="single" w:color="auto" w:sz="4" w:space="0"/>
            <w:right w:val="single" w:color="auto" w:sz="4" w:space="0"/>
          </w:tcBorders>
          <w:vAlign w:val="center"/>
          <w:hideMark/>
        </w:tcPr>
        <w:p w:rsidR="00440529" w:rsidP="00B73859" w:rsidRDefault="00440529" w14:paraId="11765933" w14:textId="77777777">
          <w:pPr>
            <w:rPr>
              <w:b/>
              <w:bCs/>
            </w:rPr>
          </w:pPr>
        </w:p>
      </w:tc>
      <w:tc>
        <w:tcPr>
          <w:tcW w:w="1418" w:type="dxa"/>
          <w:tcBorders>
            <w:top w:val="single" w:color="auto" w:sz="4" w:space="0"/>
            <w:left w:val="single" w:color="auto" w:sz="4" w:space="0"/>
            <w:bottom w:val="single" w:color="auto" w:sz="4" w:space="0"/>
            <w:right w:val="single" w:color="auto" w:sz="4" w:space="0"/>
          </w:tcBorders>
          <w:vAlign w:val="center"/>
          <w:hideMark/>
        </w:tcPr>
        <w:p w:rsidRPr="005B3BAD" w:rsidR="00440529" w:rsidP="00B73859" w:rsidRDefault="00440529" w14:paraId="0448A42A"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vAlign w:val="center"/>
          <w:hideMark/>
        </w:tcPr>
        <w:p w:rsidRPr="005B3BAD" w:rsidR="00440529" w:rsidP="00B73859" w:rsidRDefault="00440529" w14:paraId="71CEA04B" w14:textId="22FCFC57">
          <w:pPr>
            <w:jc w:val="center"/>
            <w:rPr>
              <w:rFonts w:ascii="Arial" w:hAnsi="Arial" w:cs="Arial"/>
            </w:rPr>
          </w:pPr>
          <w:r>
            <w:rPr>
              <w:rFonts w:ascii="Arial" w:hAnsi="Arial" w:cs="Arial"/>
              <w:sz w:val="18"/>
              <w:szCs w:val="18"/>
              <w:lang w:val="es-CO"/>
            </w:rPr>
            <w:t>SDS-CON-FT-064</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5B3BAD" w:rsidR="00440529" w:rsidP="00B73859" w:rsidRDefault="00440529" w14:paraId="1EE85090"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F10BC4" w:rsidR="00440529" w:rsidP="00B73859" w:rsidRDefault="00440529" w14:paraId="51676CC4" w14:textId="3A93AADB">
          <w:pPr>
            <w:jc w:val="center"/>
            <w:rPr>
              <w:rFonts w:ascii="Arial" w:hAnsi="Arial" w:cs="Arial"/>
              <w:sz w:val="18"/>
            </w:rPr>
          </w:pPr>
          <w:r w:rsidRPr="00F10BC4">
            <w:rPr>
              <w:rFonts w:ascii="Arial" w:hAnsi="Arial" w:cs="Arial"/>
              <w:sz w:val="18"/>
            </w:rPr>
            <w:t>6</w:t>
          </w:r>
        </w:p>
      </w:tc>
      <w:tc>
        <w:tcPr>
          <w:tcW w:w="1726" w:type="dxa"/>
          <w:vMerge/>
          <w:tcBorders>
            <w:top w:val="single" w:color="auto" w:sz="4" w:space="0"/>
            <w:left w:val="single" w:color="auto" w:sz="4" w:space="0"/>
            <w:bottom w:val="single" w:color="auto" w:sz="4" w:space="0"/>
            <w:right w:val="single" w:color="auto" w:sz="4" w:space="0"/>
          </w:tcBorders>
          <w:vAlign w:val="center"/>
          <w:hideMark/>
        </w:tcPr>
        <w:p w:rsidR="00440529" w:rsidP="00B73859" w:rsidRDefault="00440529" w14:paraId="07C48DD9" w14:textId="77777777">
          <w:pPr>
            <w:rPr>
              <w:b/>
              <w:bCs/>
            </w:rPr>
          </w:pPr>
        </w:p>
      </w:tc>
    </w:tr>
    <w:tr w:rsidR="00440529" w:rsidTr="00A12A48" w14:paraId="3830CFEE"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vAlign w:val="center"/>
          <w:hideMark/>
        </w:tcPr>
        <w:p w:rsidRPr="00A12A48" w:rsidR="00440529" w:rsidP="00334B53" w:rsidRDefault="00440529" w14:paraId="18BD7B53" w14:textId="42DC7B2D">
          <w:pPr>
            <w:pStyle w:val="Sinespaciado"/>
            <w:rPr>
              <w:rFonts w:ascii="Arial" w:hAnsi="Arial" w:cs="Arial"/>
              <w:bCs/>
              <w:sz w:val="16"/>
              <w:szCs w:val="16"/>
            </w:rPr>
          </w:pPr>
          <w:r w:rsidRPr="00A12A48">
            <w:rPr>
              <w:rFonts w:ascii="Arial" w:hAnsi="Arial" w:cs="Arial"/>
              <w:sz w:val="16"/>
              <w:szCs w:val="16"/>
            </w:rPr>
            <w:t>Elaboró: Mariana Triana Ortiz/ Carlos Alfonso González</w:t>
          </w:r>
          <w:r w:rsidRPr="00A12A48">
            <w:rPr>
              <w:rFonts w:ascii="Arial" w:hAnsi="Arial" w:cs="Arial"/>
              <w:sz w:val="16"/>
              <w:szCs w:val="16"/>
              <w:lang w:val="es-MX"/>
            </w:rPr>
            <w:t xml:space="preserve"> </w:t>
          </w:r>
          <w:r w:rsidRPr="00A12A48">
            <w:rPr>
              <w:rFonts w:ascii="Arial" w:hAnsi="Arial" w:cs="Arial"/>
              <w:sz w:val="16"/>
              <w:szCs w:val="16"/>
            </w:rPr>
            <w:t xml:space="preserve">/ Revisó: </w:t>
          </w:r>
          <w:r w:rsidRPr="00A12A48">
            <w:rPr>
              <w:rFonts w:ascii="Arial" w:hAnsi="Arial" w:cs="Arial"/>
              <w:sz w:val="16"/>
              <w:szCs w:val="16"/>
              <w:lang w:val="es-MX"/>
            </w:rPr>
            <w:t xml:space="preserve">Ana María Margarita Arévalo </w:t>
          </w:r>
          <w:r w:rsidRPr="00A12A48">
            <w:rPr>
              <w:rFonts w:ascii="Arial" w:hAnsi="Arial" w:cs="Arial"/>
              <w:sz w:val="16"/>
              <w:szCs w:val="16"/>
            </w:rPr>
            <w:t xml:space="preserve">/ Carlos Andrés Montaña Aprobó: </w:t>
          </w:r>
          <w:r w:rsidRPr="00A12A48">
            <w:rPr>
              <w:rFonts w:ascii="Arial" w:hAnsi="Arial" w:cs="Arial"/>
              <w:sz w:val="16"/>
              <w:szCs w:val="16"/>
              <w:lang w:val="es-MX"/>
            </w:rPr>
            <w:t>Luz Myriam Ciro Flórez</w:t>
          </w:r>
          <w:r w:rsidRPr="00A12A48">
            <w:rPr>
              <w:rFonts w:ascii="Arial" w:hAnsi="Arial" w:cs="Arial"/>
              <w:sz w:val="16"/>
              <w:szCs w:val="16"/>
            </w:rPr>
            <w:t xml:space="preserve">     </w:t>
          </w:r>
        </w:p>
      </w:tc>
    </w:tr>
  </w:tbl>
  <w:p w:rsidR="00440529" w:rsidRDefault="00440529" w14:paraId="581E3492"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wjwt9CuN1pEFkq" int2:id="FkT3fs6p">
      <int2:state int2:value="Rejected" int2:type="AugLoop_Text_Critique"/>
    </int2:textHash>
    <int2:textHash int2:hashCode="Rik4NlabOWj0wd" int2:id="fCbrBx6S">
      <int2:state int2:value="Rejected" int2:type="AugLoop_Text_Critique"/>
    </int2:textHash>
    <int2:textHash int2:hashCode="IVwoP/wVzrmcBd" int2:id="QKoraQIF">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FF698FE"/>
    <w:multiLevelType w:val="hybridMultilevel"/>
    <w:tmpl w:val="C363D05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987414"/>
    <w:multiLevelType w:val="hybridMultilevel"/>
    <w:tmpl w:val="3B9AE676"/>
    <w:lvl w:ilvl="0" w:tplc="C03A26D4">
      <w:start w:val="1"/>
      <w:numFmt w:val="decimal"/>
      <w:lvlText w:val="%1."/>
      <w:lvlJc w:val="left"/>
      <w:pPr>
        <w:ind w:left="720" w:hanging="360"/>
      </w:pPr>
      <w:rPr>
        <w:rFonts w:hint="default"/>
        <w:b/>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19A2D58"/>
    <w:multiLevelType w:val="multilevel"/>
    <w:tmpl w:val="7700B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C4C9A9"/>
    <w:multiLevelType w:val="hybridMultilevel"/>
    <w:tmpl w:val="C4B6338C"/>
    <w:lvl w:ilvl="0" w:tplc="0EBA563A">
      <w:start w:val="1"/>
      <w:numFmt w:val="bullet"/>
      <w:lvlText w:val=""/>
      <w:lvlJc w:val="left"/>
      <w:pPr>
        <w:ind w:left="720" w:hanging="360"/>
      </w:pPr>
      <w:rPr>
        <w:rFonts w:hint="default" w:ascii="Symbol" w:hAnsi="Symbol"/>
      </w:rPr>
    </w:lvl>
    <w:lvl w:ilvl="1" w:tplc="5ED44334">
      <w:start w:val="1"/>
      <w:numFmt w:val="bullet"/>
      <w:lvlText w:val="o"/>
      <w:lvlJc w:val="left"/>
      <w:pPr>
        <w:ind w:left="1440" w:hanging="360"/>
      </w:pPr>
      <w:rPr>
        <w:rFonts w:hint="default" w:ascii="Courier New" w:hAnsi="Courier New"/>
      </w:rPr>
    </w:lvl>
    <w:lvl w:ilvl="2" w:tplc="91921E48">
      <w:start w:val="1"/>
      <w:numFmt w:val="bullet"/>
      <w:lvlText w:val=""/>
      <w:lvlJc w:val="left"/>
      <w:pPr>
        <w:ind w:left="2160" w:hanging="360"/>
      </w:pPr>
      <w:rPr>
        <w:rFonts w:hint="default" w:ascii="Wingdings" w:hAnsi="Wingdings"/>
      </w:rPr>
    </w:lvl>
    <w:lvl w:ilvl="3" w:tplc="0C9626CE">
      <w:start w:val="1"/>
      <w:numFmt w:val="bullet"/>
      <w:lvlText w:val=""/>
      <w:lvlJc w:val="left"/>
      <w:pPr>
        <w:ind w:left="2880" w:hanging="360"/>
      </w:pPr>
      <w:rPr>
        <w:rFonts w:hint="default" w:ascii="Symbol" w:hAnsi="Symbol"/>
      </w:rPr>
    </w:lvl>
    <w:lvl w:ilvl="4" w:tplc="0C603586">
      <w:start w:val="1"/>
      <w:numFmt w:val="bullet"/>
      <w:lvlText w:val="o"/>
      <w:lvlJc w:val="left"/>
      <w:pPr>
        <w:ind w:left="3600" w:hanging="360"/>
      </w:pPr>
      <w:rPr>
        <w:rFonts w:hint="default" w:ascii="Courier New" w:hAnsi="Courier New"/>
      </w:rPr>
    </w:lvl>
    <w:lvl w:ilvl="5" w:tplc="B0BA644A">
      <w:start w:val="1"/>
      <w:numFmt w:val="bullet"/>
      <w:lvlText w:val=""/>
      <w:lvlJc w:val="left"/>
      <w:pPr>
        <w:ind w:left="4320" w:hanging="360"/>
      </w:pPr>
      <w:rPr>
        <w:rFonts w:hint="default" w:ascii="Wingdings" w:hAnsi="Wingdings"/>
      </w:rPr>
    </w:lvl>
    <w:lvl w:ilvl="6" w:tplc="EDE2B1D0">
      <w:start w:val="1"/>
      <w:numFmt w:val="bullet"/>
      <w:lvlText w:val=""/>
      <w:lvlJc w:val="left"/>
      <w:pPr>
        <w:ind w:left="5040" w:hanging="360"/>
      </w:pPr>
      <w:rPr>
        <w:rFonts w:hint="default" w:ascii="Symbol" w:hAnsi="Symbol"/>
      </w:rPr>
    </w:lvl>
    <w:lvl w:ilvl="7" w:tplc="077C8B88">
      <w:start w:val="1"/>
      <w:numFmt w:val="bullet"/>
      <w:lvlText w:val="o"/>
      <w:lvlJc w:val="left"/>
      <w:pPr>
        <w:ind w:left="5760" w:hanging="360"/>
      </w:pPr>
      <w:rPr>
        <w:rFonts w:hint="default" w:ascii="Courier New" w:hAnsi="Courier New"/>
      </w:rPr>
    </w:lvl>
    <w:lvl w:ilvl="8" w:tplc="4254EEF8">
      <w:start w:val="1"/>
      <w:numFmt w:val="bullet"/>
      <w:lvlText w:val=""/>
      <w:lvlJc w:val="left"/>
      <w:pPr>
        <w:ind w:left="6480" w:hanging="360"/>
      </w:pPr>
      <w:rPr>
        <w:rFonts w:hint="default" w:ascii="Wingdings" w:hAnsi="Wingdings"/>
      </w:rPr>
    </w:lvl>
  </w:abstractNum>
  <w:abstractNum w:abstractNumId="4" w15:restartNumberingAfterBreak="0">
    <w:nsid w:val="0D92418E"/>
    <w:multiLevelType w:val="hybridMultilevel"/>
    <w:tmpl w:val="61C8CB52"/>
    <w:lvl w:ilvl="0" w:tplc="BFC6AFC0">
      <w:start w:val="1"/>
      <w:numFmt w:val="bullet"/>
      <w:lvlText w:val="-"/>
      <w:lvlJc w:val="left"/>
      <w:pPr>
        <w:ind w:left="720" w:hanging="360"/>
      </w:pPr>
      <w:rPr>
        <w:rFonts w:hint="default" w:ascii="Aptos" w:hAnsi="Apto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DB32C48"/>
    <w:multiLevelType w:val="hybridMultilevel"/>
    <w:tmpl w:val="E8EEAC06"/>
    <w:lvl w:ilvl="0" w:tplc="080A0015">
      <w:start w:val="1"/>
      <w:numFmt w:val="upperLetter"/>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6" w15:restartNumberingAfterBreak="0">
    <w:nsid w:val="0F334506"/>
    <w:multiLevelType w:val="hybridMultilevel"/>
    <w:tmpl w:val="58F29CC8"/>
    <w:lvl w:ilvl="0" w:tplc="0C0A0001">
      <w:start w:val="1"/>
      <w:numFmt w:val="bullet"/>
      <w:lvlText w:val=""/>
      <w:lvlJc w:val="left"/>
      <w:pPr>
        <w:tabs>
          <w:tab w:val="num" w:pos="720"/>
        </w:tabs>
        <w:ind w:left="720" w:hanging="360"/>
      </w:pPr>
      <w:rPr>
        <w:rFonts w:hint="default" w:ascii="Symbol" w:hAnsi="Symbol"/>
      </w:rPr>
    </w:lvl>
    <w:lvl w:ilvl="1" w:tplc="0C0A0001">
      <w:start w:val="1"/>
      <w:numFmt w:val="bullet"/>
      <w:lvlText w:val=""/>
      <w:lvlJc w:val="left"/>
      <w:pPr>
        <w:tabs>
          <w:tab w:val="num" w:pos="720"/>
        </w:tabs>
        <w:ind w:left="720" w:hanging="360"/>
      </w:pPr>
      <w:rPr>
        <w:rFonts w:hint="default" w:ascii="Symbol" w:hAnsi="Symbol"/>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7" w15:restartNumberingAfterBreak="0">
    <w:nsid w:val="0FDE69E8"/>
    <w:multiLevelType w:val="hybridMultilevel"/>
    <w:tmpl w:val="B140524E"/>
    <w:lvl w:ilvl="0" w:tplc="12A83600">
      <w:start w:val="1"/>
      <w:numFmt w:val="bullet"/>
      <w:lvlText w:val="-"/>
      <w:lvlJc w:val="left"/>
      <w:pPr>
        <w:ind w:left="720" w:hanging="360"/>
      </w:pPr>
      <w:rPr>
        <w:rFonts w:hint="default" w:ascii="Aptos" w:hAnsi="Aptos"/>
      </w:rPr>
    </w:lvl>
    <w:lvl w:ilvl="1" w:tplc="21A04ACE">
      <w:start w:val="1"/>
      <w:numFmt w:val="bullet"/>
      <w:lvlText w:val="o"/>
      <w:lvlJc w:val="left"/>
      <w:pPr>
        <w:ind w:left="1440" w:hanging="360"/>
      </w:pPr>
      <w:rPr>
        <w:rFonts w:hint="default" w:ascii="Courier New" w:hAnsi="Courier New"/>
      </w:rPr>
    </w:lvl>
    <w:lvl w:ilvl="2" w:tplc="3BAA7136">
      <w:start w:val="1"/>
      <w:numFmt w:val="bullet"/>
      <w:lvlText w:val=""/>
      <w:lvlJc w:val="left"/>
      <w:pPr>
        <w:ind w:left="2160" w:hanging="360"/>
      </w:pPr>
      <w:rPr>
        <w:rFonts w:hint="default" w:ascii="Wingdings" w:hAnsi="Wingdings"/>
      </w:rPr>
    </w:lvl>
    <w:lvl w:ilvl="3" w:tplc="A2062976">
      <w:start w:val="1"/>
      <w:numFmt w:val="bullet"/>
      <w:lvlText w:val=""/>
      <w:lvlJc w:val="left"/>
      <w:pPr>
        <w:ind w:left="2880" w:hanging="360"/>
      </w:pPr>
      <w:rPr>
        <w:rFonts w:hint="default" w:ascii="Symbol" w:hAnsi="Symbol"/>
      </w:rPr>
    </w:lvl>
    <w:lvl w:ilvl="4" w:tplc="0784A484">
      <w:start w:val="1"/>
      <w:numFmt w:val="bullet"/>
      <w:lvlText w:val="o"/>
      <w:lvlJc w:val="left"/>
      <w:pPr>
        <w:ind w:left="3600" w:hanging="360"/>
      </w:pPr>
      <w:rPr>
        <w:rFonts w:hint="default" w:ascii="Courier New" w:hAnsi="Courier New"/>
      </w:rPr>
    </w:lvl>
    <w:lvl w:ilvl="5" w:tplc="D390C8EA">
      <w:start w:val="1"/>
      <w:numFmt w:val="bullet"/>
      <w:lvlText w:val=""/>
      <w:lvlJc w:val="left"/>
      <w:pPr>
        <w:ind w:left="4320" w:hanging="360"/>
      </w:pPr>
      <w:rPr>
        <w:rFonts w:hint="default" w:ascii="Wingdings" w:hAnsi="Wingdings"/>
      </w:rPr>
    </w:lvl>
    <w:lvl w:ilvl="6" w:tplc="4926BE96">
      <w:start w:val="1"/>
      <w:numFmt w:val="bullet"/>
      <w:lvlText w:val=""/>
      <w:lvlJc w:val="left"/>
      <w:pPr>
        <w:ind w:left="5040" w:hanging="360"/>
      </w:pPr>
      <w:rPr>
        <w:rFonts w:hint="default" w:ascii="Symbol" w:hAnsi="Symbol"/>
      </w:rPr>
    </w:lvl>
    <w:lvl w:ilvl="7" w:tplc="2440F3C2">
      <w:start w:val="1"/>
      <w:numFmt w:val="bullet"/>
      <w:lvlText w:val="o"/>
      <w:lvlJc w:val="left"/>
      <w:pPr>
        <w:ind w:left="5760" w:hanging="360"/>
      </w:pPr>
      <w:rPr>
        <w:rFonts w:hint="default" w:ascii="Courier New" w:hAnsi="Courier New"/>
      </w:rPr>
    </w:lvl>
    <w:lvl w:ilvl="8" w:tplc="0C823258">
      <w:start w:val="1"/>
      <w:numFmt w:val="bullet"/>
      <w:lvlText w:val=""/>
      <w:lvlJc w:val="left"/>
      <w:pPr>
        <w:ind w:left="6480" w:hanging="360"/>
      </w:pPr>
      <w:rPr>
        <w:rFonts w:hint="default" w:ascii="Wingdings" w:hAnsi="Wingdings"/>
      </w:rPr>
    </w:lvl>
  </w:abstractNum>
  <w:abstractNum w:abstractNumId="8" w15:restartNumberingAfterBreak="0">
    <w:nsid w:val="109F65CF"/>
    <w:multiLevelType w:val="hybridMultilevel"/>
    <w:tmpl w:val="DE98095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429192E"/>
    <w:multiLevelType w:val="hybridMultilevel"/>
    <w:tmpl w:val="006211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9F15782"/>
    <w:multiLevelType w:val="hybridMultilevel"/>
    <w:tmpl w:val="A04E6DF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1AC64E5C"/>
    <w:multiLevelType w:val="hybridMultilevel"/>
    <w:tmpl w:val="A8CAD5E2"/>
    <w:lvl w:ilvl="0" w:tplc="240A0001">
      <w:start w:val="1"/>
      <w:numFmt w:val="bullet"/>
      <w:lvlText w:val=""/>
      <w:lvlJc w:val="left"/>
      <w:pPr>
        <w:ind w:left="1005" w:hanging="360"/>
      </w:pPr>
      <w:rPr>
        <w:rFonts w:hint="default" w:ascii="Symbol" w:hAnsi="Symbol"/>
      </w:rPr>
    </w:lvl>
    <w:lvl w:ilvl="1" w:tplc="240A0003" w:tentative="1">
      <w:start w:val="1"/>
      <w:numFmt w:val="bullet"/>
      <w:lvlText w:val="o"/>
      <w:lvlJc w:val="left"/>
      <w:pPr>
        <w:ind w:left="1725" w:hanging="360"/>
      </w:pPr>
      <w:rPr>
        <w:rFonts w:hint="default" w:ascii="Courier New" w:hAnsi="Courier New" w:cs="Courier New"/>
      </w:rPr>
    </w:lvl>
    <w:lvl w:ilvl="2" w:tplc="240A0005" w:tentative="1">
      <w:start w:val="1"/>
      <w:numFmt w:val="bullet"/>
      <w:lvlText w:val=""/>
      <w:lvlJc w:val="left"/>
      <w:pPr>
        <w:ind w:left="2445" w:hanging="360"/>
      </w:pPr>
      <w:rPr>
        <w:rFonts w:hint="default" w:ascii="Wingdings" w:hAnsi="Wingdings"/>
      </w:rPr>
    </w:lvl>
    <w:lvl w:ilvl="3" w:tplc="240A0001" w:tentative="1">
      <w:start w:val="1"/>
      <w:numFmt w:val="bullet"/>
      <w:lvlText w:val=""/>
      <w:lvlJc w:val="left"/>
      <w:pPr>
        <w:ind w:left="3165" w:hanging="360"/>
      </w:pPr>
      <w:rPr>
        <w:rFonts w:hint="default" w:ascii="Symbol" w:hAnsi="Symbol"/>
      </w:rPr>
    </w:lvl>
    <w:lvl w:ilvl="4" w:tplc="240A0003" w:tentative="1">
      <w:start w:val="1"/>
      <w:numFmt w:val="bullet"/>
      <w:lvlText w:val="o"/>
      <w:lvlJc w:val="left"/>
      <w:pPr>
        <w:ind w:left="3885" w:hanging="360"/>
      </w:pPr>
      <w:rPr>
        <w:rFonts w:hint="default" w:ascii="Courier New" w:hAnsi="Courier New" w:cs="Courier New"/>
      </w:rPr>
    </w:lvl>
    <w:lvl w:ilvl="5" w:tplc="240A0005" w:tentative="1">
      <w:start w:val="1"/>
      <w:numFmt w:val="bullet"/>
      <w:lvlText w:val=""/>
      <w:lvlJc w:val="left"/>
      <w:pPr>
        <w:ind w:left="4605" w:hanging="360"/>
      </w:pPr>
      <w:rPr>
        <w:rFonts w:hint="default" w:ascii="Wingdings" w:hAnsi="Wingdings"/>
      </w:rPr>
    </w:lvl>
    <w:lvl w:ilvl="6" w:tplc="240A0001" w:tentative="1">
      <w:start w:val="1"/>
      <w:numFmt w:val="bullet"/>
      <w:lvlText w:val=""/>
      <w:lvlJc w:val="left"/>
      <w:pPr>
        <w:ind w:left="5325" w:hanging="360"/>
      </w:pPr>
      <w:rPr>
        <w:rFonts w:hint="default" w:ascii="Symbol" w:hAnsi="Symbol"/>
      </w:rPr>
    </w:lvl>
    <w:lvl w:ilvl="7" w:tplc="240A0003" w:tentative="1">
      <w:start w:val="1"/>
      <w:numFmt w:val="bullet"/>
      <w:lvlText w:val="o"/>
      <w:lvlJc w:val="left"/>
      <w:pPr>
        <w:ind w:left="6045" w:hanging="360"/>
      </w:pPr>
      <w:rPr>
        <w:rFonts w:hint="default" w:ascii="Courier New" w:hAnsi="Courier New" w:cs="Courier New"/>
      </w:rPr>
    </w:lvl>
    <w:lvl w:ilvl="8" w:tplc="240A0005" w:tentative="1">
      <w:start w:val="1"/>
      <w:numFmt w:val="bullet"/>
      <w:lvlText w:val=""/>
      <w:lvlJc w:val="left"/>
      <w:pPr>
        <w:ind w:left="6765" w:hanging="360"/>
      </w:pPr>
      <w:rPr>
        <w:rFonts w:hint="default" w:ascii="Wingdings" w:hAnsi="Wingdings"/>
      </w:rPr>
    </w:lvl>
  </w:abstractNum>
  <w:abstractNum w:abstractNumId="12" w15:restartNumberingAfterBreak="0">
    <w:nsid w:val="1C116BF0"/>
    <w:multiLevelType w:val="hybridMultilevel"/>
    <w:tmpl w:val="39222C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D0DF38C"/>
    <w:multiLevelType w:val="hybridMultilevel"/>
    <w:tmpl w:val="C11CF7DE"/>
    <w:lvl w:ilvl="0" w:tplc="9C58578C">
      <w:start w:val="1"/>
      <w:numFmt w:val="bullet"/>
      <w:lvlText w:val="-"/>
      <w:lvlJc w:val="left"/>
      <w:pPr>
        <w:ind w:left="720" w:hanging="360"/>
      </w:pPr>
      <w:rPr>
        <w:rFonts w:hint="default" w:ascii="Aptos" w:hAnsi="Aptos"/>
      </w:rPr>
    </w:lvl>
    <w:lvl w:ilvl="1" w:tplc="EB06F8E8">
      <w:start w:val="1"/>
      <w:numFmt w:val="bullet"/>
      <w:lvlText w:val="o"/>
      <w:lvlJc w:val="left"/>
      <w:pPr>
        <w:ind w:left="1440" w:hanging="360"/>
      </w:pPr>
      <w:rPr>
        <w:rFonts w:hint="default" w:ascii="Courier New" w:hAnsi="Courier New"/>
      </w:rPr>
    </w:lvl>
    <w:lvl w:ilvl="2" w:tplc="A0A44288">
      <w:start w:val="1"/>
      <w:numFmt w:val="bullet"/>
      <w:lvlText w:val=""/>
      <w:lvlJc w:val="left"/>
      <w:pPr>
        <w:ind w:left="2160" w:hanging="360"/>
      </w:pPr>
      <w:rPr>
        <w:rFonts w:hint="default" w:ascii="Wingdings" w:hAnsi="Wingdings"/>
      </w:rPr>
    </w:lvl>
    <w:lvl w:ilvl="3" w:tplc="EEC23336">
      <w:start w:val="1"/>
      <w:numFmt w:val="bullet"/>
      <w:lvlText w:val=""/>
      <w:lvlJc w:val="left"/>
      <w:pPr>
        <w:ind w:left="2880" w:hanging="360"/>
      </w:pPr>
      <w:rPr>
        <w:rFonts w:hint="default" w:ascii="Symbol" w:hAnsi="Symbol"/>
      </w:rPr>
    </w:lvl>
    <w:lvl w:ilvl="4" w:tplc="188AABD6">
      <w:start w:val="1"/>
      <w:numFmt w:val="bullet"/>
      <w:lvlText w:val="o"/>
      <w:lvlJc w:val="left"/>
      <w:pPr>
        <w:ind w:left="3600" w:hanging="360"/>
      </w:pPr>
      <w:rPr>
        <w:rFonts w:hint="default" w:ascii="Courier New" w:hAnsi="Courier New"/>
      </w:rPr>
    </w:lvl>
    <w:lvl w:ilvl="5" w:tplc="AB9E45DC">
      <w:start w:val="1"/>
      <w:numFmt w:val="bullet"/>
      <w:lvlText w:val=""/>
      <w:lvlJc w:val="left"/>
      <w:pPr>
        <w:ind w:left="4320" w:hanging="360"/>
      </w:pPr>
      <w:rPr>
        <w:rFonts w:hint="default" w:ascii="Wingdings" w:hAnsi="Wingdings"/>
      </w:rPr>
    </w:lvl>
    <w:lvl w:ilvl="6" w:tplc="84E498C8">
      <w:start w:val="1"/>
      <w:numFmt w:val="bullet"/>
      <w:lvlText w:val=""/>
      <w:lvlJc w:val="left"/>
      <w:pPr>
        <w:ind w:left="5040" w:hanging="360"/>
      </w:pPr>
      <w:rPr>
        <w:rFonts w:hint="default" w:ascii="Symbol" w:hAnsi="Symbol"/>
      </w:rPr>
    </w:lvl>
    <w:lvl w:ilvl="7" w:tplc="B444026C">
      <w:start w:val="1"/>
      <w:numFmt w:val="bullet"/>
      <w:lvlText w:val="o"/>
      <w:lvlJc w:val="left"/>
      <w:pPr>
        <w:ind w:left="5760" w:hanging="360"/>
      </w:pPr>
      <w:rPr>
        <w:rFonts w:hint="default" w:ascii="Courier New" w:hAnsi="Courier New"/>
      </w:rPr>
    </w:lvl>
    <w:lvl w:ilvl="8" w:tplc="20445BAA">
      <w:start w:val="1"/>
      <w:numFmt w:val="bullet"/>
      <w:lvlText w:val=""/>
      <w:lvlJc w:val="left"/>
      <w:pPr>
        <w:ind w:left="6480" w:hanging="360"/>
      </w:pPr>
      <w:rPr>
        <w:rFonts w:hint="default" w:ascii="Wingdings" w:hAnsi="Wingdings"/>
      </w:rPr>
    </w:lvl>
  </w:abstractNum>
  <w:abstractNum w:abstractNumId="14" w15:restartNumberingAfterBreak="0">
    <w:nsid w:val="222B11CF"/>
    <w:multiLevelType w:val="hybridMultilevel"/>
    <w:tmpl w:val="FEFE1120"/>
    <w:lvl w:ilvl="0" w:tplc="240A000F">
      <w:start w:val="1"/>
      <w:numFmt w:val="decimal"/>
      <w:lvlText w:val="%1."/>
      <w:lvlJc w:val="left"/>
      <w:pPr>
        <w:ind w:left="360" w:hanging="360"/>
      </w:pPr>
      <w:rPr>
        <w:rFonts w:hint="default"/>
        <w:b/>
        <w:sz w:val="20"/>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49C3970"/>
    <w:multiLevelType w:val="hybridMultilevel"/>
    <w:tmpl w:val="4334A3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7A11687"/>
    <w:multiLevelType w:val="hybridMultilevel"/>
    <w:tmpl w:val="6DA4CB7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2E175C7E"/>
    <w:multiLevelType w:val="hybridMultilevel"/>
    <w:tmpl w:val="EAE263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02706A4"/>
    <w:multiLevelType w:val="hybridMultilevel"/>
    <w:tmpl w:val="FA66BBDC"/>
    <w:lvl w:ilvl="0" w:tplc="766C79A6">
      <w:start w:val="1"/>
      <w:numFmt w:val="decimal"/>
      <w:lvlText w:val="%1."/>
      <w:lvlJc w:val="left"/>
      <w:pPr>
        <w:ind w:left="720" w:hanging="360"/>
      </w:pPr>
      <w:rPr>
        <w:rFonts w:ascii="Arial" w:hAnsi="Arial" w:eastAsia="Arial" w:cs="Aria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4F31739"/>
    <w:multiLevelType w:val="hybridMultilevel"/>
    <w:tmpl w:val="D9E4A6F2"/>
    <w:lvl w:ilvl="0" w:tplc="26609904">
      <w:start w:val="11"/>
      <w:numFmt w:val="bullet"/>
      <w:lvlText w:val="-"/>
      <w:lvlJc w:val="left"/>
      <w:pPr>
        <w:ind w:left="1080" w:hanging="360"/>
      </w:pPr>
      <w:rPr>
        <w:rFonts w:hint="default" w:ascii="Arial" w:hAnsi="Arial" w:eastAsia="Calibri" w:cs="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0" w15:restartNumberingAfterBreak="0">
    <w:nsid w:val="355F4466"/>
    <w:multiLevelType w:val="hybridMultilevel"/>
    <w:tmpl w:val="6A98A4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7A5796B"/>
    <w:multiLevelType w:val="hybridMultilevel"/>
    <w:tmpl w:val="A470E6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82B7E09"/>
    <w:multiLevelType w:val="multilevel"/>
    <w:tmpl w:val="092E90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3D2D29D6"/>
    <w:multiLevelType w:val="hybridMultilevel"/>
    <w:tmpl w:val="57B67A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3DB92188"/>
    <w:multiLevelType w:val="hybridMultilevel"/>
    <w:tmpl w:val="14149504"/>
    <w:lvl w:ilvl="0" w:tplc="BBB24838">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3F223E19"/>
    <w:multiLevelType w:val="hybridMultilevel"/>
    <w:tmpl w:val="02D2A5DA"/>
    <w:lvl w:ilvl="0" w:tplc="240A0009">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6" w15:restartNumberingAfterBreak="0">
    <w:nsid w:val="3F8D44F7"/>
    <w:multiLevelType w:val="hybridMultilevel"/>
    <w:tmpl w:val="A470E6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0571791"/>
    <w:multiLevelType w:val="multilevel"/>
    <w:tmpl w:val="B5146F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414A6A10"/>
    <w:multiLevelType w:val="multilevel"/>
    <w:tmpl w:val="6E8EB44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36DEA27"/>
    <w:multiLevelType w:val="hybridMultilevel"/>
    <w:tmpl w:val="AE50C940"/>
    <w:lvl w:ilvl="0" w:tplc="34089B90">
      <w:start w:val="1"/>
      <w:numFmt w:val="bullet"/>
      <w:lvlText w:val="·"/>
      <w:lvlJc w:val="left"/>
      <w:pPr>
        <w:ind w:left="720" w:hanging="360"/>
      </w:pPr>
      <w:rPr>
        <w:rFonts w:hint="default" w:ascii="Symbol" w:hAnsi="Symbol"/>
      </w:rPr>
    </w:lvl>
    <w:lvl w:ilvl="1" w:tplc="8AAAFC9C">
      <w:start w:val="1"/>
      <w:numFmt w:val="bullet"/>
      <w:lvlText w:val="o"/>
      <w:lvlJc w:val="left"/>
      <w:pPr>
        <w:ind w:left="1440" w:hanging="360"/>
      </w:pPr>
      <w:rPr>
        <w:rFonts w:hint="default" w:ascii="Courier New" w:hAnsi="Courier New"/>
      </w:rPr>
    </w:lvl>
    <w:lvl w:ilvl="2" w:tplc="78EC8452">
      <w:start w:val="1"/>
      <w:numFmt w:val="bullet"/>
      <w:lvlText w:val=""/>
      <w:lvlJc w:val="left"/>
      <w:pPr>
        <w:ind w:left="2160" w:hanging="360"/>
      </w:pPr>
      <w:rPr>
        <w:rFonts w:hint="default" w:ascii="Wingdings" w:hAnsi="Wingdings"/>
      </w:rPr>
    </w:lvl>
    <w:lvl w:ilvl="3" w:tplc="D952C4C0">
      <w:start w:val="1"/>
      <w:numFmt w:val="bullet"/>
      <w:lvlText w:val=""/>
      <w:lvlJc w:val="left"/>
      <w:pPr>
        <w:ind w:left="2880" w:hanging="360"/>
      </w:pPr>
      <w:rPr>
        <w:rFonts w:hint="default" w:ascii="Symbol" w:hAnsi="Symbol"/>
      </w:rPr>
    </w:lvl>
    <w:lvl w:ilvl="4" w:tplc="72EC3B78">
      <w:start w:val="1"/>
      <w:numFmt w:val="bullet"/>
      <w:lvlText w:val="o"/>
      <w:lvlJc w:val="left"/>
      <w:pPr>
        <w:ind w:left="3600" w:hanging="360"/>
      </w:pPr>
      <w:rPr>
        <w:rFonts w:hint="default" w:ascii="Courier New" w:hAnsi="Courier New"/>
      </w:rPr>
    </w:lvl>
    <w:lvl w:ilvl="5" w:tplc="CB643680">
      <w:start w:val="1"/>
      <w:numFmt w:val="bullet"/>
      <w:lvlText w:val=""/>
      <w:lvlJc w:val="left"/>
      <w:pPr>
        <w:ind w:left="4320" w:hanging="360"/>
      </w:pPr>
      <w:rPr>
        <w:rFonts w:hint="default" w:ascii="Wingdings" w:hAnsi="Wingdings"/>
      </w:rPr>
    </w:lvl>
    <w:lvl w:ilvl="6" w:tplc="155E3D1E">
      <w:start w:val="1"/>
      <w:numFmt w:val="bullet"/>
      <w:lvlText w:val=""/>
      <w:lvlJc w:val="left"/>
      <w:pPr>
        <w:ind w:left="5040" w:hanging="360"/>
      </w:pPr>
      <w:rPr>
        <w:rFonts w:hint="default" w:ascii="Symbol" w:hAnsi="Symbol"/>
      </w:rPr>
    </w:lvl>
    <w:lvl w:ilvl="7" w:tplc="027A3D92">
      <w:start w:val="1"/>
      <w:numFmt w:val="bullet"/>
      <w:lvlText w:val="o"/>
      <w:lvlJc w:val="left"/>
      <w:pPr>
        <w:ind w:left="5760" w:hanging="360"/>
      </w:pPr>
      <w:rPr>
        <w:rFonts w:hint="default" w:ascii="Courier New" w:hAnsi="Courier New"/>
      </w:rPr>
    </w:lvl>
    <w:lvl w:ilvl="8" w:tplc="9298638A">
      <w:start w:val="1"/>
      <w:numFmt w:val="bullet"/>
      <w:lvlText w:val=""/>
      <w:lvlJc w:val="left"/>
      <w:pPr>
        <w:ind w:left="6480" w:hanging="360"/>
      </w:pPr>
      <w:rPr>
        <w:rFonts w:hint="default" w:ascii="Wingdings" w:hAnsi="Wingdings"/>
      </w:rPr>
    </w:lvl>
  </w:abstractNum>
  <w:abstractNum w:abstractNumId="30" w15:restartNumberingAfterBreak="0">
    <w:nsid w:val="451B5E15"/>
    <w:multiLevelType w:val="multilevel"/>
    <w:tmpl w:val="3D04311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4E1C4512"/>
    <w:multiLevelType w:val="hybridMultilevel"/>
    <w:tmpl w:val="44B2B9A4"/>
    <w:lvl w:ilvl="0" w:tplc="659C8764">
      <w:start w:val="1"/>
      <w:numFmt w:val="lowerLetter"/>
      <w:lvlText w:val="%1."/>
      <w:lvlJc w:val="left"/>
      <w:pPr>
        <w:ind w:left="1211" w:hanging="360"/>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32" w15:restartNumberingAfterBreak="0">
    <w:nsid w:val="50F931F3"/>
    <w:multiLevelType w:val="hybridMultilevel"/>
    <w:tmpl w:val="A38E04F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52392DDE"/>
    <w:multiLevelType w:val="multilevel"/>
    <w:tmpl w:val="A5287B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53DDEE1E"/>
    <w:multiLevelType w:val="hybridMultilevel"/>
    <w:tmpl w:val="2364FD62"/>
    <w:lvl w:ilvl="0" w:tplc="2486A5F2">
      <w:start w:val="1"/>
      <w:numFmt w:val="bullet"/>
      <w:lvlText w:val="-"/>
      <w:lvlJc w:val="left"/>
      <w:pPr>
        <w:ind w:left="720" w:hanging="360"/>
      </w:pPr>
      <w:rPr>
        <w:rFonts w:hint="default" w:ascii="Aptos" w:hAnsi="Aptos"/>
      </w:rPr>
    </w:lvl>
    <w:lvl w:ilvl="1" w:tplc="CC28B724">
      <w:start w:val="1"/>
      <w:numFmt w:val="bullet"/>
      <w:lvlText w:val="o"/>
      <w:lvlJc w:val="left"/>
      <w:pPr>
        <w:ind w:left="1440" w:hanging="360"/>
      </w:pPr>
      <w:rPr>
        <w:rFonts w:hint="default" w:ascii="Courier New" w:hAnsi="Courier New"/>
      </w:rPr>
    </w:lvl>
    <w:lvl w:ilvl="2" w:tplc="5BB0F2E0">
      <w:start w:val="1"/>
      <w:numFmt w:val="bullet"/>
      <w:lvlText w:val=""/>
      <w:lvlJc w:val="left"/>
      <w:pPr>
        <w:ind w:left="2160" w:hanging="360"/>
      </w:pPr>
      <w:rPr>
        <w:rFonts w:hint="default" w:ascii="Wingdings" w:hAnsi="Wingdings"/>
      </w:rPr>
    </w:lvl>
    <w:lvl w:ilvl="3" w:tplc="028860B4">
      <w:start w:val="1"/>
      <w:numFmt w:val="bullet"/>
      <w:lvlText w:val=""/>
      <w:lvlJc w:val="left"/>
      <w:pPr>
        <w:ind w:left="2880" w:hanging="360"/>
      </w:pPr>
      <w:rPr>
        <w:rFonts w:hint="default" w:ascii="Symbol" w:hAnsi="Symbol"/>
      </w:rPr>
    </w:lvl>
    <w:lvl w:ilvl="4" w:tplc="6B2E1F5C">
      <w:start w:val="1"/>
      <w:numFmt w:val="bullet"/>
      <w:lvlText w:val="o"/>
      <w:lvlJc w:val="left"/>
      <w:pPr>
        <w:ind w:left="3600" w:hanging="360"/>
      </w:pPr>
      <w:rPr>
        <w:rFonts w:hint="default" w:ascii="Courier New" w:hAnsi="Courier New"/>
      </w:rPr>
    </w:lvl>
    <w:lvl w:ilvl="5" w:tplc="4E92CEA4">
      <w:start w:val="1"/>
      <w:numFmt w:val="bullet"/>
      <w:lvlText w:val=""/>
      <w:lvlJc w:val="left"/>
      <w:pPr>
        <w:ind w:left="4320" w:hanging="360"/>
      </w:pPr>
      <w:rPr>
        <w:rFonts w:hint="default" w:ascii="Wingdings" w:hAnsi="Wingdings"/>
      </w:rPr>
    </w:lvl>
    <w:lvl w:ilvl="6" w:tplc="DDCA4E1E">
      <w:start w:val="1"/>
      <w:numFmt w:val="bullet"/>
      <w:lvlText w:val=""/>
      <w:lvlJc w:val="left"/>
      <w:pPr>
        <w:ind w:left="5040" w:hanging="360"/>
      </w:pPr>
      <w:rPr>
        <w:rFonts w:hint="default" w:ascii="Symbol" w:hAnsi="Symbol"/>
      </w:rPr>
    </w:lvl>
    <w:lvl w:ilvl="7" w:tplc="2FBEF610">
      <w:start w:val="1"/>
      <w:numFmt w:val="bullet"/>
      <w:lvlText w:val="o"/>
      <w:lvlJc w:val="left"/>
      <w:pPr>
        <w:ind w:left="5760" w:hanging="360"/>
      </w:pPr>
      <w:rPr>
        <w:rFonts w:hint="default" w:ascii="Courier New" w:hAnsi="Courier New"/>
      </w:rPr>
    </w:lvl>
    <w:lvl w:ilvl="8" w:tplc="609817B6">
      <w:start w:val="1"/>
      <w:numFmt w:val="bullet"/>
      <w:lvlText w:val=""/>
      <w:lvlJc w:val="left"/>
      <w:pPr>
        <w:ind w:left="6480" w:hanging="360"/>
      </w:pPr>
      <w:rPr>
        <w:rFonts w:hint="default" w:ascii="Wingdings" w:hAnsi="Wingdings"/>
      </w:rPr>
    </w:lvl>
  </w:abstractNum>
  <w:abstractNum w:abstractNumId="35" w15:restartNumberingAfterBreak="0">
    <w:nsid w:val="544B7F0A"/>
    <w:multiLevelType w:val="multilevel"/>
    <w:tmpl w:val="3AD696C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2"/>
      <w:numFmt w:val="lowerLetter"/>
      <w:lvlText w:val="%3."/>
      <w:lvlJc w:val="left"/>
      <w:pPr>
        <w:ind w:left="1224" w:hanging="504"/>
      </w:pPr>
      <w:rPr>
        <w:rFonts w:hint="default" w:ascii="Arial" w:hAnsi="Arial"/>
        <w:b/>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CCB2B11"/>
    <w:multiLevelType w:val="hybridMultilevel"/>
    <w:tmpl w:val="73A4BF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F162BFA"/>
    <w:multiLevelType w:val="hybridMultilevel"/>
    <w:tmpl w:val="09788DF8"/>
    <w:lvl w:ilvl="0" w:tplc="E2046508">
      <w:start w:val="1"/>
      <w:numFmt w:val="decimal"/>
      <w:lvlText w:val="%1."/>
      <w:lvlJc w:val="left"/>
      <w:pPr>
        <w:ind w:left="720" w:hanging="360"/>
      </w:pPr>
      <w:rPr>
        <w:b/>
      </w:rPr>
    </w:lvl>
    <w:lvl w:ilvl="1" w:tplc="E32E0FD0">
      <w:start w:val="1"/>
      <w:numFmt w:val="lowerLetter"/>
      <w:lvlText w:val="%2."/>
      <w:lvlJc w:val="left"/>
      <w:pPr>
        <w:ind w:left="1440" w:hanging="360"/>
      </w:pPr>
    </w:lvl>
    <w:lvl w:ilvl="2" w:tplc="18CCCB3A">
      <w:start w:val="1"/>
      <w:numFmt w:val="lowerRoman"/>
      <w:lvlText w:val="%3."/>
      <w:lvlJc w:val="right"/>
      <w:pPr>
        <w:ind w:left="2160" w:hanging="180"/>
      </w:pPr>
    </w:lvl>
    <w:lvl w:ilvl="3" w:tplc="2DF8D9DE">
      <w:start w:val="1"/>
      <w:numFmt w:val="decimal"/>
      <w:lvlText w:val="%4."/>
      <w:lvlJc w:val="left"/>
      <w:pPr>
        <w:ind w:left="2880" w:hanging="360"/>
      </w:pPr>
    </w:lvl>
    <w:lvl w:ilvl="4" w:tplc="CC94E4EC">
      <w:start w:val="1"/>
      <w:numFmt w:val="lowerLetter"/>
      <w:lvlText w:val="%5."/>
      <w:lvlJc w:val="left"/>
      <w:pPr>
        <w:ind w:left="3600" w:hanging="360"/>
      </w:pPr>
    </w:lvl>
    <w:lvl w:ilvl="5" w:tplc="BF082460">
      <w:start w:val="1"/>
      <w:numFmt w:val="lowerRoman"/>
      <w:lvlText w:val="%6."/>
      <w:lvlJc w:val="right"/>
      <w:pPr>
        <w:ind w:left="4320" w:hanging="180"/>
      </w:pPr>
    </w:lvl>
    <w:lvl w:ilvl="6" w:tplc="E0141A1A">
      <w:start w:val="1"/>
      <w:numFmt w:val="decimal"/>
      <w:lvlText w:val="%7."/>
      <w:lvlJc w:val="left"/>
      <w:pPr>
        <w:ind w:left="5040" w:hanging="360"/>
      </w:pPr>
    </w:lvl>
    <w:lvl w:ilvl="7" w:tplc="B52CCD52">
      <w:start w:val="1"/>
      <w:numFmt w:val="lowerLetter"/>
      <w:lvlText w:val="%8."/>
      <w:lvlJc w:val="left"/>
      <w:pPr>
        <w:ind w:left="5760" w:hanging="360"/>
      </w:pPr>
    </w:lvl>
    <w:lvl w:ilvl="8" w:tplc="56102F50">
      <w:start w:val="1"/>
      <w:numFmt w:val="lowerRoman"/>
      <w:lvlText w:val="%9."/>
      <w:lvlJc w:val="right"/>
      <w:pPr>
        <w:ind w:left="6480" w:hanging="180"/>
      </w:pPr>
    </w:lvl>
  </w:abstractNum>
  <w:abstractNum w:abstractNumId="38" w15:restartNumberingAfterBreak="0">
    <w:nsid w:val="5F86678C"/>
    <w:multiLevelType w:val="hybridMultilevel"/>
    <w:tmpl w:val="470893C2"/>
    <w:lvl w:ilvl="0" w:tplc="BBB24838">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9" w15:restartNumberingAfterBreak="0">
    <w:nsid w:val="6183B190"/>
    <w:multiLevelType w:val="hybridMultilevel"/>
    <w:tmpl w:val="FC1E9A1E"/>
    <w:lvl w:ilvl="0" w:tplc="08562750">
      <w:start w:val="1"/>
      <w:numFmt w:val="bullet"/>
      <w:lvlText w:val="·"/>
      <w:lvlJc w:val="left"/>
      <w:pPr>
        <w:ind w:left="1800" w:hanging="360"/>
      </w:pPr>
      <w:rPr>
        <w:rFonts w:hint="default" w:ascii="Symbol" w:hAnsi="Symbol"/>
      </w:rPr>
    </w:lvl>
    <w:lvl w:ilvl="1" w:tplc="8AE4C78A">
      <w:start w:val="1"/>
      <w:numFmt w:val="bullet"/>
      <w:lvlText w:val="o"/>
      <w:lvlJc w:val="left"/>
      <w:pPr>
        <w:ind w:left="2520" w:hanging="360"/>
      </w:pPr>
      <w:rPr>
        <w:rFonts w:hint="default" w:ascii="Courier New" w:hAnsi="Courier New"/>
      </w:rPr>
    </w:lvl>
    <w:lvl w:ilvl="2" w:tplc="A204E064">
      <w:start w:val="1"/>
      <w:numFmt w:val="bullet"/>
      <w:lvlText w:val=""/>
      <w:lvlJc w:val="left"/>
      <w:pPr>
        <w:ind w:left="3240" w:hanging="360"/>
      </w:pPr>
      <w:rPr>
        <w:rFonts w:hint="default" w:ascii="Wingdings" w:hAnsi="Wingdings"/>
      </w:rPr>
    </w:lvl>
    <w:lvl w:ilvl="3" w:tplc="09CE7048">
      <w:start w:val="1"/>
      <w:numFmt w:val="bullet"/>
      <w:lvlText w:val=""/>
      <w:lvlJc w:val="left"/>
      <w:pPr>
        <w:ind w:left="3960" w:hanging="360"/>
      </w:pPr>
      <w:rPr>
        <w:rFonts w:hint="default" w:ascii="Symbol" w:hAnsi="Symbol"/>
      </w:rPr>
    </w:lvl>
    <w:lvl w:ilvl="4" w:tplc="08A2B3D4">
      <w:start w:val="1"/>
      <w:numFmt w:val="bullet"/>
      <w:lvlText w:val="o"/>
      <w:lvlJc w:val="left"/>
      <w:pPr>
        <w:ind w:left="4680" w:hanging="360"/>
      </w:pPr>
      <w:rPr>
        <w:rFonts w:hint="default" w:ascii="Courier New" w:hAnsi="Courier New"/>
      </w:rPr>
    </w:lvl>
    <w:lvl w:ilvl="5" w:tplc="3BFE0E88">
      <w:start w:val="1"/>
      <w:numFmt w:val="bullet"/>
      <w:lvlText w:val=""/>
      <w:lvlJc w:val="left"/>
      <w:pPr>
        <w:ind w:left="5400" w:hanging="360"/>
      </w:pPr>
      <w:rPr>
        <w:rFonts w:hint="default" w:ascii="Wingdings" w:hAnsi="Wingdings"/>
      </w:rPr>
    </w:lvl>
    <w:lvl w:ilvl="6" w:tplc="D8609E20">
      <w:start w:val="1"/>
      <w:numFmt w:val="bullet"/>
      <w:lvlText w:val=""/>
      <w:lvlJc w:val="left"/>
      <w:pPr>
        <w:ind w:left="6120" w:hanging="360"/>
      </w:pPr>
      <w:rPr>
        <w:rFonts w:hint="default" w:ascii="Symbol" w:hAnsi="Symbol"/>
      </w:rPr>
    </w:lvl>
    <w:lvl w:ilvl="7" w:tplc="A3486E30">
      <w:start w:val="1"/>
      <w:numFmt w:val="bullet"/>
      <w:lvlText w:val="o"/>
      <w:lvlJc w:val="left"/>
      <w:pPr>
        <w:ind w:left="6840" w:hanging="360"/>
      </w:pPr>
      <w:rPr>
        <w:rFonts w:hint="default" w:ascii="Courier New" w:hAnsi="Courier New"/>
      </w:rPr>
    </w:lvl>
    <w:lvl w:ilvl="8" w:tplc="8CB467D6">
      <w:start w:val="1"/>
      <w:numFmt w:val="bullet"/>
      <w:lvlText w:val=""/>
      <w:lvlJc w:val="left"/>
      <w:pPr>
        <w:ind w:left="7560" w:hanging="360"/>
      </w:pPr>
      <w:rPr>
        <w:rFonts w:hint="default" w:ascii="Wingdings" w:hAnsi="Wingdings"/>
      </w:rPr>
    </w:lvl>
  </w:abstractNum>
  <w:abstractNum w:abstractNumId="40" w15:restartNumberingAfterBreak="0">
    <w:nsid w:val="622740C6"/>
    <w:multiLevelType w:val="hybridMultilevel"/>
    <w:tmpl w:val="621C2B36"/>
    <w:lvl w:ilvl="0" w:tplc="240A0009">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1" w15:restartNumberingAfterBreak="0">
    <w:nsid w:val="663AD189"/>
    <w:multiLevelType w:val="hybridMultilevel"/>
    <w:tmpl w:val="402C66F2"/>
    <w:lvl w:ilvl="0" w:tplc="E26CFAB6">
      <w:start w:val="1"/>
      <w:numFmt w:val="bullet"/>
      <w:lvlText w:val=""/>
      <w:lvlJc w:val="left"/>
      <w:pPr>
        <w:ind w:left="720" w:hanging="360"/>
      </w:pPr>
      <w:rPr>
        <w:rFonts w:hint="default" w:ascii="Symbol" w:hAnsi="Symbol"/>
      </w:rPr>
    </w:lvl>
    <w:lvl w:ilvl="1" w:tplc="D40E9ADE">
      <w:start w:val="1"/>
      <w:numFmt w:val="bullet"/>
      <w:lvlText w:val="o"/>
      <w:lvlJc w:val="left"/>
      <w:pPr>
        <w:ind w:left="1440" w:hanging="360"/>
      </w:pPr>
      <w:rPr>
        <w:rFonts w:hint="default" w:ascii="Courier New" w:hAnsi="Courier New"/>
      </w:rPr>
    </w:lvl>
    <w:lvl w:ilvl="2" w:tplc="A45AC1EC">
      <w:start w:val="1"/>
      <w:numFmt w:val="bullet"/>
      <w:lvlText w:val=""/>
      <w:lvlJc w:val="left"/>
      <w:pPr>
        <w:ind w:left="2160" w:hanging="360"/>
      </w:pPr>
      <w:rPr>
        <w:rFonts w:hint="default" w:ascii="Wingdings" w:hAnsi="Wingdings"/>
      </w:rPr>
    </w:lvl>
    <w:lvl w:ilvl="3" w:tplc="EEEC7F34">
      <w:start w:val="1"/>
      <w:numFmt w:val="bullet"/>
      <w:lvlText w:val=""/>
      <w:lvlJc w:val="left"/>
      <w:pPr>
        <w:ind w:left="2880" w:hanging="360"/>
      </w:pPr>
      <w:rPr>
        <w:rFonts w:hint="default" w:ascii="Symbol" w:hAnsi="Symbol"/>
      </w:rPr>
    </w:lvl>
    <w:lvl w:ilvl="4" w:tplc="795C330E">
      <w:start w:val="1"/>
      <w:numFmt w:val="bullet"/>
      <w:lvlText w:val="o"/>
      <w:lvlJc w:val="left"/>
      <w:pPr>
        <w:ind w:left="3600" w:hanging="360"/>
      </w:pPr>
      <w:rPr>
        <w:rFonts w:hint="default" w:ascii="Courier New" w:hAnsi="Courier New"/>
      </w:rPr>
    </w:lvl>
    <w:lvl w:ilvl="5" w:tplc="FCF28C38">
      <w:start w:val="1"/>
      <w:numFmt w:val="bullet"/>
      <w:lvlText w:val=""/>
      <w:lvlJc w:val="left"/>
      <w:pPr>
        <w:ind w:left="4320" w:hanging="360"/>
      </w:pPr>
      <w:rPr>
        <w:rFonts w:hint="default" w:ascii="Wingdings" w:hAnsi="Wingdings"/>
      </w:rPr>
    </w:lvl>
    <w:lvl w:ilvl="6" w:tplc="BDDE959A">
      <w:start w:val="1"/>
      <w:numFmt w:val="bullet"/>
      <w:lvlText w:val=""/>
      <w:lvlJc w:val="left"/>
      <w:pPr>
        <w:ind w:left="5040" w:hanging="360"/>
      </w:pPr>
      <w:rPr>
        <w:rFonts w:hint="default" w:ascii="Symbol" w:hAnsi="Symbol"/>
      </w:rPr>
    </w:lvl>
    <w:lvl w:ilvl="7" w:tplc="DE4EE9AA">
      <w:start w:val="1"/>
      <w:numFmt w:val="bullet"/>
      <w:lvlText w:val="o"/>
      <w:lvlJc w:val="left"/>
      <w:pPr>
        <w:ind w:left="5760" w:hanging="360"/>
      </w:pPr>
      <w:rPr>
        <w:rFonts w:hint="default" w:ascii="Courier New" w:hAnsi="Courier New"/>
      </w:rPr>
    </w:lvl>
    <w:lvl w:ilvl="8" w:tplc="AD983194">
      <w:start w:val="1"/>
      <w:numFmt w:val="bullet"/>
      <w:lvlText w:val=""/>
      <w:lvlJc w:val="left"/>
      <w:pPr>
        <w:ind w:left="6480" w:hanging="360"/>
      </w:pPr>
      <w:rPr>
        <w:rFonts w:hint="default" w:ascii="Wingdings" w:hAnsi="Wingdings"/>
      </w:rPr>
    </w:lvl>
  </w:abstractNum>
  <w:abstractNum w:abstractNumId="42" w15:restartNumberingAfterBreak="0">
    <w:nsid w:val="66C557EC"/>
    <w:multiLevelType w:val="hybridMultilevel"/>
    <w:tmpl w:val="D92C2D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7E3439A"/>
    <w:multiLevelType w:val="hybridMultilevel"/>
    <w:tmpl w:val="F3AC9298"/>
    <w:lvl w:ilvl="0" w:tplc="5DE48412">
      <w:start w:val="1"/>
      <w:numFmt w:val="upperLetter"/>
      <w:lvlText w:val="%1."/>
      <w:lvlJc w:val="left"/>
      <w:pPr>
        <w:ind w:left="720" w:hanging="360"/>
      </w:pPr>
      <w:rPr>
        <w:rFonts w:hint="default"/>
        <w:b/>
        <w:b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CF711A1"/>
    <w:multiLevelType w:val="hybridMultilevel"/>
    <w:tmpl w:val="65420BBC"/>
    <w:lvl w:ilvl="0" w:tplc="94B67978">
      <w:start w:val="1"/>
      <w:numFmt w:val="bullet"/>
      <w:lvlText w:val=""/>
      <w:lvlJc w:val="left"/>
      <w:pPr>
        <w:ind w:left="720" w:hanging="360"/>
      </w:pPr>
      <w:rPr>
        <w:rFonts w:hint="default" w:ascii="Symbol" w:hAnsi="Symbol"/>
      </w:rPr>
    </w:lvl>
    <w:lvl w:ilvl="1" w:tplc="5F4AFF9E">
      <w:start w:val="1"/>
      <w:numFmt w:val="bullet"/>
      <w:lvlText w:val="o"/>
      <w:lvlJc w:val="left"/>
      <w:pPr>
        <w:ind w:left="1440" w:hanging="360"/>
      </w:pPr>
      <w:rPr>
        <w:rFonts w:hint="default" w:ascii="Courier New" w:hAnsi="Courier New"/>
      </w:rPr>
    </w:lvl>
    <w:lvl w:ilvl="2" w:tplc="1AA6D604">
      <w:start w:val="1"/>
      <w:numFmt w:val="bullet"/>
      <w:lvlText w:val=""/>
      <w:lvlJc w:val="left"/>
      <w:pPr>
        <w:ind w:left="2160" w:hanging="360"/>
      </w:pPr>
      <w:rPr>
        <w:rFonts w:hint="default" w:ascii="Wingdings" w:hAnsi="Wingdings"/>
      </w:rPr>
    </w:lvl>
    <w:lvl w:ilvl="3" w:tplc="DF7C3FDC">
      <w:start w:val="1"/>
      <w:numFmt w:val="bullet"/>
      <w:lvlText w:val=""/>
      <w:lvlJc w:val="left"/>
      <w:pPr>
        <w:ind w:left="2880" w:hanging="360"/>
      </w:pPr>
      <w:rPr>
        <w:rFonts w:hint="default" w:ascii="Symbol" w:hAnsi="Symbol"/>
      </w:rPr>
    </w:lvl>
    <w:lvl w:ilvl="4" w:tplc="575E1A90">
      <w:start w:val="1"/>
      <w:numFmt w:val="bullet"/>
      <w:lvlText w:val="o"/>
      <w:lvlJc w:val="left"/>
      <w:pPr>
        <w:ind w:left="3600" w:hanging="360"/>
      </w:pPr>
      <w:rPr>
        <w:rFonts w:hint="default" w:ascii="Courier New" w:hAnsi="Courier New"/>
      </w:rPr>
    </w:lvl>
    <w:lvl w:ilvl="5" w:tplc="6A302C5A">
      <w:start w:val="1"/>
      <w:numFmt w:val="bullet"/>
      <w:lvlText w:val=""/>
      <w:lvlJc w:val="left"/>
      <w:pPr>
        <w:ind w:left="4320" w:hanging="360"/>
      </w:pPr>
      <w:rPr>
        <w:rFonts w:hint="default" w:ascii="Wingdings" w:hAnsi="Wingdings"/>
      </w:rPr>
    </w:lvl>
    <w:lvl w:ilvl="6" w:tplc="C23AA184">
      <w:start w:val="1"/>
      <w:numFmt w:val="bullet"/>
      <w:lvlText w:val=""/>
      <w:lvlJc w:val="left"/>
      <w:pPr>
        <w:ind w:left="5040" w:hanging="360"/>
      </w:pPr>
      <w:rPr>
        <w:rFonts w:hint="default" w:ascii="Symbol" w:hAnsi="Symbol"/>
      </w:rPr>
    </w:lvl>
    <w:lvl w:ilvl="7" w:tplc="D096B4EA">
      <w:start w:val="1"/>
      <w:numFmt w:val="bullet"/>
      <w:lvlText w:val="o"/>
      <w:lvlJc w:val="left"/>
      <w:pPr>
        <w:ind w:left="5760" w:hanging="360"/>
      </w:pPr>
      <w:rPr>
        <w:rFonts w:hint="default" w:ascii="Courier New" w:hAnsi="Courier New"/>
      </w:rPr>
    </w:lvl>
    <w:lvl w:ilvl="8" w:tplc="FB9C2C02">
      <w:start w:val="1"/>
      <w:numFmt w:val="bullet"/>
      <w:lvlText w:val=""/>
      <w:lvlJc w:val="left"/>
      <w:pPr>
        <w:ind w:left="6480" w:hanging="360"/>
      </w:pPr>
      <w:rPr>
        <w:rFonts w:hint="default" w:ascii="Wingdings" w:hAnsi="Wingdings"/>
      </w:rPr>
    </w:lvl>
  </w:abstractNum>
  <w:abstractNum w:abstractNumId="45" w15:restartNumberingAfterBreak="0">
    <w:nsid w:val="6D6A3760"/>
    <w:multiLevelType w:val="hybridMultilevel"/>
    <w:tmpl w:val="5B764C3E"/>
    <w:lvl w:ilvl="0" w:tplc="580A0015">
      <w:start w:val="1"/>
      <w:numFmt w:val="upperLetter"/>
      <w:lvlText w:val="%1."/>
      <w:lvlJc w:val="left"/>
      <w:pPr>
        <w:ind w:left="720" w:hanging="360"/>
      </w:pPr>
    </w:lvl>
    <w:lvl w:ilvl="1" w:tplc="FFFFFFFF">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46" w15:restartNumberingAfterBreak="0">
    <w:nsid w:val="6E596B18"/>
    <w:multiLevelType w:val="hybridMultilevel"/>
    <w:tmpl w:val="1D1E9044"/>
    <w:lvl w:ilvl="0" w:tplc="2D7C5ACC">
      <w:numFmt w:val="none"/>
      <w:lvlText w:val=""/>
      <w:lvlJc w:val="left"/>
      <w:pPr>
        <w:tabs>
          <w:tab w:val="num" w:pos="360"/>
        </w:tabs>
      </w:pPr>
    </w:lvl>
    <w:lvl w:ilvl="1" w:tplc="C04CA282">
      <w:start w:val="1"/>
      <w:numFmt w:val="lowerLetter"/>
      <w:lvlText w:val="%2."/>
      <w:lvlJc w:val="left"/>
      <w:pPr>
        <w:ind w:left="1440" w:hanging="360"/>
      </w:pPr>
    </w:lvl>
    <w:lvl w:ilvl="2" w:tplc="D3EA46C2">
      <w:start w:val="1"/>
      <w:numFmt w:val="lowerRoman"/>
      <w:lvlText w:val="%3."/>
      <w:lvlJc w:val="right"/>
      <w:pPr>
        <w:ind w:left="2160" w:hanging="180"/>
      </w:pPr>
    </w:lvl>
    <w:lvl w:ilvl="3" w:tplc="04EAF33E">
      <w:start w:val="1"/>
      <w:numFmt w:val="decimal"/>
      <w:lvlText w:val="%4."/>
      <w:lvlJc w:val="left"/>
      <w:pPr>
        <w:ind w:left="2880" w:hanging="360"/>
      </w:pPr>
    </w:lvl>
    <w:lvl w:ilvl="4" w:tplc="21622168">
      <w:start w:val="1"/>
      <w:numFmt w:val="lowerLetter"/>
      <w:lvlText w:val="%5."/>
      <w:lvlJc w:val="left"/>
      <w:pPr>
        <w:ind w:left="3600" w:hanging="360"/>
      </w:pPr>
    </w:lvl>
    <w:lvl w:ilvl="5" w:tplc="EBF4AAE0">
      <w:start w:val="1"/>
      <w:numFmt w:val="lowerRoman"/>
      <w:lvlText w:val="%6."/>
      <w:lvlJc w:val="right"/>
      <w:pPr>
        <w:ind w:left="4320" w:hanging="180"/>
      </w:pPr>
    </w:lvl>
    <w:lvl w:ilvl="6" w:tplc="D62E5B56">
      <w:start w:val="1"/>
      <w:numFmt w:val="decimal"/>
      <w:lvlText w:val="%7."/>
      <w:lvlJc w:val="left"/>
      <w:pPr>
        <w:ind w:left="5040" w:hanging="360"/>
      </w:pPr>
    </w:lvl>
    <w:lvl w:ilvl="7" w:tplc="69E84A54">
      <w:start w:val="1"/>
      <w:numFmt w:val="lowerLetter"/>
      <w:lvlText w:val="%8."/>
      <w:lvlJc w:val="left"/>
      <w:pPr>
        <w:ind w:left="5760" w:hanging="360"/>
      </w:pPr>
    </w:lvl>
    <w:lvl w:ilvl="8" w:tplc="DC3099D6">
      <w:start w:val="1"/>
      <w:numFmt w:val="lowerRoman"/>
      <w:lvlText w:val="%9."/>
      <w:lvlJc w:val="right"/>
      <w:pPr>
        <w:ind w:left="6480" w:hanging="180"/>
      </w:pPr>
    </w:lvl>
  </w:abstractNum>
  <w:abstractNum w:abstractNumId="47" w15:restartNumberingAfterBreak="0">
    <w:nsid w:val="72087F63"/>
    <w:multiLevelType w:val="hybridMultilevel"/>
    <w:tmpl w:val="A9A21E92"/>
    <w:lvl w:ilvl="0" w:tplc="240A0019">
      <w:start w:val="1"/>
      <w:numFmt w:val="lowerLetter"/>
      <w:lvlText w:val="%1."/>
      <w:lvlJc w:val="left"/>
      <w:pPr>
        <w:ind w:left="720" w:hanging="360"/>
      </w:pPr>
      <w:rPr>
        <w:rFonts w:hint="default"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48" w15:restartNumberingAfterBreak="0">
    <w:nsid w:val="73BB11E7"/>
    <w:multiLevelType w:val="hybridMultilevel"/>
    <w:tmpl w:val="DCC27DBC"/>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9" w15:restartNumberingAfterBreak="0">
    <w:nsid w:val="75E23EEF"/>
    <w:multiLevelType w:val="hybridMultilevel"/>
    <w:tmpl w:val="80DC212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46"/>
  </w:num>
  <w:num w:numId="2">
    <w:abstractNumId w:val="44"/>
  </w:num>
  <w:num w:numId="3">
    <w:abstractNumId w:val="7"/>
  </w:num>
  <w:num w:numId="4">
    <w:abstractNumId w:val="13"/>
  </w:num>
  <w:num w:numId="5">
    <w:abstractNumId w:val="34"/>
  </w:num>
  <w:num w:numId="6">
    <w:abstractNumId w:val="5"/>
  </w:num>
  <w:num w:numId="7">
    <w:abstractNumId w:val="2"/>
  </w:num>
  <w:num w:numId="8">
    <w:abstractNumId w:val="15"/>
  </w:num>
  <w:num w:numId="9">
    <w:abstractNumId w:val="47"/>
  </w:num>
  <w:num w:numId="10">
    <w:abstractNumId w:val="6"/>
  </w:num>
  <w:num w:numId="11">
    <w:abstractNumId w:val="43"/>
  </w:num>
  <w:num w:numId="12">
    <w:abstractNumId w:val="14"/>
  </w:num>
  <w:num w:numId="13">
    <w:abstractNumId w:val="31"/>
  </w:num>
  <w:num w:numId="14">
    <w:abstractNumId w:val="8"/>
  </w:num>
  <w:num w:numId="15">
    <w:abstractNumId w:val="28"/>
  </w:num>
  <w:num w:numId="16">
    <w:abstractNumId w:val="18"/>
  </w:num>
  <w:num w:numId="17">
    <w:abstractNumId w:val="1"/>
  </w:num>
  <w:num w:numId="18">
    <w:abstractNumId w:val="35"/>
  </w:num>
  <w:num w:numId="19">
    <w:abstractNumId w:val="17"/>
  </w:num>
  <w:num w:numId="20">
    <w:abstractNumId w:val="42"/>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1"/>
  </w:num>
  <w:num w:numId="24">
    <w:abstractNumId w:val="10"/>
  </w:num>
  <w:num w:numId="25">
    <w:abstractNumId w:val="23"/>
  </w:num>
  <w:num w:numId="26">
    <w:abstractNumId w:val="19"/>
  </w:num>
  <w:num w:numId="27">
    <w:abstractNumId w:val="45"/>
  </w:num>
  <w:num w:numId="28">
    <w:abstractNumId w:val="21"/>
  </w:num>
  <w:num w:numId="29">
    <w:abstractNumId w:val="12"/>
  </w:num>
  <w:num w:numId="30">
    <w:abstractNumId w:val="36"/>
  </w:num>
  <w:num w:numId="31">
    <w:abstractNumId w:val="20"/>
  </w:num>
  <w:num w:numId="32">
    <w:abstractNumId w:val="48"/>
  </w:num>
  <w:num w:numId="33">
    <w:abstractNumId w:val="32"/>
  </w:num>
  <w:num w:numId="34">
    <w:abstractNumId w:val="24"/>
  </w:num>
  <w:num w:numId="35">
    <w:abstractNumId w:val="25"/>
  </w:num>
  <w:num w:numId="36">
    <w:abstractNumId w:val="38"/>
  </w:num>
  <w:num w:numId="37">
    <w:abstractNumId w:val="0"/>
  </w:num>
  <w:num w:numId="38">
    <w:abstractNumId w:val="40"/>
  </w:num>
  <w:num w:numId="39">
    <w:abstractNumId w:val="49"/>
  </w:num>
  <w:num w:numId="40">
    <w:abstractNumId w:val="39"/>
  </w:num>
  <w:num w:numId="41">
    <w:abstractNumId w:val="4"/>
  </w:num>
  <w:num w:numId="42">
    <w:abstractNumId w:val="16"/>
  </w:num>
  <w:num w:numId="43">
    <w:abstractNumId w:val="3"/>
  </w:num>
  <w:num w:numId="44">
    <w:abstractNumId w:val="41"/>
  </w:num>
  <w:num w:numId="45">
    <w:abstractNumId w:val="29"/>
  </w:num>
  <w:num w:numId="46">
    <w:abstractNumId w:val="26"/>
  </w:num>
  <w:num w:numId="47">
    <w:abstractNumId w:val="33"/>
  </w:num>
  <w:num w:numId="48">
    <w:abstractNumId w:val="22"/>
  </w:num>
  <w:num w:numId="49">
    <w:abstractNumId w:val="30"/>
  </w:num>
  <w:num w:numId="50">
    <w:abstractNumId w:val="27"/>
  </w:num>
  <w:numIdMacAtCleanup w:val="14"/>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rson w15:author="Darwin Johan, Cristancho Mican">
    <w15:presenceInfo w15:providerId="AD" w15:userId="S::djcristancho@saludcapital.gov.co::fb55ff8b-795a-470b-84a0-1378be04b28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30"/>
  <w:activeWritingStyle w:lang="es-CO" w:vendorID="64" w:dllVersion="131078" w:nlCheck="1" w:checkStyle="0" w:appName="MSWord"/>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6036"/>
    <w:rsid w:val="00000200"/>
    <w:rsid w:val="00000B50"/>
    <w:rsid w:val="00003A33"/>
    <w:rsid w:val="00007A32"/>
    <w:rsid w:val="000120E4"/>
    <w:rsid w:val="00013567"/>
    <w:rsid w:val="000166E2"/>
    <w:rsid w:val="00020BC4"/>
    <w:rsid w:val="000221DE"/>
    <w:rsid w:val="00023B40"/>
    <w:rsid w:val="00026A3F"/>
    <w:rsid w:val="00026F93"/>
    <w:rsid w:val="00027C70"/>
    <w:rsid w:val="00031852"/>
    <w:rsid w:val="000379A1"/>
    <w:rsid w:val="000446A9"/>
    <w:rsid w:val="00045456"/>
    <w:rsid w:val="000461E5"/>
    <w:rsid w:val="00046B90"/>
    <w:rsid w:val="000512B9"/>
    <w:rsid w:val="000514C0"/>
    <w:rsid w:val="000531E6"/>
    <w:rsid w:val="000540B1"/>
    <w:rsid w:val="0005543A"/>
    <w:rsid w:val="00055DDA"/>
    <w:rsid w:val="00060B2B"/>
    <w:rsid w:val="00060CC2"/>
    <w:rsid w:val="00064E98"/>
    <w:rsid w:val="00066082"/>
    <w:rsid w:val="000675FD"/>
    <w:rsid w:val="00067D4B"/>
    <w:rsid w:val="000718A1"/>
    <w:rsid w:val="00072800"/>
    <w:rsid w:val="00072A36"/>
    <w:rsid w:val="0007321C"/>
    <w:rsid w:val="00077F9B"/>
    <w:rsid w:val="00080211"/>
    <w:rsid w:val="0008048B"/>
    <w:rsid w:val="00082767"/>
    <w:rsid w:val="000844C9"/>
    <w:rsid w:val="00084CC0"/>
    <w:rsid w:val="000855A7"/>
    <w:rsid w:val="00091B7D"/>
    <w:rsid w:val="000950F8"/>
    <w:rsid w:val="000960C2"/>
    <w:rsid w:val="00097729"/>
    <w:rsid w:val="00097EA1"/>
    <w:rsid w:val="000A0EE2"/>
    <w:rsid w:val="000A139A"/>
    <w:rsid w:val="000A6EDA"/>
    <w:rsid w:val="000B353F"/>
    <w:rsid w:val="000B5F39"/>
    <w:rsid w:val="000C0053"/>
    <w:rsid w:val="000C2584"/>
    <w:rsid w:val="000C6B26"/>
    <w:rsid w:val="000C6BBD"/>
    <w:rsid w:val="000C6DC4"/>
    <w:rsid w:val="000D01D0"/>
    <w:rsid w:val="000D0FC1"/>
    <w:rsid w:val="000D49B4"/>
    <w:rsid w:val="000D6661"/>
    <w:rsid w:val="000E1315"/>
    <w:rsid w:val="000E1A12"/>
    <w:rsid w:val="000E37EF"/>
    <w:rsid w:val="000E6226"/>
    <w:rsid w:val="000F12FB"/>
    <w:rsid w:val="000F1B6F"/>
    <w:rsid w:val="000F5892"/>
    <w:rsid w:val="001019AB"/>
    <w:rsid w:val="00103516"/>
    <w:rsid w:val="001036AE"/>
    <w:rsid w:val="00103A6D"/>
    <w:rsid w:val="00105F2A"/>
    <w:rsid w:val="001069ED"/>
    <w:rsid w:val="00107E2C"/>
    <w:rsid w:val="001109D8"/>
    <w:rsid w:val="00111624"/>
    <w:rsid w:val="00115296"/>
    <w:rsid w:val="00116C9F"/>
    <w:rsid w:val="001176D8"/>
    <w:rsid w:val="00124E5A"/>
    <w:rsid w:val="001277F5"/>
    <w:rsid w:val="0013354C"/>
    <w:rsid w:val="00134037"/>
    <w:rsid w:val="00134048"/>
    <w:rsid w:val="0013583E"/>
    <w:rsid w:val="00135FCE"/>
    <w:rsid w:val="001362DB"/>
    <w:rsid w:val="00136596"/>
    <w:rsid w:val="001377D5"/>
    <w:rsid w:val="0014133F"/>
    <w:rsid w:val="00144374"/>
    <w:rsid w:val="00145185"/>
    <w:rsid w:val="0014602D"/>
    <w:rsid w:val="00151990"/>
    <w:rsid w:val="0015317C"/>
    <w:rsid w:val="00154C39"/>
    <w:rsid w:val="001558D2"/>
    <w:rsid w:val="00156036"/>
    <w:rsid w:val="00161DDB"/>
    <w:rsid w:val="00163634"/>
    <w:rsid w:val="00166B89"/>
    <w:rsid w:val="00167A11"/>
    <w:rsid w:val="0017125E"/>
    <w:rsid w:val="00172F0F"/>
    <w:rsid w:val="001741A8"/>
    <w:rsid w:val="00176504"/>
    <w:rsid w:val="00177647"/>
    <w:rsid w:val="00182CA4"/>
    <w:rsid w:val="00185F24"/>
    <w:rsid w:val="00191CF6"/>
    <w:rsid w:val="00191D9E"/>
    <w:rsid w:val="0019401F"/>
    <w:rsid w:val="001959CD"/>
    <w:rsid w:val="0019645B"/>
    <w:rsid w:val="001A01D4"/>
    <w:rsid w:val="001A1F71"/>
    <w:rsid w:val="001A78F2"/>
    <w:rsid w:val="001B3E5E"/>
    <w:rsid w:val="001B6A3F"/>
    <w:rsid w:val="001C0D97"/>
    <w:rsid w:val="001C29DD"/>
    <w:rsid w:val="001C3CD5"/>
    <w:rsid w:val="001C4A5D"/>
    <w:rsid w:val="001D380F"/>
    <w:rsid w:val="001D7567"/>
    <w:rsid w:val="001E1D2E"/>
    <w:rsid w:val="001E1F05"/>
    <w:rsid w:val="001E70A7"/>
    <w:rsid w:val="001E7B6A"/>
    <w:rsid w:val="001F042D"/>
    <w:rsid w:val="001F1526"/>
    <w:rsid w:val="001F2AD8"/>
    <w:rsid w:val="001F4FC7"/>
    <w:rsid w:val="001F58F4"/>
    <w:rsid w:val="00200573"/>
    <w:rsid w:val="00203503"/>
    <w:rsid w:val="0020482F"/>
    <w:rsid w:val="00205D1E"/>
    <w:rsid w:val="00210BCF"/>
    <w:rsid w:val="002113B4"/>
    <w:rsid w:val="002127FB"/>
    <w:rsid w:val="00213CA5"/>
    <w:rsid w:val="00214206"/>
    <w:rsid w:val="00214B57"/>
    <w:rsid w:val="00215C03"/>
    <w:rsid w:val="00215DDE"/>
    <w:rsid w:val="00217C73"/>
    <w:rsid w:val="002212E1"/>
    <w:rsid w:val="00225C1E"/>
    <w:rsid w:val="00235F6D"/>
    <w:rsid w:val="00236860"/>
    <w:rsid w:val="00236C13"/>
    <w:rsid w:val="00236C96"/>
    <w:rsid w:val="00237FFA"/>
    <w:rsid w:val="00246DD6"/>
    <w:rsid w:val="0025126C"/>
    <w:rsid w:val="002514E3"/>
    <w:rsid w:val="002522A1"/>
    <w:rsid w:val="00252308"/>
    <w:rsid w:val="00253C9C"/>
    <w:rsid w:val="0025418F"/>
    <w:rsid w:val="002546BF"/>
    <w:rsid w:val="00254C78"/>
    <w:rsid w:val="002557AB"/>
    <w:rsid w:val="002623A6"/>
    <w:rsid w:val="00262763"/>
    <w:rsid w:val="002639BA"/>
    <w:rsid w:val="00263AB2"/>
    <w:rsid w:val="0027066A"/>
    <w:rsid w:val="00270C21"/>
    <w:rsid w:val="00271414"/>
    <w:rsid w:val="0027187F"/>
    <w:rsid w:val="00272D32"/>
    <w:rsid w:val="002742A4"/>
    <w:rsid w:val="00277B42"/>
    <w:rsid w:val="002802FE"/>
    <w:rsid w:val="00283A23"/>
    <w:rsid w:val="002847AC"/>
    <w:rsid w:val="00285549"/>
    <w:rsid w:val="0028647D"/>
    <w:rsid w:val="00286DBA"/>
    <w:rsid w:val="00287265"/>
    <w:rsid w:val="002872C4"/>
    <w:rsid w:val="002875EA"/>
    <w:rsid w:val="0028775C"/>
    <w:rsid w:val="00290653"/>
    <w:rsid w:val="002909E9"/>
    <w:rsid w:val="002940C5"/>
    <w:rsid w:val="00295F35"/>
    <w:rsid w:val="002A2E37"/>
    <w:rsid w:val="002A4438"/>
    <w:rsid w:val="002A6369"/>
    <w:rsid w:val="002A69C0"/>
    <w:rsid w:val="002A7443"/>
    <w:rsid w:val="002AFF6E"/>
    <w:rsid w:val="002B174E"/>
    <w:rsid w:val="002B192F"/>
    <w:rsid w:val="002B259A"/>
    <w:rsid w:val="002B4AD5"/>
    <w:rsid w:val="002B6BCD"/>
    <w:rsid w:val="002B7FD1"/>
    <w:rsid w:val="002C121A"/>
    <w:rsid w:val="002C312B"/>
    <w:rsid w:val="002C5E78"/>
    <w:rsid w:val="002C6AB9"/>
    <w:rsid w:val="002C6B64"/>
    <w:rsid w:val="002C779E"/>
    <w:rsid w:val="002D3726"/>
    <w:rsid w:val="002D3A2A"/>
    <w:rsid w:val="002D3FE8"/>
    <w:rsid w:val="002D4009"/>
    <w:rsid w:val="002D75BD"/>
    <w:rsid w:val="002E1E20"/>
    <w:rsid w:val="002E39C7"/>
    <w:rsid w:val="002E4680"/>
    <w:rsid w:val="002E66E6"/>
    <w:rsid w:val="002E6899"/>
    <w:rsid w:val="002E6BEB"/>
    <w:rsid w:val="002F063A"/>
    <w:rsid w:val="00302668"/>
    <w:rsid w:val="00302FF1"/>
    <w:rsid w:val="00303DCD"/>
    <w:rsid w:val="00305D98"/>
    <w:rsid w:val="003067F1"/>
    <w:rsid w:val="003117DC"/>
    <w:rsid w:val="00311825"/>
    <w:rsid w:val="00311B6B"/>
    <w:rsid w:val="00312A08"/>
    <w:rsid w:val="00313CC1"/>
    <w:rsid w:val="00313E0F"/>
    <w:rsid w:val="00315C06"/>
    <w:rsid w:val="00315E5C"/>
    <w:rsid w:val="00317A09"/>
    <w:rsid w:val="0032583B"/>
    <w:rsid w:val="00330CAE"/>
    <w:rsid w:val="003318FD"/>
    <w:rsid w:val="0033322E"/>
    <w:rsid w:val="00333A90"/>
    <w:rsid w:val="00334B53"/>
    <w:rsid w:val="00335D98"/>
    <w:rsid w:val="00337764"/>
    <w:rsid w:val="003405E1"/>
    <w:rsid w:val="00342809"/>
    <w:rsid w:val="00343549"/>
    <w:rsid w:val="003452D5"/>
    <w:rsid w:val="0035342D"/>
    <w:rsid w:val="0036090F"/>
    <w:rsid w:val="00360A44"/>
    <w:rsid w:val="00361E40"/>
    <w:rsid w:val="003736A9"/>
    <w:rsid w:val="00373E02"/>
    <w:rsid w:val="00374A7C"/>
    <w:rsid w:val="00375752"/>
    <w:rsid w:val="0037615A"/>
    <w:rsid w:val="003826FD"/>
    <w:rsid w:val="00385172"/>
    <w:rsid w:val="00386E20"/>
    <w:rsid w:val="00387270"/>
    <w:rsid w:val="00390F58"/>
    <w:rsid w:val="003925A6"/>
    <w:rsid w:val="003947AB"/>
    <w:rsid w:val="003A0820"/>
    <w:rsid w:val="003A0FD5"/>
    <w:rsid w:val="003A28E1"/>
    <w:rsid w:val="003A2E7E"/>
    <w:rsid w:val="003A328F"/>
    <w:rsid w:val="003A352E"/>
    <w:rsid w:val="003A71A0"/>
    <w:rsid w:val="003B44CA"/>
    <w:rsid w:val="003B46C9"/>
    <w:rsid w:val="003B5235"/>
    <w:rsid w:val="003B63D7"/>
    <w:rsid w:val="003B6AFB"/>
    <w:rsid w:val="003B6C57"/>
    <w:rsid w:val="003C0457"/>
    <w:rsid w:val="003C2991"/>
    <w:rsid w:val="003C5FFA"/>
    <w:rsid w:val="003C6D80"/>
    <w:rsid w:val="003D0930"/>
    <w:rsid w:val="003D295C"/>
    <w:rsid w:val="003D31EE"/>
    <w:rsid w:val="003D514D"/>
    <w:rsid w:val="003E4844"/>
    <w:rsid w:val="003E6EC7"/>
    <w:rsid w:val="003F0E99"/>
    <w:rsid w:val="003F2120"/>
    <w:rsid w:val="003F4116"/>
    <w:rsid w:val="003F777C"/>
    <w:rsid w:val="003F7D26"/>
    <w:rsid w:val="00402053"/>
    <w:rsid w:val="00403DFE"/>
    <w:rsid w:val="004069BD"/>
    <w:rsid w:val="00413877"/>
    <w:rsid w:val="00413982"/>
    <w:rsid w:val="00416AB2"/>
    <w:rsid w:val="0041787B"/>
    <w:rsid w:val="00420824"/>
    <w:rsid w:val="00422656"/>
    <w:rsid w:val="0042514B"/>
    <w:rsid w:val="0042625F"/>
    <w:rsid w:val="00434D43"/>
    <w:rsid w:val="004355C7"/>
    <w:rsid w:val="00436867"/>
    <w:rsid w:val="004368D2"/>
    <w:rsid w:val="00437059"/>
    <w:rsid w:val="00437485"/>
    <w:rsid w:val="00440529"/>
    <w:rsid w:val="00441EEE"/>
    <w:rsid w:val="00444A13"/>
    <w:rsid w:val="0044503F"/>
    <w:rsid w:val="00450A98"/>
    <w:rsid w:val="00450EE8"/>
    <w:rsid w:val="004514A4"/>
    <w:rsid w:val="00455BD4"/>
    <w:rsid w:val="00462933"/>
    <w:rsid w:val="0046439D"/>
    <w:rsid w:val="00465C6D"/>
    <w:rsid w:val="00465F41"/>
    <w:rsid w:val="00470C65"/>
    <w:rsid w:val="00473D53"/>
    <w:rsid w:val="004745BF"/>
    <w:rsid w:val="004759B5"/>
    <w:rsid w:val="00481007"/>
    <w:rsid w:val="0048282B"/>
    <w:rsid w:val="00483496"/>
    <w:rsid w:val="00484AAD"/>
    <w:rsid w:val="004864B4"/>
    <w:rsid w:val="0048685F"/>
    <w:rsid w:val="00486949"/>
    <w:rsid w:val="004905D5"/>
    <w:rsid w:val="00491619"/>
    <w:rsid w:val="00492CB8"/>
    <w:rsid w:val="00493B4D"/>
    <w:rsid w:val="00494FD7"/>
    <w:rsid w:val="00496163"/>
    <w:rsid w:val="00497E42"/>
    <w:rsid w:val="004A040E"/>
    <w:rsid w:val="004A0837"/>
    <w:rsid w:val="004A1D64"/>
    <w:rsid w:val="004A32F7"/>
    <w:rsid w:val="004A4072"/>
    <w:rsid w:val="004A5B95"/>
    <w:rsid w:val="004B4E4D"/>
    <w:rsid w:val="004B6B8E"/>
    <w:rsid w:val="004C6FEE"/>
    <w:rsid w:val="004D19B7"/>
    <w:rsid w:val="004D28F1"/>
    <w:rsid w:val="004D3B1A"/>
    <w:rsid w:val="004D5234"/>
    <w:rsid w:val="004D59B7"/>
    <w:rsid w:val="004D65D7"/>
    <w:rsid w:val="004D7F75"/>
    <w:rsid w:val="004DAC8C"/>
    <w:rsid w:val="004E0A1D"/>
    <w:rsid w:val="004E1EE7"/>
    <w:rsid w:val="004F0FB5"/>
    <w:rsid w:val="004F2388"/>
    <w:rsid w:val="004F741B"/>
    <w:rsid w:val="00500FC8"/>
    <w:rsid w:val="005027E6"/>
    <w:rsid w:val="00504503"/>
    <w:rsid w:val="00504FB9"/>
    <w:rsid w:val="005105DF"/>
    <w:rsid w:val="0051446F"/>
    <w:rsid w:val="005147A4"/>
    <w:rsid w:val="00515426"/>
    <w:rsid w:val="0051562B"/>
    <w:rsid w:val="00515981"/>
    <w:rsid w:val="005166A4"/>
    <w:rsid w:val="0051690A"/>
    <w:rsid w:val="00520081"/>
    <w:rsid w:val="00522D79"/>
    <w:rsid w:val="00523E60"/>
    <w:rsid w:val="00525333"/>
    <w:rsid w:val="00525F0B"/>
    <w:rsid w:val="005326E8"/>
    <w:rsid w:val="00532C1F"/>
    <w:rsid w:val="00533077"/>
    <w:rsid w:val="00533AC1"/>
    <w:rsid w:val="0053501D"/>
    <w:rsid w:val="00537474"/>
    <w:rsid w:val="00540312"/>
    <w:rsid w:val="0054470B"/>
    <w:rsid w:val="00544A3E"/>
    <w:rsid w:val="00545A3D"/>
    <w:rsid w:val="00546B6E"/>
    <w:rsid w:val="005477D1"/>
    <w:rsid w:val="00556C43"/>
    <w:rsid w:val="005577E0"/>
    <w:rsid w:val="00557ECA"/>
    <w:rsid w:val="005602D3"/>
    <w:rsid w:val="00560EEF"/>
    <w:rsid w:val="00565315"/>
    <w:rsid w:val="00565CE4"/>
    <w:rsid w:val="005673F1"/>
    <w:rsid w:val="0056786D"/>
    <w:rsid w:val="005714BE"/>
    <w:rsid w:val="005804CC"/>
    <w:rsid w:val="00582171"/>
    <w:rsid w:val="00582CA3"/>
    <w:rsid w:val="005850C0"/>
    <w:rsid w:val="00585793"/>
    <w:rsid w:val="00591B0C"/>
    <w:rsid w:val="00593715"/>
    <w:rsid w:val="00593F7B"/>
    <w:rsid w:val="00594DFD"/>
    <w:rsid w:val="00595192"/>
    <w:rsid w:val="005A48D0"/>
    <w:rsid w:val="005A4AE5"/>
    <w:rsid w:val="005A62F9"/>
    <w:rsid w:val="005A63A4"/>
    <w:rsid w:val="005B1F8F"/>
    <w:rsid w:val="005B208E"/>
    <w:rsid w:val="005B228F"/>
    <w:rsid w:val="005B2FF7"/>
    <w:rsid w:val="005B4CF0"/>
    <w:rsid w:val="005B6819"/>
    <w:rsid w:val="005B791D"/>
    <w:rsid w:val="005C0931"/>
    <w:rsid w:val="005C1B79"/>
    <w:rsid w:val="005D1030"/>
    <w:rsid w:val="005D1213"/>
    <w:rsid w:val="005D2AFB"/>
    <w:rsid w:val="005D3538"/>
    <w:rsid w:val="005D4872"/>
    <w:rsid w:val="005D4EDF"/>
    <w:rsid w:val="005E5C6F"/>
    <w:rsid w:val="005F1CCF"/>
    <w:rsid w:val="005F36BA"/>
    <w:rsid w:val="005F403A"/>
    <w:rsid w:val="005F4AD2"/>
    <w:rsid w:val="005F6328"/>
    <w:rsid w:val="005F7F94"/>
    <w:rsid w:val="006035CB"/>
    <w:rsid w:val="0060690E"/>
    <w:rsid w:val="006081D1"/>
    <w:rsid w:val="00611FDD"/>
    <w:rsid w:val="0061452A"/>
    <w:rsid w:val="0061466A"/>
    <w:rsid w:val="006155A7"/>
    <w:rsid w:val="00617854"/>
    <w:rsid w:val="006206DA"/>
    <w:rsid w:val="006207E3"/>
    <w:rsid w:val="00620F8C"/>
    <w:rsid w:val="006214FF"/>
    <w:rsid w:val="00621F03"/>
    <w:rsid w:val="00621F72"/>
    <w:rsid w:val="00622744"/>
    <w:rsid w:val="006257AB"/>
    <w:rsid w:val="00626CB9"/>
    <w:rsid w:val="006308B2"/>
    <w:rsid w:val="00630F9B"/>
    <w:rsid w:val="00631DF5"/>
    <w:rsid w:val="00633AD1"/>
    <w:rsid w:val="006340FC"/>
    <w:rsid w:val="006352FB"/>
    <w:rsid w:val="0064174D"/>
    <w:rsid w:val="00641834"/>
    <w:rsid w:val="006457EB"/>
    <w:rsid w:val="006502AE"/>
    <w:rsid w:val="00651522"/>
    <w:rsid w:val="00651DDF"/>
    <w:rsid w:val="006539B9"/>
    <w:rsid w:val="006541B9"/>
    <w:rsid w:val="00654873"/>
    <w:rsid w:val="00660BCC"/>
    <w:rsid w:val="006643E7"/>
    <w:rsid w:val="00665CDD"/>
    <w:rsid w:val="0066727D"/>
    <w:rsid w:val="006732DF"/>
    <w:rsid w:val="006738B2"/>
    <w:rsid w:val="0068160E"/>
    <w:rsid w:val="00681C82"/>
    <w:rsid w:val="00682D01"/>
    <w:rsid w:val="00686D29"/>
    <w:rsid w:val="00691B29"/>
    <w:rsid w:val="00691EBF"/>
    <w:rsid w:val="00694785"/>
    <w:rsid w:val="006A1E3B"/>
    <w:rsid w:val="006A61DB"/>
    <w:rsid w:val="006A63F2"/>
    <w:rsid w:val="006A6A05"/>
    <w:rsid w:val="006B2CA1"/>
    <w:rsid w:val="006B38F8"/>
    <w:rsid w:val="006B5D8D"/>
    <w:rsid w:val="006C2444"/>
    <w:rsid w:val="006C3EEB"/>
    <w:rsid w:val="006C6A48"/>
    <w:rsid w:val="006C6F2C"/>
    <w:rsid w:val="006D08BD"/>
    <w:rsid w:val="006D0EB2"/>
    <w:rsid w:val="006E160B"/>
    <w:rsid w:val="006E16A5"/>
    <w:rsid w:val="006E1A2F"/>
    <w:rsid w:val="006E22EB"/>
    <w:rsid w:val="006E30CB"/>
    <w:rsid w:val="006E3AAB"/>
    <w:rsid w:val="006E4B1C"/>
    <w:rsid w:val="006E5468"/>
    <w:rsid w:val="006F3393"/>
    <w:rsid w:val="006F34D4"/>
    <w:rsid w:val="006F37F0"/>
    <w:rsid w:val="006F46B2"/>
    <w:rsid w:val="00700287"/>
    <w:rsid w:val="00700B68"/>
    <w:rsid w:val="00701A92"/>
    <w:rsid w:val="00701CFD"/>
    <w:rsid w:val="00702BC2"/>
    <w:rsid w:val="00711C70"/>
    <w:rsid w:val="00712A54"/>
    <w:rsid w:val="007148FF"/>
    <w:rsid w:val="00715768"/>
    <w:rsid w:val="0071755D"/>
    <w:rsid w:val="00717D6B"/>
    <w:rsid w:val="00722CD3"/>
    <w:rsid w:val="00722DF7"/>
    <w:rsid w:val="00724ECB"/>
    <w:rsid w:val="0072629A"/>
    <w:rsid w:val="00726FDF"/>
    <w:rsid w:val="00730DF8"/>
    <w:rsid w:val="00731592"/>
    <w:rsid w:val="007319A0"/>
    <w:rsid w:val="00732FBC"/>
    <w:rsid w:val="007330D6"/>
    <w:rsid w:val="007342BC"/>
    <w:rsid w:val="00736368"/>
    <w:rsid w:val="007406EA"/>
    <w:rsid w:val="00744477"/>
    <w:rsid w:val="00750E7E"/>
    <w:rsid w:val="007511B5"/>
    <w:rsid w:val="00752991"/>
    <w:rsid w:val="00753C0C"/>
    <w:rsid w:val="007573E2"/>
    <w:rsid w:val="00760495"/>
    <w:rsid w:val="00760E87"/>
    <w:rsid w:val="00761417"/>
    <w:rsid w:val="00761CDB"/>
    <w:rsid w:val="00763DEE"/>
    <w:rsid w:val="00765CD2"/>
    <w:rsid w:val="00770510"/>
    <w:rsid w:val="00772009"/>
    <w:rsid w:val="00772231"/>
    <w:rsid w:val="00773CD9"/>
    <w:rsid w:val="0077756E"/>
    <w:rsid w:val="00780E8E"/>
    <w:rsid w:val="0078102C"/>
    <w:rsid w:val="0078128C"/>
    <w:rsid w:val="0079256F"/>
    <w:rsid w:val="00792858"/>
    <w:rsid w:val="0079326B"/>
    <w:rsid w:val="007932CF"/>
    <w:rsid w:val="00795568"/>
    <w:rsid w:val="00796895"/>
    <w:rsid w:val="0079DAAF"/>
    <w:rsid w:val="007A21C1"/>
    <w:rsid w:val="007A3033"/>
    <w:rsid w:val="007A741D"/>
    <w:rsid w:val="007A74D0"/>
    <w:rsid w:val="007A774B"/>
    <w:rsid w:val="007A7AA0"/>
    <w:rsid w:val="007B07ED"/>
    <w:rsid w:val="007B6A0D"/>
    <w:rsid w:val="007B6F54"/>
    <w:rsid w:val="007C00EA"/>
    <w:rsid w:val="007C526B"/>
    <w:rsid w:val="007C56D7"/>
    <w:rsid w:val="007C5EB3"/>
    <w:rsid w:val="007C7479"/>
    <w:rsid w:val="007D0108"/>
    <w:rsid w:val="007D2246"/>
    <w:rsid w:val="007D5A2D"/>
    <w:rsid w:val="007E07CE"/>
    <w:rsid w:val="007E1066"/>
    <w:rsid w:val="007E14CD"/>
    <w:rsid w:val="007E475F"/>
    <w:rsid w:val="007E49C4"/>
    <w:rsid w:val="007E4C89"/>
    <w:rsid w:val="007E767F"/>
    <w:rsid w:val="007F2500"/>
    <w:rsid w:val="007F33F0"/>
    <w:rsid w:val="007F4118"/>
    <w:rsid w:val="00800C93"/>
    <w:rsid w:val="008022C2"/>
    <w:rsid w:val="008029F5"/>
    <w:rsid w:val="00803016"/>
    <w:rsid w:val="00805B7C"/>
    <w:rsid w:val="00807771"/>
    <w:rsid w:val="00813ABE"/>
    <w:rsid w:val="00813E57"/>
    <w:rsid w:val="00814263"/>
    <w:rsid w:val="0081498A"/>
    <w:rsid w:val="00814E30"/>
    <w:rsid w:val="00815C56"/>
    <w:rsid w:val="00816D84"/>
    <w:rsid w:val="00817609"/>
    <w:rsid w:val="00817B71"/>
    <w:rsid w:val="00821166"/>
    <w:rsid w:val="00823206"/>
    <w:rsid w:val="00825431"/>
    <w:rsid w:val="00825B54"/>
    <w:rsid w:val="00826603"/>
    <w:rsid w:val="00826D16"/>
    <w:rsid w:val="00827906"/>
    <w:rsid w:val="00831569"/>
    <w:rsid w:val="00834366"/>
    <w:rsid w:val="00835672"/>
    <w:rsid w:val="00846193"/>
    <w:rsid w:val="008467A1"/>
    <w:rsid w:val="00846C2A"/>
    <w:rsid w:val="00850DFF"/>
    <w:rsid w:val="0085374C"/>
    <w:rsid w:val="008539A0"/>
    <w:rsid w:val="00854A9E"/>
    <w:rsid w:val="00854B29"/>
    <w:rsid w:val="008572E9"/>
    <w:rsid w:val="00857B28"/>
    <w:rsid w:val="00862D87"/>
    <w:rsid w:val="00863E70"/>
    <w:rsid w:val="00864908"/>
    <w:rsid w:val="00864D44"/>
    <w:rsid w:val="0086619E"/>
    <w:rsid w:val="00870120"/>
    <w:rsid w:val="00871434"/>
    <w:rsid w:val="00871B4C"/>
    <w:rsid w:val="00872960"/>
    <w:rsid w:val="008748D4"/>
    <w:rsid w:val="00876054"/>
    <w:rsid w:val="00877499"/>
    <w:rsid w:val="00880ECA"/>
    <w:rsid w:val="00881F3B"/>
    <w:rsid w:val="0088352B"/>
    <w:rsid w:val="00884182"/>
    <w:rsid w:val="00886722"/>
    <w:rsid w:val="00891EEA"/>
    <w:rsid w:val="00895356"/>
    <w:rsid w:val="008B2988"/>
    <w:rsid w:val="008B69DD"/>
    <w:rsid w:val="008B7CC7"/>
    <w:rsid w:val="008C4B8C"/>
    <w:rsid w:val="008C79AC"/>
    <w:rsid w:val="008D376B"/>
    <w:rsid w:val="008D4B60"/>
    <w:rsid w:val="008D597B"/>
    <w:rsid w:val="008D621A"/>
    <w:rsid w:val="008D68A8"/>
    <w:rsid w:val="008E4BA7"/>
    <w:rsid w:val="008E5C99"/>
    <w:rsid w:val="008E6DBE"/>
    <w:rsid w:val="008E7CA8"/>
    <w:rsid w:val="008F2BEC"/>
    <w:rsid w:val="008F3530"/>
    <w:rsid w:val="008F535F"/>
    <w:rsid w:val="008F5842"/>
    <w:rsid w:val="00900670"/>
    <w:rsid w:val="00903503"/>
    <w:rsid w:val="00906CF8"/>
    <w:rsid w:val="0090746E"/>
    <w:rsid w:val="0090DFEB"/>
    <w:rsid w:val="009115BB"/>
    <w:rsid w:val="009116A3"/>
    <w:rsid w:val="00914229"/>
    <w:rsid w:val="00914685"/>
    <w:rsid w:val="00916963"/>
    <w:rsid w:val="009179D8"/>
    <w:rsid w:val="00920BBD"/>
    <w:rsid w:val="0092111C"/>
    <w:rsid w:val="0092248F"/>
    <w:rsid w:val="0092397D"/>
    <w:rsid w:val="00925FE6"/>
    <w:rsid w:val="0092653C"/>
    <w:rsid w:val="00926FA0"/>
    <w:rsid w:val="00931FB2"/>
    <w:rsid w:val="009327E2"/>
    <w:rsid w:val="009328A9"/>
    <w:rsid w:val="00935ADD"/>
    <w:rsid w:val="0093627E"/>
    <w:rsid w:val="00936511"/>
    <w:rsid w:val="00936C1B"/>
    <w:rsid w:val="00936D17"/>
    <w:rsid w:val="00941F02"/>
    <w:rsid w:val="00942599"/>
    <w:rsid w:val="00942AE8"/>
    <w:rsid w:val="00946EB7"/>
    <w:rsid w:val="00951B4C"/>
    <w:rsid w:val="00952B15"/>
    <w:rsid w:val="009531C8"/>
    <w:rsid w:val="0095466B"/>
    <w:rsid w:val="00955037"/>
    <w:rsid w:val="00961103"/>
    <w:rsid w:val="00963161"/>
    <w:rsid w:val="009653C2"/>
    <w:rsid w:val="00970727"/>
    <w:rsid w:val="009709A9"/>
    <w:rsid w:val="009712C4"/>
    <w:rsid w:val="009730C7"/>
    <w:rsid w:val="00974D43"/>
    <w:rsid w:val="0097585C"/>
    <w:rsid w:val="0097744A"/>
    <w:rsid w:val="0098108B"/>
    <w:rsid w:val="0098238C"/>
    <w:rsid w:val="00983575"/>
    <w:rsid w:val="00983BAD"/>
    <w:rsid w:val="009848CC"/>
    <w:rsid w:val="00985184"/>
    <w:rsid w:val="00991619"/>
    <w:rsid w:val="009929B8"/>
    <w:rsid w:val="00997C81"/>
    <w:rsid w:val="009A0F00"/>
    <w:rsid w:val="009A2752"/>
    <w:rsid w:val="009A3BB6"/>
    <w:rsid w:val="009A54E6"/>
    <w:rsid w:val="009B3433"/>
    <w:rsid w:val="009B351B"/>
    <w:rsid w:val="009B5FAB"/>
    <w:rsid w:val="009C22E5"/>
    <w:rsid w:val="009C39DD"/>
    <w:rsid w:val="009C5A8C"/>
    <w:rsid w:val="009C5B93"/>
    <w:rsid w:val="009C5F9F"/>
    <w:rsid w:val="009C68D7"/>
    <w:rsid w:val="009C6E46"/>
    <w:rsid w:val="009C75D7"/>
    <w:rsid w:val="009D05FB"/>
    <w:rsid w:val="009D1C64"/>
    <w:rsid w:val="009D402C"/>
    <w:rsid w:val="009D4DB9"/>
    <w:rsid w:val="009D6000"/>
    <w:rsid w:val="009D6C98"/>
    <w:rsid w:val="009E1ADE"/>
    <w:rsid w:val="009E6D22"/>
    <w:rsid w:val="009E7718"/>
    <w:rsid w:val="009E7F47"/>
    <w:rsid w:val="009F32E7"/>
    <w:rsid w:val="009F3ADA"/>
    <w:rsid w:val="009F43C2"/>
    <w:rsid w:val="009F4949"/>
    <w:rsid w:val="00A02038"/>
    <w:rsid w:val="00A046C5"/>
    <w:rsid w:val="00A05FAB"/>
    <w:rsid w:val="00A11056"/>
    <w:rsid w:val="00A12A48"/>
    <w:rsid w:val="00A13436"/>
    <w:rsid w:val="00A172F6"/>
    <w:rsid w:val="00A20F15"/>
    <w:rsid w:val="00A30551"/>
    <w:rsid w:val="00A31698"/>
    <w:rsid w:val="00A330D5"/>
    <w:rsid w:val="00A34217"/>
    <w:rsid w:val="00A3700A"/>
    <w:rsid w:val="00A37814"/>
    <w:rsid w:val="00A37A8C"/>
    <w:rsid w:val="00A3EE1D"/>
    <w:rsid w:val="00A4250B"/>
    <w:rsid w:val="00A450B7"/>
    <w:rsid w:val="00A50443"/>
    <w:rsid w:val="00A5200D"/>
    <w:rsid w:val="00A5366C"/>
    <w:rsid w:val="00A56BA2"/>
    <w:rsid w:val="00A57A05"/>
    <w:rsid w:val="00A71A1A"/>
    <w:rsid w:val="00A73C64"/>
    <w:rsid w:val="00A73F70"/>
    <w:rsid w:val="00A74F0A"/>
    <w:rsid w:val="00A76CB2"/>
    <w:rsid w:val="00A772F8"/>
    <w:rsid w:val="00A80A34"/>
    <w:rsid w:val="00A8206B"/>
    <w:rsid w:val="00A83359"/>
    <w:rsid w:val="00A8472B"/>
    <w:rsid w:val="00A869AB"/>
    <w:rsid w:val="00A903E5"/>
    <w:rsid w:val="00A926BD"/>
    <w:rsid w:val="00A93A93"/>
    <w:rsid w:val="00A94938"/>
    <w:rsid w:val="00A970BF"/>
    <w:rsid w:val="00A97486"/>
    <w:rsid w:val="00A97A84"/>
    <w:rsid w:val="00AA2A64"/>
    <w:rsid w:val="00AA72E4"/>
    <w:rsid w:val="00AB308A"/>
    <w:rsid w:val="00AB314E"/>
    <w:rsid w:val="00AB4FBC"/>
    <w:rsid w:val="00AB54CD"/>
    <w:rsid w:val="00AC03F7"/>
    <w:rsid w:val="00AC0587"/>
    <w:rsid w:val="00AC07FF"/>
    <w:rsid w:val="00AC0A1C"/>
    <w:rsid w:val="00AC5C6D"/>
    <w:rsid w:val="00AD07A5"/>
    <w:rsid w:val="00AD2B99"/>
    <w:rsid w:val="00AD3A05"/>
    <w:rsid w:val="00AD3EBB"/>
    <w:rsid w:val="00AD48F0"/>
    <w:rsid w:val="00AD4BF2"/>
    <w:rsid w:val="00AD5124"/>
    <w:rsid w:val="00AD5660"/>
    <w:rsid w:val="00AD66EF"/>
    <w:rsid w:val="00AD7DBA"/>
    <w:rsid w:val="00AE3733"/>
    <w:rsid w:val="00AE6FEC"/>
    <w:rsid w:val="00AF1555"/>
    <w:rsid w:val="00AF2A82"/>
    <w:rsid w:val="00AF3956"/>
    <w:rsid w:val="00AF4684"/>
    <w:rsid w:val="00AF4742"/>
    <w:rsid w:val="00AF4B27"/>
    <w:rsid w:val="00AF63D8"/>
    <w:rsid w:val="00AF6A46"/>
    <w:rsid w:val="00AF7A63"/>
    <w:rsid w:val="00B019A5"/>
    <w:rsid w:val="00B219FE"/>
    <w:rsid w:val="00B23C48"/>
    <w:rsid w:val="00B265AA"/>
    <w:rsid w:val="00B26885"/>
    <w:rsid w:val="00B27B09"/>
    <w:rsid w:val="00B31355"/>
    <w:rsid w:val="00B36095"/>
    <w:rsid w:val="00B40579"/>
    <w:rsid w:val="00B4079F"/>
    <w:rsid w:val="00B43A4C"/>
    <w:rsid w:val="00B45517"/>
    <w:rsid w:val="00B47CD0"/>
    <w:rsid w:val="00B514C6"/>
    <w:rsid w:val="00B52D12"/>
    <w:rsid w:val="00B52F12"/>
    <w:rsid w:val="00B55521"/>
    <w:rsid w:val="00B56425"/>
    <w:rsid w:val="00B574EB"/>
    <w:rsid w:val="00B628B8"/>
    <w:rsid w:val="00B647E3"/>
    <w:rsid w:val="00B64B6D"/>
    <w:rsid w:val="00B65BB6"/>
    <w:rsid w:val="00B665AD"/>
    <w:rsid w:val="00B672B2"/>
    <w:rsid w:val="00B702E7"/>
    <w:rsid w:val="00B72090"/>
    <w:rsid w:val="00B72489"/>
    <w:rsid w:val="00B73859"/>
    <w:rsid w:val="00B749F5"/>
    <w:rsid w:val="00B77137"/>
    <w:rsid w:val="00B801EE"/>
    <w:rsid w:val="00B815E6"/>
    <w:rsid w:val="00B853C7"/>
    <w:rsid w:val="00B85440"/>
    <w:rsid w:val="00B8574D"/>
    <w:rsid w:val="00B859D7"/>
    <w:rsid w:val="00B8642D"/>
    <w:rsid w:val="00B91051"/>
    <w:rsid w:val="00B91833"/>
    <w:rsid w:val="00B94CBD"/>
    <w:rsid w:val="00B9540C"/>
    <w:rsid w:val="00BA0186"/>
    <w:rsid w:val="00BA1C24"/>
    <w:rsid w:val="00BA2B2A"/>
    <w:rsid w:val="00BA3091"/>
    <w:rsid w:val="00BA475C"/>
    <w:rsid w:val="00BA48B7"/>
    <w:rsid w:val="00BA7574"/>
    <w:rsid w:val="00BB30F3"/>
    <w:rsid w:val="00BB5FF2"/>
    <w:rsid w:val="00BB71FB"/>
    <w:rsid w:val="00BC1524"/>
    <w:rsid w:val="00BC6F68"/>
    <w:rsid w:val="00BD0DCC"/>
    <w:rsid w:val="00BD12B3"/>
    <w:rsid w:val="00BD1E1A"/>
    <w:rsid w:val="00BD2012"/>
    <w:rsid w:val="00BD46FD"/>
    <w:rsid w:val="00BD58A9"/>
    <w:rsid w:val="00BD71C3"/>
    <w:rsid w:val="00BE1990"/>
    <w:rsid w:val="00BE3CF8"/>
    <w:rsid w:val="00BE49EE"/>
    <w:rsid w:val="00BE6C5E"/>
    <w:rsid w:val="00BF245F"/>
    <w:rsid w:val="00BF26EC"/>
    <w:rsid w:val="00BF4CA6"/>
    <w:rsid w:val="00C01124"/>
    <w:rsid w:val="00C0250B"/>
    <w:rsid w:val="00C02FB1"/>
    <w:rsid w:val="00C04BA5"/>
    <w:rsid w:val="00C0582D"/>
    <w:rsid w:val="00C0736A"/>
    <w:rsid w:val="00C0775F"/>
    <w:rsid w:val="00C105B3"/>
    <w:rsid w:val="00C10D0F"/>
    <w:rsid w:val="00C12752"/>
    <w:rsid w:val="00C146FE"/>
    <w:rsid w:val="00C163DF"/>
    <w:rsid w:val="00C212D7"/>
    <w:rsid w:val="00C2218E"/>
    <w:rsid w:val="00C259F3"/>
    <w:rsid w:val="00C2628E"/>
    <w:rsid w:val="00C267F9"/>
    <w:rsid w:val="00C30E35"/>
    <w:rsid w:val="00C31B88"/>
    <w:rsid w:val="00C32FEA"/>
    <w:rsid w:val="00C34153"/>
    <w:rsid w:val="00C341BF"/>
    <w:rsid w:val="00C34B59"/>
    <w:rsid w:val="00C35BE8"/>
    <w:rsid w:val="00C36610"/>
    <w:rsid w:val="00C41894"/>
    <w:rsid w:val="00C4335C"/>
    <w:rsid w:val="00C446BF"/>
    <w:rsid w:val="00C449D8"/>
    <w:rsid w:val="00C44BD6"/>
    <w:rsid w:val="00C463F5"/>
    <w:rsid w:val="00C51CBA"/>
    <w:rsid w:val="00C538F3"/>
    <w:rsid w:val="00C54318"/>
    <w:rsid w:val="00C54F3E"/>
    <w:rsid w:val="00C55B13"/>
    <w:rsid w:val="00C57C2F"/>
    <w:rsid w:val="00C601EC"/>
    <w:rsid w:val="00C608AD"/>
    <w:rsid w:val="00C61868"/>
    <w:rsid w:val="00C637E0"/>
    <w:rsid w:val="00C65F20"/>
    <w:rsid w:val="00C67568"/>
    <w:rsid w:val="00C700ED"/>
    <w:rsid w:val="00C70547"/>
    <w:rsid w:val="00C71829"/>
    <w:rsid w:val="00C74DA8"/>
    <w:rsid w:val="00C76589"/>
    <w:rsid w:val="00C77FAA"/>
    <w:rsid w:val="00C8003B"/>
    <w:rsid w:val="00C81DFB"/>
    <w:rsid w:val="00C8374F"/>
    <w:rsid w:val="00C85B85"/>
    <w:rsid w:val="00C85DA1"/>
    <w:rsid w:val="00C87452"/>
    <w:rsid w:val="00C9682C"/>
    <w:rsid w:val="00C96F6B"/>
    <w:rsid w:val="00C977D2"/>
    <w:rsid w:val="00CA71EB"/>
    <w:rsid w:val="00CA73A2"/>
    <w:rsid w:val="00CB170F"/>
    <w:rsid w:val="00CB2734"/>
    <w:rsid w:val="00CB5CDF"/>
    <w:rsid w:val="00CB78E7"/>
    <w:rsid w:val="00CC0E59"/>
    <w:rsid w:val="00CC1467"/>
    <w:rsid w:val="00CC2E28"/>
    <w:rsid w:val="00CC4ED5"/>
    <w:rsid w:val="00CC55AD"/>
    <w:rsid w:val="00CC5F57"/>
    <w:rsid w:val="00CC7485"/>
    <w:rsid w:val="00CD126D"/>
    <w:rsid w:val="00CD210F"/>
    <w:rsid w:val="00CD213A"/>
    <w:rsid w:val="00CD213F"/>
    <w:rsid w:val="00CD318C"/>
    <w:rsid w:val="00CE0538"/>
    <w:rsid w:val="00CE10D4"/>
    <w:rsid w:val="00CE150B"/>
    <w:rsid w:val="00CE3DF0"/>
    <w:rsid w:val="00CE6508"/>
    <w:rsid w:val="00CF2158"/>
    <w:rsid w:val="00CF382C"/>
    <w:rsid w:val="00CF450E"/>
    <w:rsid w:val="00CF6089"/>
    <w:rsid w:val="00CF6A4D"/>
    <w:rsid w:val="00D0140C"/>
    <w:rsid w:val="00D04079"/>
    <w:rsid w:val="00D05C0E"/>
    <w:rsid w:val="00D0623F"/>
    <w:rsid w:val="00D06320"/>
    <w:rsid w:val="00D070DD"/>
    <w:rsid w:val="00D0798A"/>
    <w:rsid w:val="00D114E9"/>
    <w:rsid w:val="00D11DCE"/>
    <w:rsid w:val="00D13D53"/>
    <w:rsid w:val="00D15362"/>
    <w:rsid w:val="00D178EE"/>
    <w:rsid w:val="00D2085C"/>
    <w:rsid w:val="00D212EC"/>
    <w:rsid w:val="00D2156F"/>
    <w:rsid w:val="00D2241D"/>
    <w:rsid w:val="00D23040"/>
    <w:rsid w:val="00D238C4"/>
    <w:rsid w:val="00D23B86"/>
    <w:rsid w:val="00D24307"/>
    <w:rsid w:val="00D24EAE"/>
    <w:rsid w:val="00D26576"/>
    <w:rsid w:val="00D32205"/>
    <w:rsid w:val="00D34682"/>
    <w:rsid w:val="00D34B5C"/>
    <w:rsid w:val="00D405EF"/>
    <w:rsid w:val="00D40A19"/>
    <w:rsid w:val="00D413D6"/>
    <w:rsid w:val="00D431EA"/>
    <w:rsid w:val="00D43977"/>
    <w:rsid w:val="00D45081"/>
    <w:rsid w:val="00D45280"/>
    <w:rsid w:val="00D454AA"/>
    <w:rsid w:val="00D4683C"/>
    <w:rsid w:val="00D51102"/>
    <w:rsid w:val="00D529BC"/>
    <w:rsid w:val="00D534DE"/>
    <w:rsid w:val="00D552AA"/>
    <w:rsid w:val="00D55873"/>
    <w:rsid w:val="00D55BA4"/>
    <w:rsid w:val="00D55E53"/>
    <w:rsid w:val="00D56D9C"/>
    <w:rsid w:val="00D5F9D5"/>
    <w:rsid w:val="00D608D8"/>
    <w:rsid w:val="00D61388"/>
    <w:rsid w:val="00D714CC"/>
    <w:rsid w:val="00D76B56"/>
    <w:rsid w:val="00D7728A"/>
    <w:rsid w:val="00D81126"/>
    <w:rsid w:val="00D83BAF"/>
    <w:rsid w:val="00D84529"/>
    <w:rsid w:val="00D8479C"/>
    <w:rsid w:val="00D86F0D"/>
    <w:rsid w:val="00D908AE"/>
    <w:rsid w:val="00D9657B"/>
    <w:rsid w:val="00D97771"/>
    <w:rsid w:val="00DA021D"/>
    <w:rsid w:val="00DA2723"/>
    <w:rsid w:val="00DA29F0"/>
    <w:rsid w:val="00DA32BC"/>
    <w:rsid w:val="00DA5868"/>
    <w:rsid w:val="00DA6236"/>
    <w:rsid w:val="00DA7F45"/>
    <w:rsid w:val="00DC2331"/>
    <w:rsid w:val="00DC3221"/>
    <w:rsid w:val="00DC5A10"/>
    <w:rsid w:val="00DC5F1B"/>
    <w:rsid w:val="00DD1F50"/>
    <w:rsid w:val="00DD2DD7"/>
    <w:rsid w:val="00DD2F58"/>
    <w:rsid w:val="00DD3772"/>
    <w:rsid w:val="00DD5BD4"/>
    <w:rsid w:val="00DE0F07"/>
    <w:rsid w:val="00DE31F9"/>
    <w:rsid w:val="00DE3C52"/>
    <w:rsid w:val="00DE44F3"/>
    <w:rsid w:val="00DE4D30"/>
    <w:rsid w:val="00DE59B3"/>
    <w:rsid w:val="00DE6BD3"/>
    <w:rsid w:val="00DF1A58"/>
    <w:rsid w:val="00DF2F74"/>
    <w:rsid w:val="00DF4009"/>
    <w:rsid w:val="00DF4704"/>
    <w:rsid w:val="00DF640C"/>
    <w:rsid w:val="00DF6684"/>
    <w:rsid w:val="00E045E6"/>
    <w:rsid w:val="00E052C9"/>
    <w:rsid w:val="00E05EA7"/>
    <w:rsid w:val="00E15886"/>
    <w:rsid w:val="00E17F12"/>
    <w:rsid w:val="00E1F582"/>
    <w:rsid w:val="00E21423"/>
    <w:rsid w:val="00E22B28"/>
    <w:rsid w:val="00E262B8"/>
    <w:rsid w:val="00E27806"/>
    <w:rsid w:val="00E27E4D"/>
    <w:rsid w:val="00E302BB"/>
    <w:rsid w:val="00E3437E"/>
    <w:rsid w:val="00E3512D"/>
    <w:rsid w:val="00E37259"/>
    <w:rsid w:val="00E41A64"/>
    <w:rsid w:val="00E45078"/>
    <w:rsid w:val="00E45DC6"/>
    <w:rsid w:val="00E468AD"/>
    <w:rsid w:val="00E47FE0"/>
    <w:rsid w:val="00E50092"/>
    <w:rsid w:val="00E52377"/>
    <w:rsid w:val="00E54BC4"/>
    <w:rsid w:val="00E61A45"/>
    <w:rsid w:val="00E61FFD"/>
    <w:rsid w:val="00E62252"/>
    <w:rsid w:val="00E638FF"/>
    <w:rsid w:val="00E64763"/>
    <w:rsid w:val="00E660CA"/>
    <w:rsid w:val="00E662ED"/>
    <w:rsid w:val="00E66A11"/>
    <w:rsid w:val="00E7126B"/>
    <w:rsid w:val="00E74F31"/>
    <w:rsid w:val="00E7500F"/>
    <w:rsid w:val="00E76933"/>
    <w:rsid w:val="00E769DC"/>
    <w:rsid w:val="00E806A1"/>
    <w:rsid w:val="00E80708"/>
    <w:rsid w:val="00E815E9"/>
    <w:rsid w:val="00E817D4"/>
    <w:rsid w:val="00E818AB"/>
    <w:rsid w:val="00E83B72"/>
    <w:rsid w:val="00E84DF1"/>
    <w:rsid w:val="00E86F84"/>
    <w:rsid w:val="00E87162"/>
    <w:rsid w:val="00E87551"/>
    <w:rsid w:val="00E87C57"/>
    <w:rsid w:val="00E901A2"/>
    <w:rsid w:val="00E96C4C"/>
    <w:rsid w:val="00EA3DB0"/>
    <w:rsid w:val="00EA7BCF"/>
    <w:rsid w:val="00EB1D79"/>
    <w:rsid w:val="00EB2501"/>
    <w:rsid w:val="00EB2654"/>
    <w:rsid w:val="00EB2FB4"/>
    <w:rsid w:val="00EB424F"/>
    <w:rsid w:val="00EB5A45"/>
    <w:rsid w:val="00EB6662"/>
    <w:rsid w:val="00EB7142"/>
    <w:rsid w:val="00EB7947"/>
    <w:rsid w:val="00EC0664"/>
    <w:rsid w:val="00EC13D5"/>
    <w:rsid w:val="00EC14E2"/>
    <w:rsid w:val="00EC5FF0"/>
    <w:rsid w:val="00ECD9D4"/>
    <w:rsid w:val="00ED16FF"/>
    <w:rsid w:val="00ED47D7"/>
    <w:rsid w:val="00ED4BA1"/>
    <w:rsid w:val="00ED53E1"/>
    <w:rsid w:val="00EE1BFB"/>
    <w:rsid w:val="00EE2E58"/>
    <w:rsid w:val="00EE3BCF"/>
    <w:rsid w:val="00EF18F2"/>
    <w:rsid w:val="00EF1FFE"/>
    <w:rsid w:val="00EF2017"/>
    <w:rsid w:val="00EF7FB2"/>
    <w:rsid w:val="00F007B8"/>
    <w:rsid w:val="00F0366B"/>
    <w:rsid w:val="00F06FE2"/>
    <w:rsid w:val="00F10BC4"/>
    <w:rsid w:val="00F124BF"/>
    <w:rsid w:val="00F12ABD"/>
    <w:rsid w:val="00F14AFA"/>
    <w:rsid w:val="00F166CC"/>
    <w:rsid w:val="00F17748"/>
    <w:rsid w:val="00F23649"/>
    <w:rsid w:val="00F24C5F"/>
    <w:rsid w:val="00F2549A"/>
    <w:rsid w:val="00F26428"/>
    <w:rsid w:val="00F2711F"/>
    <w:rsid w:val="00F30065"/>
    <w:rsid w:val="00F30C00"/>
    <w:rsid w:val="00F30D52"/>
    <w:rsid w:val="00F31029"/>
    <w:rsid w:val="00F3275B"/>
    <w:rsid w:val="00F427E5"/>
    <w:rsid w:val="00F44752"/>
    <w:rsid w:val="00F457A1"/>
    <w:rsid w:val="00F46EE2"/>
    <w:rsid w:val="00F505B8"/>
    <w:rsid w:val="00F532A3"/>
    <w:rsid w:val="00F539F8"/>
    <w:rsid w:val="00F54F2D"/>
    <w:rsid w:val="00F6258B"/>
    <w:rsid w:val="00F627C3"/>
    <w:rsid w:val="00F63ED7"/>
    <w:rsid w:val="00F64A67"/>
    <w:rsid w:val="00F66207"/>
    <w:rsid w:val="00F7300E"/>
    <w:rsid w:val="00F74749"/>
    <w:rsid w:val="00F74B25"/>
    <w:rsid w:val="00F74E43"/>
    <w:rsid w:val="00F81686"/>
    <w:rsid w:val="00F82F40"/>
    <w:rsid w:val="00F85403"/>
    <w:rsid w:val="00F914AB"/>
    <w:rsid w:val="00F92A9A"/>
    <w:rsid w:val="00F9319C"/>
    <w:rsid w:val="00F94C53"/>
    <w:rsid w:val="00F9549D"/>
    <w:rsid w:val="00F97F37"/>
    <w:rsid w:val="00FA251B"/>
    <w:rsid w:val="00FA2A7C"/>
    <w:rsid w:val="00FA7996"/>
    <w:rsid w:val="00FB090F"/>
    <w:rsid w:val="00FB22CD"/>
    <w:rsid w:val="00FB4A60"/>
    <w:rsid w:val="00FB5FAF"/>
    <w:rsid w:val="00FC1350"/>
    <w:rsid w:val="00FC1927"/>
    <w:rsid w:val="00FC3159"/>
    <w:rsid w:val="00FC3E2A"/>
    <w:rsid w:val="00FC3E92"/>
    <w:rsid w:val="00FC4617"/>
    <w:rsid w:val="00FC6E7A"/>
    <w:rsid w:val="00FD140C"/>
    <w:rsid w:val="00FD1F9C"/>
    <w:rsid w:val="00FD3D1C"/>
    <w:rsid w:val="00FD3E12"/>
    <w:rsid w:val="00FD4A0C"/>
    <w:rsid w:val="00FE107B"/>
    <w:rsid w:val="00FE1B20"/>
    <w:rsid w:val="00FE5B66"/>
    <w:rsid w:val="00FE6CC6"/>
    <w:rsid w:val="00FE729F"/>
    <w:rsid w:val="00FE7620"/>
    <w:rsid w:val="00FF12F9"/>
    <w:rsid w:val="00FF4FD3"/>
    <w:rsid w:val="00FF627C"/>
    <w:rsid w:val="01074D2F"/>
    <w:rsid w:val="011DD11A"/>
    <w:rsid w:val="012AD318"/>
    <w:rsid w:val="012B2495"/>
    <w:rsid w:val="0131913C"/>
    <w:rsid w:val="01320B0A"/>
    <w:rsid w:val="013BFC32"/>
    <w:rsid w:val="018CC003"/>
    <w:rsid w:val="018E4962"/>
    <w:rsid w:val="01A6064C"/>
    <w:rsid w:val="01E87FC0"/>
    <w:rsid w:val="01F82D1F"/>
    <w:rsid w:val="02024AA2"/>
    <w:rsid w:val="0241EF8F"/>
    <w:rsid w:val="0253CF1A"/>
    <w:rsid w:val="02A141EF"/>
    <w:rsid w:val="02B4A3A8"/>
    <w:rsid w:val="02C7E523"/>
    <w:rsid w:val="02D74819"/>
    <w:rsid w:val="02DE6ADF"/>
    <w:rsid w:val="03234EF6"/>
    <w:rsid w:val="03393A7E"/>
    <w:rsid w:val="03763D3C"/>
    <w:rsid w:val="03830D13"/>
    <w:rsid w:val="038CD8F7"/>
    <w:rsid w:val="03A6EB25"/>
    <w:rsid w:val="03A73491"/>
    <w:rsid w:val="03AC6BDE"/>
    <w:rsid w:val="03B023E7"/>
    <w:rsid w:val="03B02E93"/>
    <w:rsid w:val="03BC52D1"/>
    <w:rsid w:val="03FFD9DF"/>
    <w:rsid w:val="0403247D"/>
    <w:rsid w:val="040E4BCA"/>
    <w:rsid w:val="0419A7EC"/>
    <w:rsid w:val="042BBF18"/>
    <w:rsid w:val="04356ECA"/>
    <w:rsid w:val="0437E6CB"/>
    <w:rsid w:val="046AFDB9"/>
    <w:rsid w:val="0495578C"/>
    <w:rsid w:val="049B8C76"/>
    <w:rsid w:val="049C8811"/>
    <w:rsid w:val="04FB99C4"/>
    <w:rsid w:val="0505C1A7"/>
    <w:rsid w:val="052CB9EA"/>
    <w:rsid w:val="05337BF7"/>
    <w:rsid w:val="05365FDA"/>
    <w:rsid w:val="05558703"/>
    <w:rsid w:val="0561AB75"/>
    <w:rsid w:val="0575BD88"/>
    <w:rsid w:val="05853362"/>
    <w:rsid w:val="058B0D09"/>
    <w:rsid w:val="059502BA"/>
    <w:rsid w:val="05A1D2D9"/>
    <w:rsid w:val="05EE9773"/>
    <w:rsid w:val="05F1443A"/>
    <w:rsid w:val="0605539E"/>
    <w:rsid w:val="0608A7F8"/>
    <w:rsid w:val="061D238D"/>
    <w:rsid w:val="06258C2B"/>
    <w:rsid w:val="0632BE79"/>
    <w:rsid w:val="063588BA"/>
    <w:rsid w:val="064A48FA"/>
    <w:rsid w:val="06558E71"/>
    <w:rsid w:val="0658F472"/>
    <w:rsid w:val="065D22E6"/>
    <w:rsid w:val="067E662D"/>
    <w:rsid w:val="06BA80CC"/>
    <w:rsid w:val="06D861E5"/>
    <w:rsid w:val="06F64DF9"/>
    <w:rsid w:val="06F95AED"/>
    <w:rsid w:val="06FDB33D"/>
    <w:rsid w:val="07210A58"/>
    <w:rsid w:val="0723683B"/>
    <w:rsid w:val="072A9D8C"/>
    <w:rsid w:val="072DA822"/>
    <w:rsid w:val="072FB73E"/>
    <w:rsid w:val="074CB642"/>
    <w:rsid w:val="075AC992"/>
    <w:rsid w:val="075CEA37"/>
    <w:rsid w:val="076427E4"/>
    <w:rsid w:val="078FD09A"/>
    <w:rsid w:val="0793969B"/>
    <w:rsid w:val="07A10C2F"/>
    <w:rsid w:val="07A36E18"/>
    <w:rsid w:val="07ED8E5E"/>
    <w:rsid w:val="07EF7F8F"/>
    <w:rsid w:val="07F54B7B"/>
    <w:rsid w:val="0819D6FB"/>
    <w:rsid w:val="08216D61"/>
    <w:rsid w:val="0828D5A7"/>
    <w:rsid w:val="0842CD04"/>
    <w:rsid w:val="08478E7E"/>
    <w:rsid w:val="085B09B4"/>
    <w:rsid w:val="088009C4"/>
    <w:rsid w:val="0885743A"/>
    <w:rsid w:val="088EA9B0"/>
    <w:rsid w:val="08B43671"/>
    <w:rsid w:val="08C63F78"/>
    <w:rsid w:val="08EC4CDB"/>
    <w:rsid w:val="09147C34"/>
    <w:rsid w:val="0920233F"/>
    <w:rsid w:val="09239719"/>
    <w:rsid w:val="09375E29"/>
    <w:rsid w:val="09640700"/>
    <w:rsid w:val="099EF70B"/>
    <w:rsid w:val="09B02232"/>
    <w:rsid w:val="09B42A7F"/>
    <w:rsid w:val="09DB824A"/>
    <w:rsid w:val="09F259AA"/>
    <w:rsid w:val="09FDEA7B"/>
    <w:rsid w:val="0A0523F8"/>
    <w:rsid w:val="0A12656F"/>
    <w:rsid w:val="0A2531A2"/>
    <w:rsid w:val="0A2F0C3F"/>
    <w:rsid w:val="0A4576F1"/>
    <w:rsid w:val="0A4ADEE9"/>
    <w:rsid w:val="0A72CB43"/>
    <w:rsid w:val="0A765303"/>
    <w:rsid w:val="0A7ADC94"/>
    <w:rsid w:val="0A8DD327"/>
    <w:rsid w:val="0AAC2C31"/>
    <w:rsid w:val="0AAE64D3"/>
    <w:rsid w:val="0ACEB9D3"/>
    <w:rsid w:val="0B116E39"/>
    <w:rsid w:val="0B2BC228"/>
    <w:rsid w:val="0B49023B"/>
    <w:rsid w:val="0B8A1130"/>
    <w:rsid w:val="0B96F9DA"/>
    <w:rsid w:val="0BAA3E79"/>
    <w:rsid w:val="0BB00BFF"/>
    <w:rsid w:val="0BC139CD"/>
    <w:rsid w:val="0BD32D85"/>
    <w:rsid w:val="0BEB55C2"/>
    <w:rsid w:val="0BFDAED5"/>
    <w:rsid w:val="0C0F56EB"/>
    <w:rsid w:val="0C17CEBC"/>
    <w:rsid w:val="0C43AC42"/>
    <w:rsid w:val="0C55EC65"/>
    <w:rsid w:val="0C58EB12"/>
    <w:rsid w:val="0C9B69B7"/>
    <w:rsid w:val="0CA23B1B"/>
    <w:rsid w:val="0CB311FF"/>
    <w:rsid w:val="0CB52FC9"/>
    <w:rsid w:val="0CC7930C"/>
    <w:rsid w:val="0CCFB686"/>
    <w:rsid w:val="0CD30313"/>
    <w:rsid w:val="0CDF30CB"/>
    <w:rsid w:val="0CE51BFC"/>
    <w:rsid w:val="0CFC4B50"/>
    <w:rsid w:val="0D18F4D4"/>
    <w:rsid w:val="0D2F2AC8"/>
    <w:rsid w:val="0D416FA4"/>
    <w:rsid w:val="0D6DF8B1"/>
    <w:rsid w:val="0D747C0F"/>
    <w:rsid w:val="0D80AD22"/>
    <w:rsid w:val="0D858B20"/>
    <w:rsid w:val="0D993E7F"/>
    <w:rsid w:val="0DB336E2"/>
    <w:rsid w:val="0DBA8C29"/>
    <w:rsid w:val="0DBB8754"/>
    <w:rsid w:val="0DE6F5B8"/>
    <w:rsid w:val="0DFC9541"/>
    <w:rsid w:val="0E00298E"/>
    <w:rsid w:val="0E075BB4"/>
    <w:rsid w:val="0E351384"/>
    <w:rsid w:val="0E3D7353"/>
    <w:rsid w:val="0E431342"/>
    <w:rsid w:val="0E4A0681"/>
    <w:rsid w:val="0E4FA33F"/>
    <w:rsid w:val="0E7AE2CD"/>
    <w:rsid w:val="0E88394D"/>
    <w:rsid w:val="0E8C1709"/>
    <w:rsid w:val="0EBBC353"/>
    <w:rsid w:val="0EBF33C2"/>
    <w:rsid w:val="0EC4D0A6"/>
    <w:rsid w:val="0EFC63BD"/>
    <w:rsid w:val="0F1FAF69"/>
    <w:rsid w:val="0F292278"/>
    <w:rsid w:val="0F2FC004"/>
    <w:rsid w:val="0F31B2F8"/>
    <w:rsid w:val="0F421958"/>
    <w:rsid w:val="0F74E76A"/>
    <w:rsid w:val="0F9CB5B4"/>
    <w:rsid w:val="0FD67854"/>
    <w:rsid w:val="0FD73688"/>
    <w:rsid w:val="0FD992F6"/>
    <w:rsid w:val="0FD9C79A"/>
    <w:rsid w:val="0FE191C3"/>
    <w:rsid w:val="0FEFAD29"/>
    <w:rsid w:val="1036CD95"/>
    <w:rsid w:val="10430F11"/>
    <w:rsid w:val="104336C2"/>
    <w:rsid w:val="1048782F"/>
    <w:rsid w:val="104DE038"/>
    <w:rsid w:val="104F24E4"/>
    <w:rsid w:val="1065BCF0"/>
    <w:rsid w:val="106C950E"/>
    <w:rsid w:val="10771200"/>
    <w:rsid w:val="1098533D"/>
    <w:rsid w:val="10A791F3"/>
    <w:rsid w:val="10C03A9C"/>
    <w:rsid w:val="10C93871"/>
    <w:rsid w:val="11139A55"/>
    <w:rsid w:val="112377CF"/>
    <w:rsid w:val="11285EE6"/>
    <w:rsid w:val="112B611B"/>
    <w:rsid w:val="1132DF56"/>
    <w:rsid w:val="1158A8B6"/>
    <w:rsid w:val="115EEF56"/>
    <w:rsid w:val="118F771D"/>
    <w:rsid w:val="119C9618"/>
    <w:rsid w:val="11A116A3"/>
    <w:rsid w:val="11BFA018"/>
    <w:rsid w:val="11CC4967"/>
    <w:rsid w:val="11D7F85E"/>
    <w:rsid w:val="11F25206"/>
    <w:rsid w:val="12007B91"/>
    <w:rsid w:val="1211194F"/>
    <w:rsid w:val="1222C270"/>
    <w:rsid w:val="122437E1"/>
    <w:rsid w:val="1232B6D3"/>
    <w:rsid w:val="1236D8B0"/>
    <w:rsid w:val="12485679"/>
    <w:rsid w:val="1273666A"/>
    <w:rsid w:val="1298AE3B"/>
    <w:rsid w:val="12A7CD5E"/>
    <w:rsid w:val="12E42EA7"/>
    <w:rsid w:val="12E84D25"/>
    <w:rsid w:val="12F79593"/>
    <w:rsid w:val="1306FF6A"/>
    <w:rsid w:val="132A7775"/>
    <w:rsid w:val="132D934A"/>
    <w:rsid w:val="134D17A9"/>
    <w:rsid w:val="138B3441"/>
    <w:rsid w:val="138D57CE"/>
    <w:rsid w:val="1399B376"/>
    <w:rsid w:val="139EA4CB"/>
    <w:rsid w:val="13E68807"/>
    <w:rsid w:val="13EB2591"/>
    <w:rsid w:val="13F1A014"/>
    <w:rsid w:val="140511B4"/>
    <w:rsid w:val="141C4B17"/>
    <w:rsid w:val="146738DE"/>
    <w:rsid w:val="146BF721"/>
    <w:rsid w:val="1481677E"/>
    <w:rsid w:val="14842198"/>
    <w:rsid w:val="14847589"/>
    <w:rsid w:val="14BDD765"/>
    <w:rsid w:val="14C0848F"/>
    <w:rsid w:val="14E53FD9"/>
    <w:rsid w:val="14EFA6F6"/>
    <w:rsid w:val="15058184"/>
    <w:rsid w:val="15117325"/>
    <w:rsid w:val="1511BB19"/>
    <w:rsid w:val="152C9E52"/>
    <w:rsid w:val="154157B1"/>
    <w:rsid w:val="154B479D"/>
    <w:rsid w:val="155AD962"/>
    <w:rsid w:val="15757ECC"/>
    <w:rsid w:val="159C0F7F"/>
    <w:rsid w:val="15AEBAD5"/>
    <w:rsid w:val="15B4E42F"/>
    <w:rsid w:val="15B881C8"/>
    <w:rsid w:val="15DA096A"/>
    <w:rsid w:val="15F7AF9C"/>
    <w:rsid w:val="15FC04F9"/>
    <w:rsid w:val="161A8C6D"/>
    <w:rsid w:val="161E4267"/>
    <w:rsid w:val="16527525"/>
    <w:rsid w:val="165DE4CA"/>
    <w:rsid w:val="167FDBDF"/>
    <w:rsid w:val="168CF718"/>
    <w:rsid w:val="16A451AB"/>
    <w:rsid w:val="16BA99D9"/>
    <w:rsid w:val="16CDB724"/>
    <w:rsid w:val="16FC9CB4"/>
    <w:rsid w:val="170DC618"/>
    <w:rsid w:val="1742D551"/>
    <w:rsid w:val="1756D10B"/>
    <w:rsid w:val="1776F63E"/>
    <w:rsid w:val="17987422"/>
    <w:rsid w:val="17B02AED"/>
    <w:rsid w:val="17B2ED27"/>
    <w:rsid w:val="17D19FA8"/>
    <w:rsid w:val="17D85118"/>
    <w:rsid w:val="17D9E6EA"/>
    <w:rsid w:val="17E87784"/>
    <w:rsid w:val="17EB1A07"/>
    <w:rsid w:val="17EF6454"/>
    <w:rsid w:val="1811F745"/>
    <w:rsid w:val="184C5CB7"/>
    <w:rsid w:val="1879BD18"/>
    <w:rsid w:val="1891F891"/>
    <w:rsid w:val="18BCB340"/>
    <w:rsid w:val="18CA9BF4"/>
    <w:rsid w:val="18D3FA60"/>
    <w:rsid w:val="1901D216"/>
    <w:rsid w:val="19116440"/>
    <w:rsid w:val="197AF91C"/>
    <w:rsid w:val="1980538F"/>
    <w:rsid w:val="198A1865"/>
    <w:rsid w:val="198FD00E"/>
    <w:rsid w:val="19A58419"/>
    <w:rsid w:val="19A8B870"/>
    <w:rsid w:val="19AB48ED"/>
    <w:rsid w:val="19B04C3E"/>
    <w:rsid w:val="19B1E1CE"/>
    <w:rsid w:val="19D4ED57"/>
    <w:rsid w:val="19E7065C"/>
    <w:rsid w:val="1A1620D0"/>
    <w:rsid w:val="1A20E8A4"/>
    <w:rsid w:val="1A24C28E"/>
    <w:rsid w:val="1A2A37B5"/>
    <w:rsid w:val="1A2C63FD"/>
    <w:rsid w:val="1A337A7F"/>
    <w:rsid w:val="1A441F03"/>
    <w:rsid w:val="1A4DEE3A"/>
    <w:rsid w:val="1A4FB116"/>
    <w:rsid w:val="1AA4BD69"/>
    <w:rsid w:val="1AD1809B"/>
    <w:rsid w:val="1AF90842"/>
    <w:rsid w:val="1AFFEEB7"/>
    <w:rsid w:val="1B0C24B1"/>
    <w:rsid w:val="1B33E424"/>
    <w:rsid w:val="1B3B898E"/>
    <w:rsid w:val="1B4123D6"/>
    <w:rsid w:val="1B544F86"/>
    <w:rsid w:val="1B8CE0CA"/>
    <w:rsid w:val="1BD4A93B"/>
    <w:rsid w:val="1BE7D8C1"/>
    <w:rsid w:val="1C2A15A4"/>
    <w:rsid w:val="1C32F4C5"/>
    <w:rsid w:val="1C43A852"/>
    <w:rsid w:val="1C58D679"/>
    <w:rsid w:val="1C5A67D3"/>
    <w:rsid w:val="1C64B5D3"/>
    <w:rsid w:val="1C6C5B2F"/>
    <w:rsid w:val="1C810A53"/>
    <w:rsid w:val="1C877804"/>
    <w:rsid w:val="1C87E701"/>
    <w:rsid w:val="1CA44805"/>
    <w:rsid w:val="1CB5BD13"/>
    <w:rsid w:val="1CBF4FBD"/>
    <w:rsid w:val="1CBF7099"/>
    <w:rsid w:val="1D0F45EF"/>
    <w:rsid w:val="1D115B16"/>
    <w:rsid w:val="1D1C7425"/>
    <w:rsid w:val="1D1ECB71"/>
    <w:rsid w:val="1D2421BF"/>
    <w:rsid w:val="1D4A7B8A"/>
    <w:rsid w:val="1D6A0A82"/>
    <w:rsid w:val="1D80C164"/>
    <w:rsid w:val="1D86070D"/>
    <w:rsid w:val="1DB3176D"/>
    <w:rsid w:val="1DD81144"/>
    <w:rsid w:val="1DEE01D4"/>
    <w:rsid w:val="1DF9579D"/>
    <w:rsid w:val="1E0C3E3E"/>
    <w:rsid w:val="1E0CD19B"/>
    <w:rsid w:val="1E137878"/>
    <w:rsid w:val="1E28A536"/>
    <w:rsid w:val="1E3D219C"/>
    <w:rsid w:val="1E67C846"/>
    <w:rsid w:val="1E7C9FC5"/>
    <w:rsid w:val="1E8EB66A"/>
    <w:rsid w:val="1E998859"/>
    <w:rsid w:val="1EBEB9FC"/>
    <w:rsid w:val="1EBFBED5"/>
    <w:rsid w:val="1EE98577"/>
    <w:rsid w:val="1F0A4E16"/>
    <w:rsid w:val="1F1E4D2B"/>
    <w:rsid w:val="1F202AE0"/>
    <w:rsid w:val="1F5317E6"/>
    <w:rsid w:val="1F6EEF81"/>
    <w:rsid w:val="1F88D12B"/>
    <w:rsid w:val="1F8AD618"/>
    <w:rsid w:val="1FAAEF71"/>
    <w:rsid w:val="1FBA29D7"/>
    <w:rsid w:val="1FBFB36C"/>
    <w:rsid w:val="1FCEBD26"/>
    <w:rsid w:val="1FE257F8"/>
    <w:rsid w:val="20016B0E"/>
    <w:rsid w:val="201221F4"/>
    <w:rsid w:val="20158F8C"/>
    <w:rsid w:val="201D955A"/>
    <w:rsid w:val="205977F4"/>
    <w:rsid w:val="2074FA99"/>
    <w:rsid w:val="208C4A37"/>
    <w:rsid w:val="20B9A7AC"/>
    <w:rsid w:val="20C31F6A"/>
    <w:rsid w:val="20D91DBC"/>
    <w:rsid w:val="2118B4B2"/>
    <w:rsid w:val="2184F41C"/>
    <w:rsid w:val="21A74FD6"/>
    <w:rsid w:val="21B91773"/>
    <w:rsid w:val="21C748F5"/>
    <w:rsid w:val="22008A68"/>
    <w:rsid w:val="220E2BC8"/>
    <w:rsid w:val="221D3ACF"/>
    <w:rsid w:val="2259D292"/>
    <w:rsid w:val="227657A2"/>
    <w:rsid w:val="2282F272"/>
    <w:rsid w:val="22ACE2C3"/>
    <w:rsid w:val="22B7DE75"/>
    <w:rsid w:val="22BF859A"/>
    <w:rsid w:val="22D830DC"/>
    <w:rsid w:val="22E35C2A"/>
    <w:rsid w:val="23036A70"/>
    <w:rsid w:val="230DA71B"/>
    <w:rsid w:val="2315C668"/>
    <w:rsid w:val="231C8AB0"/>
    <w:rsid w:val="2324E1F0"/>
    <w:rsid w:val="23452F50"/>
    <w:rsid w:val="2349B3DB"/>
    <w:rsid w:val="2377AE89"/>
    <w:rsid w:val="23B13993"/>
    <w:rsid w:val="23B6B7A7"/>
    <w:rsid w:val="23CA5AFE"/>
    <w:rsid w:val="23D16127"/>
    <w:rsid w:val="23D89E46"/>
    <w:rsid w:val="23E63BE5"/>
    <w:rsid w:val="23EB82C7"/>
    <w:rsid w:val="241EB924"/>
    <w:rsid w:val="2428415D"/>
    <w:rsid w:val="242D7F1B"/>
    <w:rsid w:val="245E11EC"/>
    <w:rsid w:val="24680025"/>
    <w:rsid w:val="249A88DA"/>
    <w:rsid w:val="24A63648"/>
    <w:rsid w:val="24B37708"/>
    <w:rsid w:val="24E0C177"/>
    <w:rsid w:val="24EB6B17"/>
    <w:rsid w:val="2505734B"/>
    <w:rsid w:val="2508A9C9"/>
    <w:rsid w:val="25227DF4"/>
    <w:rsid w:val="257A3008"/>
    <w:rsid w:val="2589C3AA"/>
    <w:rsid w:val="258ED3F1"/>
    <w:rsid w:val="25903545"/>
    <w:rsid w:val="2595AE33"/>
    <w:rsid w:val="25BD95EF"/>
    <w:rsid w:val="25D4CA6E"/>
    <w:rsid w:val="25EAE65D"/>
    <w:rsid w:val="26049458"/>
    <w:rsid w:val="260E7CBE"/>
    <w:rsid w:val="2626D974"/>
    <w:rsid w:val="2628E305"/>
    <w:rsid w:val="262B5537"/>
    <w:rsid w:val="262BDAA7"/>
    <w:rsid w:val="264B25EF"/>
    <w:rsid w:val="26503C8F"/>
    <w:rsid w:val="26752245"/>
    <w:rsid w:val="2676EB91"/>
    <w:rsid w:val="26810033"/>
    <w:rsid w:val="26849F91"/>
    <w:rsid w:val="269678EA"/>
    <w:rsid w:val="26B19AE6"/>
    <w:rsid w:val="26D1D4A4"/>
    <w:rsid w:val="26D4D44F"/>
    <w:rsid w:val="26DEDF45"/>
    <w:rsid w:val="26E8ADA6"/>
    <w:rsid w:val="26EA4825"/>
    <w:rsid w:val="26EEB813"/>
    <w:rsid w:val="26F6402E"/>
    <w:rsid w:val="26FDD864"/>
    <w:rsid w:val="2722D85A"/>
    <w:rsid w:val="2739C93F"/>
    <w:rsid w:val="2762512F"/>
    <w:rsid w:val="2780939E"/>
    <w:rsid w:val="2781441B"/>
    <w:rsid w:val="2798CDBD"/>
    <w:rsid w:val="279D4DBA"/>
    <w:rsid w:val="279F1260"/>
    <w:rsid w:val="27B01AFD"/>
    <w:rsid w:val="27B4F574"/>
    <w:rsid w:val="27BD30BA"/>
    <w:rsid w:val="27C019F5"/>
    <w:rsid w:val="27C5BD69"/>
    <w:rsid w:val="27EE8673"/>
    <w:rsid w:val="2816DB95"/>
    <w:rsid w:val="282F25EA"/>
    <w:rsid w:val="2831228A"/>
    <w:rsid w:val="2833C76A"/>
    <w:rsid w:val="284702FB"/>
    <w:rsid w:val="287658DB"/>
    <w:rsid w:val="28A11E47"/>
    <w:rsid w:val="28A59100"/>
    <w:rsid w:val="2900E134"/>
    <w:rsid w:val="29112B84"/>
    <w:rsid w:val="2914D611"/>
    <w:rsid w:val="292D51E3"/>
    <w:rsid w:val="293BB478"/>
    <w:rsid w:val="293F0FDF"/>
    <w:rsid w:val="29478F83"/>
    <w:rsid w:val="2979C7BD"/>
    <w:rsid w:val="297B1860"/>
    <w:rsid w:val="29874B95"/>
    <w:rsid w:val="298BEE13"/>
    <w:rsid w:val="298E3D8F"/>
    <w:rsid w:val="29A80E27"/>
    <w:rsid w:val="29A8AE37"/>
    <w:rsid w:val="29D44B8B"/>
    <w:rsid w:val="29D4B5C3"/>
    <w:rsid w:val="29D4D4D9"/>
    <w:rsid w:val="29EF5732"/>
    <w:rsid w:val="29F361A0"/>
    <w:rsid w:val="2A230E71"/>
    <w:rsid w:val="2A2D7048"/>
    <w:rsid w:val="2A319899"/>
    <w:rsid w:val="2A53D057"/>
    <w:rsid w:val="2A5526CC"/>
    <w:rsid w:val="2A776A77"/>
    <w:rsid w:val="2A7EE902"/>
    <w:rsid w:val="2A805ED3"/>
    <w:rsid w:val="2A8F4D4F"/>
    <w:rsid w:val="2A9E5925"/>
    <w:rsid w:val="2AB3A72D"/>
    <w:rsid w:val="2ACACC14"/>
    <w:rsid w:val="2AF5DD2E"/>
    <w:rsid w:val="2B2CF103"/>
    <w:rsid w:val="2B4193AE"/>
    <w:rsid w:val="2B43034A"/>
    <w:rsid w:val="2B4624BC"/>
    <w:rsid w:val="2B52C5AE"/>
    <w:rsid w:val="2B646F40"/>
    <w:rsid w:val="2B745BDB"/>
    <w:rsid w:val="2B77CBBF"/>
    <w:rsid w:val="2B846B43"/>
    <w:rsid w:val="2B8F7E07"/>
    <w:rsid w:val="2B98B207"/>
    <w:rsid w:val="2BC23CFD"/>
    <w:rsid w:val="2BF3F80D"/>
    <w:rsid w:val="2C005E00"/>
    <w:rsid w:val="2C27C164"/>
    <w:rsid w:val="2C3EDBF7"/>
    <w:rsid w:val="2C4FC9E7"/>
    <w:rsid w:val="2C53CDFB"/>
    <w:rsid w:val="2C6F5CF0"/>
    <w:rsid w:val="2CEC7EE5"/>
    <w:rsid w:val="2CF57075"/>
    <w:rsid w:val="2D00A526"/>
    <w:rsid w:val="2D21FB18"/>
    <w:rsid w:val="2D22995E"/>
    <w:rsid w:val="2D2456ED"/>
    <w:rsid w:val="2D399FD9"/>
    <w:rsid w:val="2D417D2C"/>
    <w:rsid w:val="2D58A1C8"/>
    <w:rsid w:val="2D60464C"/>
    <w:rsid w:val="2D65AAEA"/>
    <w:rsid w:val="2D8C405E"/>
    <w:rsid w:val="2D9D89EB"/>
    <w:rsid w:val="2DE4FF8C"/>
    <w:rsid w:val="2E0AA922"/>
    <w:rsid w:val="2E170C99"/>
    <w:rsid w:val="2E540F29"/>
    <w:rsid w:val="2E80514A"/>
    <w:rsid w:val="2E9F48E7"/>
    <w:rsid w:val="2EAA53D1"/>
    <w:rsid w:val="2EB5A720"/>
    <w:rsid w:val="2EB97894"/>
    <w:rsid w:val="2EC13D49"/>
    <w:rsid w:val="2EEC6450"/>
    <w:rsid w:val="2EF64772"/>
    <w:rsid w:val="2EFC6A48"/>
    <w:rsid w:val="2EFDA205"/>
    <w:rsid w:val="2F1E0CFE"/>
    <w:rsid w:val="2F28F090"/>
    <w:rsid w:val="2F30FA1A"/>
    <w:rsid w:val="2F3B3C5B"/>
    <w:rsid w:val="2F61AF6B"/>
    <w:rsid w:val="2F697AE5"/>
    <w:rsid w:val="2F770B67"/>
    <w:rsid w:val="2F8670AF"/>
    <w:rsid w:val="2F92945D"/>
    <w:rsid w:val="2FAA699A"/>
    <w:rsid w:val="2FB813A0"/>
    <w:rsid w:val="2FC33D49"/>
    <w:rsid w:val="2FCC287D"/>
    <w:rsid w:val="2FDD8CFC"/>
    <w:rsid w:val="2FF62813"/>
    <w:rsid w:val="3019257C"/>
    <w:rsid w:val="3020A24F"/>
    <w:rsid w:val="302DFDC7"/>
    <w:rsid w:val="30810BC1"/>
    <w:rsid w:val="309389C0"/>
    <w:rsid w:val="309DB37D"/>
    <w:rsid w:val="30AA2BB7"/>
    <w:rsid w:val="30B423C6"/>
    <w:rsid w:val="30C0F7EE"/>
    <w:rsid w:val="30C5E8DE"/>
    <w:rsid w:val="30E80A17"/>
    <w:rsid w:val="30E9562D"/>
    <w:rsid w:val="30F6C6CA"/>
    <w:rsid w:val="31036E50"/>
    <w:rsid w:val="314F3FE3"/>
    <w:rsid w:val="3152FD72"/>
    <w:rsid w:val="31535026"/>
    <w:rsid w:val="316D1A9E"/>
    <w:rsid w:val="31775689"/>
    <w:rsid w:val="31828758"/>
    <w:rsid w:val="31C75B73"/>
    <w:rsid w:val="31C8093B"/>
    <w:rsid w:val="31CB3D06"/>
    <w:rsid w:val="31DA3BF7"/>
    <w:rsid w:val="32044035"/>
    <w:rsid w:val="3212F369"/>
    <w:rsid w:val="3220C4ED"/>
    <w:rsid w:val="328EF6C8"/>
    <w:rsid w:val="32A5940C"/>
    <w:rsid w:val="32B3AE99"/>
    <w:rsid w:val="32BC463F"/>
    <w:rsid w:val="32E91F3C"/>
    <w:rsid w:val="3314718A"/>
    <w:rsid w:val="3322C932"/>
    <w:rsid w:val="3333606F"/>
    <w:rsid w:val="333721F5"/>
    <w:rsid w:val="3344E1ED"/>
    <w:rsid w:val="335510DC"/>
    <w:rsid w:val="33750286"/>
    <w:rsid w:val="3376FD67"/>
    <w:rsid w:val="3384870F"/>
    <w:rsid w:val="339C274D"/>
    <w:rsid w:val="33A1916D"/>
    <w:rsid w:val="33AC1ABC"/>
    <w:rsid w:val="33B7DA7A"/>
    <w:rsid w:val="3405DC4D"/>
    <w:rsid w:val="340776A6"/>
    <w:rsid w:val="341FB121"/>
    <w:rsid w:val="3451D43D"/>
    <w:rsid w:val="345A32FF"/>
    <w:rsid w:val="346756BF"/>
    <w:rsid w:val="3491CDDC"/>
    <w:rsid w:val="34976756"/>
    <w:rsid w:val="349DD29D"/>
    <w:rsid w:val="349FA075"/>
    <w:rsid w:val="34A69EDA"/>
    <w:rsid w:val="34E56432"/>
    <w:rsid w:val="34F909A6"/>
    <w:rsid w:val="35142699"/>
    <w:rsid w:val="35242F95"/>
    <w:rsid w:val="354CCE04"/>
    <w:rsid w:val="355EB348"/>
    <w:rsid w:val="35750E95"/>
    <w:rsid w:val="358E51AE"/>
    <w:rsid w:val="35979412"/>
    <w:rsid w:val="359BD1FF"/>
    <w:rsid w:val="35AA4E4E"/>
    <w:rsid w:val="35B6B4A1"/>
    <w:rsid w:val="35B6C969"/>
    <w:rsid w:val="35E30578"/>
    <w:rsid w:val="360A7D86"/>
    <w:rsid w:val="361BAEDC"/>
    <w:rsid w:val="362A83AD"/>
    <w:rsid w:val="369122FC"/>
    <w:rsid w:val="36B706F4"/>
    <w:rsid w:val="36D57DDF"/>
    <w:rsid w:val="36D58BC9"/>
    <w:rsid w:val="36E5B8F6"/>
    <w:rsid w:val="37022866"/>
    <w:rsid w:val="370A7FC8"/>
    <w:rsid w:val="3721C364"/>
    <w:rsid w:val="373281C2"/>
    <w:rsid w:val="374D1A42"/>
    <w:rsid w:val="3809864E"/>
    <w:rsid w:val="3818E02F"/>
    <w:rsid w:val="38792D0E"/>
    <w:rsid w:val="388333E1"/>
    <w:rsid w:val="389222FD"/>
    <w:rsid w:val="38947218"/>
    <w:rsid w:val="3899B58C"/>
    <w:rsid w:val="38BA665F"/>
    <w:rsid w:val="38BE0D1C"/>
    <w:rsid w:val="38CFB05B"/>
    <w:rsid w:val="38D4BA2C"/>
    <w:rsid w:val="38D93D25"/>
    <w:rsid w:val="38F3ED00"/>
    <w:rsid w:val="38FE155B"/>
    <w:rsid w:val="3973D1CA"/>
    <w:rsid w:val="3979B9CD"/>
    <w:rsid w:val="399F68BB"/>
    <w:rsid w:val="39A58E8D"/>
    <w:rsid w:val="39B90CCC"/>
    <w:rsid w:val="39F7DE74"/>
    <w:rsid w:val="3A0A42D3"/>
    <w:rsid w:val="3A20DF22"/>
    <w:rsid w:val="3A3CB317"/>
    <w:rsid w:val="3A655B50"/>
    <w:rsid w:val="3A817233"/>
    <w:rsid w:val="3A98DE7A"/>
    <w:rsid w:val="3AB4AB07"/>
    <w:rsid w:val="3ACCF003"/>
    <w:rsid w:val="3AE5B01A"/>
    <w:rsid w:val="3AEF08FD"/>
    <w:rsid w:val="3B0D8E9F"/>
    <w:rsid w:val="3B2AEF04"/>
    <w:rsid w:val="3B445694"/>
    <w:rsid w:val="3B45D14E"/>
    <w:rsid w:val="3B613EF3"/>
    <w:rsid w:val="3B6CBF99"/>
    <w:rsid w:val="3B732732"/>
    <w:rsid w:val="3B7B6DF1"/>
    <w:rsid w:val="3B8B3888"/>
    <w:rsid w:val="3BB395F7"/>
    <w:rsid w:val="3BBC115F"/>
    <w:rsid w:val="3BC74483"/>
    <w:rsid w:val="3BC966D6"/>
    <w:rsid w:val="3BE2CB3F"/>
    <w:rsid w:val="3C27A34E"/>
    <w:rsid w:val="3C35EC71"/>
    <w:rsid w:val="3C49AB92"/>
    <w:rsid w:val="3C583739"/>
    <w:rsid w:val="3C5CA09E"/>
    <w:rsid w:val="3C6A7193"/>
    <w:rsid w:val="3CACD087"/>
    <w:rsid w:val="3CB48710"/>
    <w:rsid w:val="3D2BED48"/>
    <w:rsid w:val="3D3F6AB2"/>
    <w:rsid w:val="3D5DED4A"/>
    <w:rsid w:val="3D68D869"/>
    <w:rsid w:val="3D69B864"/>
    <w:rsid w:val="3D8DDA24"/>
    <w:rsid w:val="3DA7F2BF"/>
    <w:rsid w:val="3DBC8579"/>
    <w:rsid w:val="3DBE77EA"/>
    <w:rsid w:val="3DC49C19"/>
    <w:rsid w:val="3DE09A42"/>
    <w:rsid w:val="3DE4C2B1"/>
    <w:rsid w:val="3E199AB0"/>
    <w:rsid w:val="3E3F0BBF"/>
    <w:rsid w:val="3E480495"/>
    <w:rsid w:val="3E510360"/>
    <w:rsid w:val="3E6553B4"/>
    <w:rsid w:val="3E747F91"/>
    <w:rsid w:val="3E997FF5"/>
    <w:rsid w:val="3EA52869"/>
    <w:rsid w:val="3EA5B738"/>
    <w:rsid w:val="3EAC3D13"/>
    <w:rsid w:val="3EC2BCDA"/>
    <w:rsid w:val="3ECE5286"/>
    <w:rsid w:val="3ED63A18"/>
    <w:rsid w:val="3EEA839A"/>
    <w:rsid w:val="3EF426AC"/>
    <w:rsid w:val="3EF71465"/>
    <w:rsid w:val="3EFD81A2"/>
    <w:rsid w:val="3F195BD3"/>
    <w:rsid w:val="3F1E1C4A"/>
    <w:rsid w:val="3F244BD0"/>
    <w:rsid w:val="3F3B5BD1"/>
    <w:rsid w:val="3F47350F"/>
    <w:rsid w:val="3F5F6BCB"/>
    <w:rsid w:val="3F644E17"/>
    <w:rsid w:val="3F66A56D"/>
    <w:rsid w:val="3F834E3F"/>
    <w:rsid w:val="3F899BCB"/>
    <w:rsid w:val="3F941776"/>
    <w:rsid w:val="3F988A67"/>
    <w:rsid w:val="3FA04023"/>
    <w:rsid w:val="3FD5D0CF"/>
    <w:rsid w:val="3FE3756A"/>
    <w:rsid w:val="3FE53B38"/>
    <w:rsid w:val="3FEF3EB2"/>
    <w:rsid w:val="4032DC8B"/>
    <w:rsid w:val="404D3AD3"/>
    <w:rsid w:val="404F7CC8"/>
    <w:rsid w:val="405E4E17"/>
    <w:rsid w:val="4087E96E"/>
    <w:rsid w:val="40AA5199"/>
    <w:rsid w:val="40B80EB1"/>
    <w:rsid w:val="40EF76ED"/>
    <w:rsid w:val="40F8E78C"/>
    <w:rsid w:val="40FE31F3"/>
    <w:rsid w:val="41361EE8"/>
    <w:rsid w:val="414B53E6"/>
    <w:rsid w:val="41652127"/>
    <w:rsid w:val="417EC7BA"/>
    <w:rsid w:val="41BA37E2"/>
    <w:rsid w:val="41DC920A"/>
    <w:rsid w:val="41E36334"/>
    <w:rsid w:val="41FC8D3F"/>
    <w:rsid w:val="41FE4BF3"/>
    <w:rsid w:val="41FF0DCA"/>
    <w:rsid w:val="421D0BE1"/>
    <w:rsid w:val="421DA608"/>
    <w:rsid w:val="424AFBB8"/>
    <w:rsid w:val="4259F568"/>
    <w:rsid w:val="427C6CE0"/>
    <w:rsid w:val="427E2674"/>
    <w:rsid w:val="427E9404"/>
    <w:rsid w:val="42AB7DBB"/>
    <w:rsid w:val="42AE4062"/>
    <w:rsid w:val="42AE763F"/>
    <w:rsid w:val="42B06841"/>
    <w:rsid w:val="42BBBB63"/>
    <w:rsid w:val="42D2CB53"/>
    <w:rsid w:val="42FDB33F"/>
    <w:rsid w:val="432D686E"/>
    <w:rsid w:val="4333D026"/>
    <w:rsid w:val="4360E60B"/>
    <w:rsid w:val="43625DBF"/>
    <w:rsid w:val="4377A5E5"/>
    <w:rsid w:val="43868807"/>
    <w:rsid w:val="438C388F"/>
    <w:rsid w:val="439C6726"/>
    <w:rsid w:val="43AF53E9"/>
    <w:rsid w:val="43D753F8"/>
    <w:rsid w:val="43ED9005"/>
    <w:rsid w:val="43F13A2E"/>
    <w:rsid w:val="440522AD"/>
    <w:rsid w:val="441238E8"/>
    <w:rsid w:val="441E1295"/>
    <w:rsid w:val="442426D7"/>
    <w:rsid w:val="444EF50F"/>
    <w:rsid w:val="44613D74"/>
    <w:rsid w:val="446654A7"/>
    <w:rsid w:val="4485FA4F"/>
    <w:rsid w:val="4492345A"/>
    <w:rsid w:val="44D88352"/>
    <w:rsid w:val="44D9197C"/>
    <w:rsid w:val="44E33AB5"/>
    <w:rsid w:val="44E6A909"/>
    <w:rsid w:val="4525F436"/>
    <w:rsid w:val="4526079D"/>
    <w:rsid w:val="455D746A"/>
    <w:rsid w:val="4563E56D"/>
    <w:rsid w:val="458151C9"/>
    <w:rsid w:val="4589783C"/>
    <w:rsid w:val="45932AC1"/>
    <w:rsid w:val="459451B2"/>
    <w:rsid w:val="45A0700F"/>
    <w:rsid w:val="45ADD27A"/>
    <w:rsid w:val="45AEC4C4"/>
    <w:rsid w:val="45B90D7C"/>
    <w:rsid w:val="45C0F238"/>
    <w:rsid w:val="45DA2905"/>
    <w:rsid w:val="45E98466"/>
    <w:rsid w:val="45F51566"/>
    <w:rsid w:val="46061A70"/>
    <w:rsid w:val="4658F3DA"/>
    <w:rsid w:val="4661DDA4"/>
    <w:rsid w:val="4663E1CB"/>
    <w:rsid w:val="466ED5CB"/>
    <w:rsid w:val="46938A20"/>
    <w:rsid w:val="469C407A"/>
    <w:rsid w:val="46AA67FF"/>
    <w:rsid w:val="46B3823A"/>
    <w:rsid w:val="46B45B2D"/>
    <w:rsid w:val="46B69D10"/>
    <w:rsid w:val="46D6F83E"/>
    <w:rsid w:val="46DCB7D5"/>
    <w:rsid w:val="46E37E2E"/>
    <w:rsid w:val="471358BD"/>
    <w:rsid w:val="472EA9C8"/>
    <w:rsid w:val="473DD4E2"/>
    <w:rsid w:val="47564454"/>
    <w:rsid w:val="475944BA"/>
    <w:rsid w:val="4793A29F"/>
    <w:rsid w:val="47C52692"/>
    <w:rsid w:val="47D2B799"/>
    <w:rsid w:val="47E2C2FE"/>
    <w:rsid w:val="47F84450"/>
    <w:rsid w:val="483C3609"/>
    <w:rsid w:val="48578B95"/>
    <w:rsid w:val="487A5103"/>
    <w:rsid w:val="48E18DE7"/>
    <w:rsid w:val="48FA4D9D"/>
    <w:rsid w:val="48FC90E7"/>
    <w:rsid w:val="49112533"/>
    <w:rsid w:val="49347BCA"/>
    <w:rsid w:val="494C6C93"/>
    <w:rsid w:val="494CA74D"/>
    <w:rsid w:val="4966FD81"/>
    <w:rsid w:val="49B2F36E"/>
    <w:rsid w:val="49BF5325"/>
    <w:rsid w:val="49C1D63F"/>
    <w:rsid w:val="49C3D38E"/>
    <w:rsid w:val="49E5F9EA"/>
    <w:rsid w:val="49EB1843"/>
    <w:rsid w:val="49F4EC76"/>
    <w:rsid w:val="49F70E78"/>
    <w:rsid w:val="4A17BE07"/>
    <w:rsid w:val="4A1A0A7F"/>
    <w:rsid w:val="4A1DD829"/>
    <w:rsid w:val="4A231AE7"/>
    <w:rsid w:val="4A2CAD33"/>
    <w:rsid w:val="4A362C78"/>
    <w:rsid w:val="4A3692F7"/>
    <w:rsid w:val="4A5F3560"/>
    <w:rsid w:val="4A83C2EF"/>
    <w:rsid w:val="4A9FF64B"/>
    <w:rsid w:val="4AB532AF"/>
    <w:rsid w:val="4AEB52C1"/>
    <w:rsid w:val="4B0A9315"/>
    <w:rsid w:val="4B416930"/>
    <w:rsid w:val="4B42EFE8"/>
    <w:rsid w:val="4B435291"/>
    <w:rsid w:val="4B554760"/>
    <w:rsid w:val="4B7E9EA8"/>
    <w:rsid w:val="4BA6EDCE"/>
    <w:rsid w:val="4BA6F53B"/>
    <w:rsid w:val="4BB9A5EF"/>
    <w:rsid w:val="4BDD5BF7"/>
    <w:rsid w:val="4BDD6514"/>
    <w:rsid w:val="4BE9E142"/>
    <w:rsid w:val="4BF07178"/>
    <w:rsid w:val="4BFA1875"/>
    <w:rsid w:val="4C1E5879"/>
    <w:rsid w:val="4C240859"/>
    <w:rsid w:val="4C49C86A"/>
    <w:rsid w:val="4C5D0E09"/>
    <w:rsid w:val="4C6ED920"/>
    <w:rsid w:val="4CAB0DD0"/>
    <w:rsid w:val="4CB493FD"/>
    <w:rsid w:val="4CB72EE5"/>
    <w:rsid w:val="4CECA109"/>
    <w:rsid w:val="4CF9E7BE"/>
    <w:rsid w:val="4D64B77B"/>
    <w:rsid w:val="4D84AC1F"/>
    <w:rsid w:val="4D8A8402"/>
    <w:rsid w:val="4D92EFEA"/>
    <w:rsid w:val="4DBDE7E7"/>
    <w:rsid w:val="4DE89F6C"/>
    <w:rsid w:val="4DE9C5F7"/>
    <w:rsid w:val="4E0A633D"/>
    <w:rsid w:val="4E0C047F"/>
    <w:rsid w:val="4E127EDA"/>
    <w:rsid w:val="4E16FEA7"/>
    <w:rsid w:val="4E21EBEF"/>
    <w:rsid w:val="4E2504C0"/>
    <w:rsid w:val="4E271D58"/>
    <w:rsid w:val="4E3130C8"/>
    <w:rsid w:val="4E52808F"/>
    <w:rsid w:val="4E620A29"/>
    <w:rsid w:val="4E6CEE06"/>
    <w:rsid w:val="4E7029C3"/>
    <w:rsid w:val="4E97E96E"/>
    <w:rsid w:val="4E9B2B4E"/>
    <w:rsid w:val="4EE65578"/>
    <w:rsid w:val="4EF6F2F1"/>
    <w:rsid w:val="4F0BD2F2"/>
    <w:rsid w:val="4F0E358E"/>
    <w:rsid w:val="4F470C22"/>
    <w:rsid w:val="4F6981A4"/>
    <w:rsid w:val="4F903F87"/>
    <w:rsid w:val="4FC50FB7"/>
    <w:rsid w:val="4FD64BEF"/>
    <w:rsid w:val="4FE6145D"/>
    <w:rsid w:val="4FEE8915"/>
    <w:rsid w:val="4FFBD90A"/>
    <w:rsid w:val="502385A2"/>
    <w:rsid w:val="50253A54"/>
    <w:rsid w:val="505574B9"/>
    <w:rsid w:val="505BA99F"/>
    <w:rsid w:val="505F3EF8"/>
    <w:rsid w:val="50814C5C"/>
    <w:rsid w:val="5086363F"/>
    <w:rsid w:val="50918484"/>
    <w:rsid w:val="50919EF7"/>
    <w:rsid w:val="50E174F8"/>
    <w:rsid w:val="50F12A4C"/>
    <w:rsid w:val="511C8B76"/>
    <w:rsid w:val="51386D0E"/>
    <w:rsid w:val="513B382E"/>
    <w:rsid w:val="513FF811"/>
    <w:rsid w:val="5159F459"/>
    <w:rsid w:val="516BC0E7"/>
    <w:rsid w:val="51A4FD4B"/>
    <w:rsid w:val="52038D00"/>
    <w:rsid w:val="52039A42"/>
    <w:rsid w:val="52156FEF"/>
    <w:rsid w:val="52160DAA"/>
    <w:rsid w:val="52181665"/>
    <w:rsid w:val="521D3A29"/>
    <w:rsid w:val="523469AA"/>
    <w:rsid w:val="523A1B71"/>
    <w:rsid w:val="52475E57"/>
    <w:rsid w:val="527AAC40"/>
    <w:rsid w:val="528B0D34"/>
    <w:rsid w:val="52A0A283"/>
    <w:rsid w:val="52AB23E9"/>
    <w:rsid w:val="52D77CE5"/>
    <w:rsid w:val="52EDC55E"/>
    <w:rsid w:val="531A24C4"/>
    <w:rsid w:val="531D65D2"/>
    <w:rsid w:val="531DD2B7"/>
    <w:rsid w:val="53255880"/>
    <w:rsid w:val="532F46C9"/>
    <w:rsid w:val="53486F79"/>
    <w:rsid w:val="535B09C9"/>
    <w:rsid w:val="5361BC96"/>
    <w:rsid w:val="536E1472"/>
    <w:rsid w:val="5374D17F"/>
    <w:rsid w:val="53CB9E64"/>
    <w:rsid w:val="53CC773D"/>
    <w:rsid w:val="53FC1C1F"/>
    <w:rsid w:val="5414D55D"/>
    <w:rsid w:val="544A5A15"/>
    <w:rsid w:val="54556349"/>
    <w:rsid w:val="5459A008"/>
    <w:rsid w:val="5461DCF1"/>
    <w:rsid w:val="548CB11A"/>
    <w:rsid w:val="5498B896"/>
    <w:rsid w:val="54A4D483"/>
    <w:rsid w:val="54DD1E18"/>
    <w:rsid w:val="54EA9828"/>
    <w:rsid w:val="54EAA40A"/>
    <w:rsid w:val="5544BCCB"/>
    <w:rsid w:val="555E3698"/>
    <w:rsid w:val="558802E1"/>
    <w:rsid w:val="55905B94"/>
    <w:rsid w:val="55B30E02"/>
    <w:rsid w:val="55BD12FA"/>
    <w:rsid w:val="55CC1C9B"/>
    <w:rsid w:val="55EEB0D3"/>
    <w:rsid w:val="56064089"/>
    <w:rsid w:val="5608EC73"/>
    <w:rsid w:val="560BC20B"/>
    <w:rsid w:val="560F25D7"/>
    <w:rsid w:val="56122F6E"/>
    <w:rsid w:val="56255988"/>
    <w:rsid w:val="563AC793"/>
    <w:rsid w:val="567BA8DB"/>
    <w:rsid w:val="56A57C29"/>
    <w:rsid w:val="56D13567"/>
    <w:rsid w:val="56D86F37"/>
    <w:rsid w:val="56E89F3B"/>
    <w:rsid w:val="56E8C177"/>
    <w:rsid w:val="57109346"/>
    <w:rsid w:val="5714FFE4"/>
    <w:rsid w:val="574F241F"/>
    <w:rsid w:val="57600AFF"/>
    <w:rsid w:val="5760E2D7"/>
    <w:rsid w:val="5767A523"/>
    <w:rsid w:val="57766415"/>
    <w:rsid w:val="57C7D205"/>
    <w:rsid w:val="57E1C5DF"/>
    <w:rsid w:val="57F0A519"/>
    <w:rsid w:val="583A123E"/>
    <w:rsid w:val="583B6327"/>
    <w:rsid w:val="585BE341"/>
    <w:rsid w:val="585F9D22"/>
    <w:rsid w:val="58951BD6"/>
    <w:rsid w:val="58BD9F6A"/>
    <w:rsid w:val="58C08622"/>
    <w:rsid w:val="58C59AB7"/>
    <w:rsid w:val="58E152D2"/>
    <w:rsid w:val="591E65E4"/>
    <w:rsid w:val="592ED6F6"/>
    <w:rsid w:val="594A0102"/>
    <w:rsid w:val="5970B096"/>
    <w:rsid w:val="59835040"/>
    <w:rsid w:val="5988A327"/>
    <w:rsid w:val="599884A3"/>
    <w:rsid w:val="59A9C871"/>
    <w:rsid w:val="59AAAB20"/>
    <w:rsid w:val="59D56ED5"/>
    <w:rsid w:val="59E3A33A"/>
    <w:rsid w:val="59EC2C44"/>
    <w:rsid w:val="5A06B80B"/>
    <w:rsid w:val="5A13AEBF"/>
    <w:rsid w:val="5A179426"/>
    <w:rsid w:val="5A17AA21"/>
    <w:rsid w:val="5A2D93FB"/>
    <w:rsid w:val="5A42F575"/>
    <w:rsid w:val="5A44714B"/>
    <w:rsid w:val="5A47258A"/>
    <w:rsid w:val="5A53E3D7"/>
    <w:rsid w:val="5A5BDD2F"/>
    <w:rsid w:val="5A5C1FBC"/>
    <w:rsid w:val="5A603AF1"/>
    <w:rsid w:val="5A6647CA"/>
    <w:rsid w:val="5A7BCE65"/>
    <w:rsid w:val="5A8A6C40"/>
    <w:rsid w:val="5A9F5101"/>
    <w:rsid w:val="5A9FC1F8"/>
    <w:rsid w:val="5ACADF75"/>
    <w:rsid w:val="5ADA8E67"/>
    <w:rsid w:val="5ADBBDCF"/>
    <w:rsid w:val="5ADDE456"/>
    <w:rsid w:val="5AFBF1FD"/>
    <w:rsid w:val="5B4DDF13"/>
    <w:rsid w:val="5B939944"/>
    <w:rsid w:val="5B939B84"/>
    <w:rsid w:val="5B962F42"/>
    <w:rsid w:val="5B99B308"/>
    <w:rsid w:val="5B9A3FE6"/>
    <w:rsid w:val="5BA66191"/>
    <w:rsid w:val="5BAE91FD"/>
    <w:rsid w:val="5BC27523"/>
    <w:rsid w:val="5BC6B27F"/>
    <w:rsid w:val="5BCAFFBD"/>
    <w:rsid w:val="5BCC1B0D"/>
    <w:rsid w:val="5BE0ED6B"/>
    <w:rsid w:val="5BE77A61"/>
    <w:rsid w:val="5BEA5D6B"/>
    <w:rsid w:val="5BED3879"/>
    <w:rsid w:val="5BF576D9"/>
    <w:rsid w:val="5BFFA307"/>
    <w:rsid w:val="5C1F1CC9"/>
    <w:rsid w:val="5C4904C5"/>
    <w:rsid w:val="5C746575"/>
    <w:rsid w:val="5C8162EF"/>
    <w:rsid w:val="5C8213F0"/>
    <w:rsid w:val="5C86452D"/>
    <w:rsid w:val="5C8BC70F"/>
    <w:rsid w:val="5CA02C55"/>
    <w:rsid w:val="5CA37B10"/>
    <w:rsid w:val="5CC7EA2B"/>
    <w:rsid w:val="5CD2E3A3"/>
    <w:rsid w:val="5CE17AFE"/>
    <w:rsid w:val="5D1FA5CA"/>
    <w:rsid w:val="5D34149E"/>
    <w:rsid w:val="5D3D5ADC"/>
    <w:rsid w:val="5D4BF042"/>
    <w:rsid w:val="5D52AD38"/>
    <w:rsid w:val="5D544C02"/>
    <w:rsid w:val="5D6C2EFB"/>
    <w:rsid w:val="5D6FD0E0"/>
    <w:rsid w:val="5D833D4F"/>
    <w:rsid w:val="5DE1E8D4"/>
    <w:rsid w:val="5DE714B3"/>
    <w:rsid w:val="5E0EAC30"/>
    <w:rsid w:val="5E1D55AA"/>
    <w:rsid w:val="5E31FB13"/>
    <w:rsid w:val="5E36CBA4"/>
    <w:rsid w:val="5E48E2DD"/>
    <w:rsid w:val="5E56848F"/>
    <w:rsid w:val="5E627ECA"/>
    <w:rsid w:val="5EC5B10F"/>
    <w:rsid w:val="5EF00E63"/>
    <w:rsid w:val="5F1548F4"/>
    <w:rsid w:val="5F2B7594"/>
    <w:rsid w:val="5F3803A6"/>
    <w:rsid w:val="5F6C1B4B"/>
    <w:rsid w:val="5FA1AF13"/>
    <w:rsid w:val="5FBC14A6"/>
    <w:rsid w:val="5FBCEE9F"/>
    <w:rsid w:val="5FEB2C69"/>
    <w:rsid w:val="5FEF6DF2"/>
    <w:rsid w:val="60152328"/>
    <w:rsid w:val="6070606D"/>
    <w:rsid w:val="607DD5AE"/>
    <w:rsid w:val="607F52D5"/>
    <w:rsid w:val="60921A50"/>
    <w:rsid w:val="60A3EC8E"/>
    <w:rsid w:val="60A46AB9"/>
    <w:rsid w:val="60AA5E14"/>
    <w:rsid w:val="60D00C0A"/>
    <w:rsid w:val="60E62D42"/>
    <w:rsid w:val="60FD0F71"/>
    <w:rsid w:val="6135F7DC"/>
    <w:rsid w:val="6142B895"/>
    <w:rsid w:val="614AF04B"/>
    <w:rsid w:val="617A497B"/>
    <w:rsid w:val="61C166AE"/>
    <w:rsid w:val="61E23429"/>
    <w:rsid w:val="61EB46DF"/>
    <w:rsid w:val="61F3F0C3"/>
    <w:rsid w:val="62077073"/>
    <w:rsid w:val="62147E4F"/>
    <w:rsid w:val="621D63A4"/>
    <w:rsid w:val="626323E6"/>
    <w:rsid w:val="626BCD87"/>
    <w:rsid w:val="626BE56A"/>
    <w:rsid w:val="6293914D"/>
    <w:rsid w:val="6294B304"/>
    <w:rsid w:val="62C77982"/>
    <w:rsid w:val="62D9176F"/>
    <w:rsid w:val="62E25E2C"/>
    <w:rsid w:val="635D0D59"/>
    <w:rsid w:val="635F32E5"/>
    <w:rsid w:val="6385656E"/>
    <w:rsid w:val="63A794D9"/>
    <w:rsid w:val="63B4BE7F"/>
    <w:rsid w:val="63C7396E"/>
    <w:rsid w:val="63CF0867"/>
    <w:rsid w:val="63DE2F20"/>
    <w:rsid w:val="63E1965B"/>
    <w:rsid w:val="64688945"/>
    <w:rsid w:val="64893048"/>
    <w:rsid w:val="64A0ACC4"/>
    <w:rsid w:val="64B79DF6"/>
    <w:rsid w:val="64CFC206"/>
    <w:rsid w:val="64F5A342"/>
    <w:rsid w:val="64FEF4A2"/>
    <w:rsid w:val="6504ABAE"/>
    <w:rsid w:val="650A804A"/>
    <w:rsid w:val="65359C39"/>
    <w:rsid w:val="656594D5"/>
    <w:rsid w:val="65865E16"/>
    <w:rsid w:val="658E3B70"/>
    <w:rsid w:val="6592F10D"/>
    <w:rsid w:val="6598457A"/>
    <w:rsid w:val="65A0D15F"/>
    <w:rsid w:val="65BAACE6"/>
    <w:rsid w:val="65D17F85"/>
    <w:rsid w:val="65FAE870"/>
    <w:rsid w:val="662D4CEA"/>
    <w:rsid w:val="6634380A"/>
    <w:rsid w:val="663B4D56"/>
    <w:rsid w:val="66605E96"/>
    <w:rsid w:val="6660BB1A"/>
    <w:rsid w:val="66957F05"/>
    <w:rsid w:val="66A3523C"/>
    <w:rsid w:val="66AF7EB9"/>
    <w:rsid w:val="66F9477D"/>
    <w:rsid w:val="670ADB07"/>
    <w:rsid w:val="671E1CCF"/>
    <w:rsid w:val="673DD21A"/>
    <w:rsid w:val="674F8E0F"/>
    <w:rsid w:val="67680CA4"/>
    <w:rsid w:val="676DCCB5"/>
    <w:rsid w:val="677E6D21"/>
    <w:rsid w:val="679A4F23"/>
    <w:rsid w:val="679D58F8"/>
    <w:rsid w:val="67AAF56D"/>
    <w:rsid w:val="67AF4644"/>
    <w:rsid w:val="67E8BCD2"/>
    <w:rsid w:val="67F73193"/>
    <w:rsid w:val="68319E43"/>
    <w:rsid w:val="686EDC83"/>
    <w:rsid w:val="68740940"/>
    <w:rsid w:val="6887F58C"/>
    <w:rsid w:val="68EB0CA8"/>
    <w:rsid w:val="68FB1A41"/>
    <w:rsid w:val="68FC1603"/>
    <w:rsid w:val="690453CF"/>
    <w:rsid w:val="690650D4"/>
    <w:rsid w:val="692A552A"/>
    <w:rsid w:val="69364DCF"/>
    <w:rsid w:val="6960A33A"/>
    <w:rsid w:val="696954FD"/>
    <w:rsid w:val="6992E3D3"/>
    <w:rsid w:val="69A71D3F"/>
    <w:rsid w:val="69A9483A"/>
    <w:rsid w:val="69C912FE"/>
    <w:rsid w:val="69CE1357"/>
    <w:rsid w:val="69D06C1A"/>
    <w:rsid w:val="6A123B92"/>
    <w:rsid w:val="6A145E70"/>
    <w:rsid w:val="6A3163A2"/>
    <w:rsid w:val="6A4AEFFF"/>
    <w:rsid w:val="6A525788"/>
    <w:rsid w:val="6A5F0EB2"/>
    <w:rsid w:val="6A66521E"/>
    <w:rsid w:val="6A7245CE"/>
    <w:rsid w:val="6A75DF53"/>
    <w:rsid w:val="6A7D79C3"/>
    <w:rsid w:val="6A8EDA67"/>
    <w:rsid w:val="6AA8EA52"/>
    <w:rsid w:val="6ACA4AF6"/>
    <w:rsid w:val="6ADEF77F"/>
    <w:rsid w:val="6ADFC80E"/>
    <w:rsid w:val="6AEC9F64"/>
    <w:rsid w:val="6AEDF61A"/>
    <w:rsid w:val="6AF31F6B"/>
    <w:rsid w:val="6AF9377D"/>
    <w:rsid w:val="6B1CA325"/>
    <w:rsid w:val="6B25AB63"/>
    <w:rsid w:val="6B30DD10"/>
    <w:rsid w:val="6B32C3E6"/>
    <w:rsid w:val="6B460AB0"/>
    <w:rsid w:val="6BF1816B"/>
    <w:rsid w:val="6BF45F8E"/>
    <w:rsid w:val="6C16C4E6"/>
    <w:rsid w:val="6C1FE26D"/>
    <w:rsid w:val="6C2089E6"/>
    <w:rsid w:val="6C53F8ED"/>
    <w:rsid w:val="6C6BCCEF"/>
    <w:rsid w:val="6C773EA2"/>
    <w:rsid w:val="6C797835"/>
    <w:rsid w:val="6C8C2760"/>
    <w:rsid w:val="6C8F4F10"/>
    <w:rsid w:val="6CCC8403"/>
    <w:rsid w:val="6CCDF31B"/>
    <w:rsid w:val="6CD75E16"/>
    <w:rsid w:val="6CF8BA3A"/>
    <w:rsid w:val="6D4F4444"/>
    <w:rsid w:val="6D55B28B"/>
    <w:rsid w:val="6D63AC82"/>
    <w:rsid w:val="6D6A0197"/>
    <w:rsid w:val="6D6D991D"/>
    <w:rsid w:val="6D81A205"/>
    <w:rsid w:val="6D88797F"/>
    <w:rsid w:val="6D934F17"/>
    <w:rsid w:val="6D9B3E17"/>
    <w:rsid w:val="6DB0B5B0"/>
    <w:rsid w:val="6DCF5B51"/>
    <w:rsid w:val="6DD0BB16"/>
    <w:rsid w:val="6DD960A3"/>
    <w:rsid w:val="6DE58D4D"/>
    <w:rsid w:val="6DF0464D"/>
    <w:rsid w:val="6E05195E"/>
    <w:rsid w:val="6E1EC768"/>
    <w:rsid w:val="6E261E6C"/>
    <w:rsid w:val="6E3200D0"/>
    <w:rsid w:val="6E3B44B9"/>
    <w:rsid w:val="6E40C2AB"/>
    <w:rsid w:val="6E41D9F0"/>
    <w:rsid w:val="6E435962"/>
    <w:rsid w:val="6E4F7BFF"/>
    <w:rsid w:val="6E62C7AC"/>
    <w:rsid w:val="6E6DE1BA"/>
    <w:rsid w:val="6E9381E8"/>
    <w:rsid w:val="6E99FEEA"/>
    <w:rsid w:val="6EA7CCB3"/>
    <w:rsid w:val="6EB5AE95"/>
    <w:rsid w:val="6EC1B720"/>
    <w:rsid w:val="6ECB6A81"/>
    <w:rsid w:val="6ED09402"/>
    <w:rsid w:val="6EDE2C8E"/>
    <w:rsid w:val="6EE0324C"/>
    <w:rsid w:val="6F61FE2A"/>
    <w:rsid w:val="6F7855A9"/>
    <w:rsid w:val="6F7F1402"/>
    <w:rsid w:val="6F935D73"/>
    <w:rsid w:val="6F9BE2A5"/>
    <w:rsid w:val="6F9C35A6"/>
    <w:rsid w:val="6F9E0667"/>
    <w:rsid w:val="6FA2D7AF"/>
    <w:rsid w:val="6FBAF67B"/>
    <w:rsid w:val="6FBD45CA"/>
    <w:rsid w:val="6FBDC48C"/>
    <w:rsid w:val="6FCAC411"/>
    <w:rsid w:val="6FD0490E"/>
    <w:rsid w:val="6FDA54AB"/>
    <w:rsid w:val="7004DB42"/>
    <w:rsid w:val="703DDEE0"/>
    <w:rsid w:val="70446EA3"/>
    <w:rsid w:val="705DE06C"/>
    <w:rsid w:val="707CA0D2"/>
    <w:rsid w:val="709B3B8D"/>
    <w:rsid w:val="7113DE9C"/>
    <w:rsid w:val="711537D2"/>
    <w:rsid w:val="71159AE8"/>
    <w:rsid w:val="71391293"/>
    <w:rsid w:val="715325AF"/>
    <w:rsid w:val="715D55D7"/>
    <w:rsid w:val="717C680A"/>
    <w:rsid w:val="71A3EC1E"/>
    <w:rsid w:val="71A7FE38"/>
    <w:rsid w:val="71C47A03"/>
    <w:rsid w:val="71F02179"/>
    <w:rsid w:val="71FC3D0D"/>
    <w:rsid w:val="720850BB"/>
    <w:rsid w:val="720CBB46"/>
    <w:rsid w:val="720EECE2"/>
    <w:rsid w:val="72402BAA"/>
    <w:rsid w:val="72693FDA"/>
    <w:rsid w:val="7270EFBD"/>
    <w:rsid w:val="7299DDA1"/>
    <w:rsid w:val="72BD348F"/>
    <w:rsid w:val="72D4A8A3"/>
    <w:rsid w:val="72E2747B"/>
    <w:rsid w:val="73015947"/>
    <w:rsid w:val="730D35A6"/>
    <w:rsid w:val="73164AD6"/>
    <w:rsid w:val="733385AF"/>
    <w:rsid w:val="73420A61"/>
    <w:rsid w:val="736A9F4E"/>
    <w:rsid w:val="738F81E8"/>
    <w:rsid w:val="73B71114"/>
    <w:rsid w:val="73BA0551"/>
    <w:rsid w:val="73CFE0BD"/>
    <w:rsid w:val="73D1626E"/>
    <w:rsid w:val="73D1CDF2"/>
    <w:rsid w:val="73D38B97"/>
    <w:rsid w:val="73D5618D"/>
    <w:rsid w:val="73DCC0DA"/>
    <w:rsid w:val="73ED6554"/>
    <w:rsid w:val="74124209"/>
    <w:rsid w:val="743098BC"/>
    <w:rsid w:val="7449EC96"/>
    <w:rsid w:val="744A1308"/>
    <w:rsid w:val="7467873E"/>
    <w:rsid w:val="74754ABA"/>
    <w:rsid w:val="74767290"/>
    <w:rsid w:val="74802EED"/>
    <w:rsid w:val="748C1359"/>
    <w:rsid w:val="749D1715"/>
    <w:rsid w:val="74D15654"/>
    <w:rsid w:val="74D2BF63"/>
    <w:rsid w:val="74E6ACE8"/>
    <w:rsid w:val="75029097"/>
    <w:rsid w:val="752DE433"/>
    <w:rsid w:val="758D27B4"/>
    <w:rsid w:val="75BB9AF5"/>
    <w:rsid w:val="75BEB3AE"/>
    <w:rsid w:val="75D205BC"/>
    <w:rsid w:val="75F79CE7"/>
    <w:rsid w:val="76168EA6"/>
    <w:rsid w:val="761FC950"/>
    <w:rsid w:val="762E95A2"/>
    <w:rsid w:val="763BE4DC"/>
    <w:rsid w:val="764CDF88"/>
    <w:rsid w:val="7653BFCA"/>
    <w:rsid w:val="7680FD58"/>
    <w:rsid w:val="76A0B1DF"/>
    <w:rsid w:val="76A16C0A"/>
    <w:rsid w:val="76A58FB0"/>
    <w:rsid w:val="76D905BF"/>
    <w:rsid w:val="76E9BE5E"/>
    <w:rsid w:val="76F5F147"/>
    <w:rsid w:val="770DFC21"/>
    <w:rsid w:val="7723A9A3"/>
    <w:rsid w:val="7724906D"/>
    <w:rsid w:val="77281B08"/>
    <w:rsid w:val="772C6CDE"/>
    <w:rsid w:val="7739EF10"/>
    <w:rsid w:val="77504CAA"/>
    <w:rsid w:val="77A77CE6"/>
    <w:rsid w:val="77A9C732"/>
    <w:rsid w:val="77B02A2A"/>
    <w:rsid w:val="77C4B944"/>
    <w:rsid w:val="77F6AA8C"/>
    <w:rsid w:val="77FC8195"/>
    <w:rsid w:val="7810E02B"/>
    <w:rsid w:val="7825C586"/>
    <w:rsid w:val="782B734D"/>
    <w:rsid w:val="78305884"/>
    <w:rsid w:val="783FEDAB"/>
    <w:rsid w:val="7858A9B7"/>
    <w:rsid w:val="78736399"/>
    <w:rsid w:val="78920C06"/>
    <w:rsid w:val="7893326C"/>
    <w:rsid w:val="78B153AD"/>
    <w:rsid w:val="78B385C4"/>
    <w:rsid w:val="78D4BBDB"/>
    <w:rsid w:val="78FB28A4"/>
    <w:rsid w:val="78FFE011"/>
    <w:rsid w:val="7919BC68"/>
    <w:rsid w:val="791DB699"/>
    <w:rsid w:val="794F6D9F"/>
    <w:rsid w:val="795EDAD0"/>
    <w:rsid w:val="79696E58"/>
    <w:rsid w:val="798039B2"/>
    <w:rsid w:val="79822369"/>
    <w:rsid w:val="79892E96"/>
    <w:rsid w:val="79B14F19"/>
    <w:rsid w:val="79BD603D"/>
    <w:rsid w:val="79BFB9DD"/>
    <w:rsid w:val="79C031E9"/>
    <w:rsid w:val="79FAB777"/>
    <w:rsid w:val="7A1D0F2F"/>
    <w:rsid w:val="7A399708"/>
    <w:rsid w:val="7A819C99"/>
    <w:rsid w:val="7AF0D28C"/>
    <w:rsid w:val="7AFEF246"/>
    <w:rsid w:val="7B07946D"/>
    <w:rsid w:val="7B08C571"/>
    <w:rsid w:val="7B16735A"/>
    <w:rsid w:val="7B1DEF6F"/>
    <w:rsid w:val="7B2B7928"/>
    <w:rsid w:val="7B35CA42"/>
    <w:rsid w:val="7B43D9B5"/>
    <w:rsid w:val="7B49D59F"/>
    <w:rsid w:val="7B88C5E6"/>
    <w:rsid w:val="7BAFABCB"/>
    <w:rsid w:val="7BB538C5"/>
    <w:rsid w:val="7BC10BA4"/>
    <w:rsid w:val="7BC7A4B1"/>
    <w:rsid w:val="7BDF49BA"/>
    <w:rsid w:val="7BF3037F"/>
    <w:rsid w:val="7C0E40D9"/>
    <w:rsid w:val="7C12F56E"/>
    <w:rsid w:val="7C169958"/>
    <w:rsid w:val="7C25F4D3"/>
    <w:rsid w:val="7C2CDA25"/>
    <w:rsid w:val="7C396A97"/>
    <w:rsid w:val="7C561699"/>
    <w:rsid w:val="7C7A819B"/>
    <w:rsid w:val="7C7CC48B"/>
    <w:rsid w:val="7C834B8F"/>
    <w:rsid w:val="7C8603C4"/>
    <w:rsid w:val="7C905018"/>
    <w:rsid w:val="7C961F16"/>
    <w:rsid w:val="7CB07E63"/>
    <w:rsid w:val="7CB18C20"/>
    <w:rsid w:val="7CD24EAC"/>
    <w:rsid w:val="7D1679FC"/>
    <w:rsid w:val="7D17EC0C"/>
    <w:rsid w:val="7D1E67A8"/>
    <w:rsid w:val="7D2D12AB"/>
    <w:rsid w:val="7D2F19C4"/>
    <w:rsid w:val="7D4321C6"/>
    <w:rsid w:val="7D584F00"/>
    <w:rsid w:val="7D705974"/>
    <w:rsid w:val="7D762EF7"/>
    <w:rsid w:val="7D7E6FAB"/>
    <w:rsid w:val="7D936EB2"/>
    <w:rsid w:val="7D95330E"/>
    <w:rsid w:val="7DA169C3"/>
    <w:rsid w:val="7DA6BE02"/>
    <w:rsid w:val="7DA74D05"/>
    <w:rsid w:val="7DD09AA9"/>
    <w:rsid w:val="7DE61063"/>
    <w:rsid w:val="7DFBD330"/>
    <w:rsid w:val="7E01E995"/>
    <w:rsid w:val="7E333C9C"/>
    <w:rsid w:val="7E3B8BD3"/>
    <w:rsid w:val="7E3CB9D0"/>
    <w:rsid w:val="7E74E197"/>
    <w:rsid w:val="7E77F99F"/>
    <w:rsid w:val="7E971863"/>
    <w:rsid w:val="7E9CE71B"/>
    <w:rsid w:val="7EB4EF10"/>
    <w:rsid w:val="7EB52A60"/>
    <w:rsid w:val="7EC417DC"/>
    <w:rsid w:val="7ECA7D29"/>
    <w:rsid w:val="7ECE197A"/>
    <w:rsid w:val="7EFB77C0"/>
    <w:rsid w:val="7F11FC15"/>
    <w:rsid w:val="7F17632E"/>
    <w:rsid w:val="7F3AFDF3"/>
    <w:rsid w:val="7F476C67"/>
    <w:rsid w:val="7F5551A6"/>
    <w:rsid w:val="7F5B2FEE"/>
    <w:rsid w:val="7F76C219"/>
    <w:rsid w:val="7F87B6C1"/>
    <w:rsid w:val="7F98FFB6"/>
    <w:rsid w:val="7FF0AE5A"/>
    <w:rsid w:val="7FFC42B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555B1E"/>
  <w15:chartTrackingRefBased/>
  <w15:docId w15:val="{8EFF2EDB-6D27-440F-B636-54950236A4C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Calibri" w:hAnsi="Calibri" w:eastAsia="Calibri" w:cs="Times New Roman"/>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156036"/>
    <w:rPr>
      <w:rFonts w:ascii="Times New Roman" w:hAnsi="Times New Roman" w:eastAsia="Times New Roman"/>
      <w:lang w:val="es-ES" w:eastAsia="es-ES"/>
    </w:rPr>
  </w:style>
  <w:style w:type="paragraph" w:styleId="Ttulo1">
    <w:name w:val="heading 1"/>
    <w:basedOn w:val="Normal"/>
    <w:next w:val="Normal"/>
    <w:link w:val="Ttulo1Car"/>
    <w:uiPriority w:val="9"/>
    <w:qFormat/>
    <w:rsid w:val="00F30D52"/>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Ttulo2">
    <w:name w:val="heading 2"/>
    <w:basedOn w:val="Normal"/>
    <w:next w:val="Normal"/>
    <w:link w:val="Ttulo2Car"/>
    <w:uiPriority w:val="9"/>
    <w:unhideWhenUsed/>
    <w:qFormat/>
    <w:rsid w:val="00731592"/>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uiPriority w:val="9"/>
    <w:semiHidden/>
    <w:unhideWhenUsed/>
    <w:qFormat/>
    <w:rsid w:val="00481007"/>
    <w:pPr>
      <w:keepNext/>
      <w:keepLines/>
      <w:spacing w:before="40"/>
      <w:outlineLvl w:val="2"/>
    </w:pPr>
    <w:rPr>
      <w:rFonts w:asciiTheme="majorHAnsi" w:hAnsiTheme="majorHAnsi" w:eastAsiaTheme="majorEastAsia" w:cstheme="majorBidi"/>
      <w:color w:val="1F4D78" w:themeColor="accent1" w:themeShade="7F"/>
      <w:sz w:val="24"/>
      <w:szCs w:val="24"/>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Default" w:customStyle="1">
    <w:name w:val="Default"/>
    <w:link w:val="DefaultCar"/>
    <w:qFormat/>
    <w:rsid w:val="00862D87"/>
    <w:pPr>
      <w:autoSpaceDE w:val="0"/>
      <w:autoSpaceDN w:val="0"/>
      <w:adjustRightInd w:val="0"/>
    </w:pPr>
    <w:rPr>
      <w:rFonts w:ascii="Arial Narrow" w:hAnsi="Arial Narrow" w:eastAsia="Times New Roman"/>
      <w:color w:val="000000"/>
      <w:sz w:val="24"/>
      <w:szCs w:val="24"/>
    </w:rPr>
  </w:style>
  <w:style w:type="character" w:styleId="DefaultCar" w:customStyle="1">
    <w:name w:val="Default Car"/>
    <w:link w:val="Default"/>
    <w:uiPriority w:val="99"/>
    <w:locked/>
    <w:rsid w:val="00862D87"/>
    <w:rPr>
      <w:rFonts w:ascii="Arial Narrow" w:hAnsi="Arial Narrow" w:eastAsia="Times New Roman"/>
      <w:color w:val="000000"/>
      <w:sz w:val="24"/>
      <w:szCs w:val="24"/>
    </w:rPr>
  </w:style>
  <w:style w:type="paragraph" w:styleId="Sinespaciado">
    <w:name w:val="No Spacing"/>
    <w:aliases w:val="Encabezado CCE"/>
    <w:link w:val="SinespaciadoCar"/>
    <w:uiPriority w:val="1"/>
    <w:qFormat/>
    <w:rsid w:val="00862D87"/>
    <w:rPr>
      <w:rFonts w:eastAsia="Times New Roman"/>
      <w:sz w:val="22"/>
      <w:szCs w:val="22"/>
      <w:lang w:val="es-ES"/>
    </w:rPr>
  </w:style>
  <w:style w:type="character" w:styleId="SinespaciadoCar" w:customStyle="1">
    <w:name w:val="Sin espaciado Car"/>
    <w:aliases w:val="Encabezado CCE Car"/>
    <w:link w:val="Sinespaciado"/>
    <w:uiPriority w:val="1"/>
    <w:qFormat/>
    <w:locked/>
    <w:rsid w:val="00862D87"/>
    <w:rPr>
      <w:rFonts w:eastAsia="Times New Roman"/>
      <w:sz w:val="22"/>
      <w:szCs w:val="22"/>
      <w:lang w:val="es-ES"/>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862D87"/>
    <w:pPr>
      <w:ind w:left="720"/>
      <w:contextualSpacing/>
    </w:pPr>
    <w:rPr>
      <w:sz w:val="24"/>
      <w:szCs w:val="24"/>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862D87"/>
    <w:rPr>
      <w:rFonts w:ascii="Times New Roman" w:hAnsi="Times New Roman" w:eastAsia="Times New Roman"/>
      <w:sz w:val="24"/>
      <w:szCs w:val="24"/>
      <w:lang w:val="es-ES" w:eastAsia="es-ES"/>
    </w:rPr>
  </w:style>
  <w:style w:type="paragraph" w:styleId="Encabezado">
    <w:name w:val="header"/>
    <w:aliases w:val="h,h8,h9,h10,h18,encabezado,Encabezado1"/>
    <w:basedOn w:val="Normal"/>
    <w:link w:val="EncabezadoCar"/>
    <w:uiPriority w:val="99"/>
    <w:rsid w:val="00156036"/>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156036"/>
    <w:rPr>
      <w:rFonts w:ascii="Times New Roman" w:hAnsi="Times New Roman" w:eastAsia="Times New Roman"/>
      <w:lang w:val="es-ES" w:eastAsia="es-ES"/>
    </w:rPr>
  </w:style>
  <w:style w:type="paragraph" w:styleId="Textoindependiente">
    <w:name w:val="Body Text"/>
    <w:basedOn w:val="Normal"/>
    <w:link w:val="TextoindependienteCar"/>
    <w:rsid w:val="00156036"/>
    <w:pPr>
      <w:jc w:val="both"/>
    </w:pPr>
  </w:style>
  <w:style w:type="character" w:styleId="TextoindependienteCar" w:customStyle="1">
    <w:name w:val="Texto independiente Car"/>
    <w:basedOn w:val="Fuentedeprrafopredeter"/>
    <w:link w:val="Textoindependiente"/>
    <w:rsid w:val="00156036"/>
    <w:rPr>
      <w:rFonts w:ascii="Times New Roman" w:hAnsi="Times New Roman" w:eastAsia="Times New Roman"/>
      <w:lang w:val="es-ES" w:eastAsia="es-ES"/>
    </w:rPr>
  </w:style>
  <w:style w:type="paragraph" w:styleId="Piedepgina">
    <w:name w:val="footer"/>
    <w:basedOn w:val="Normal"/>
    <w:link w:val="PiedepginaCar"/>
    <w:uiPriority w:val="99"/>
    <w:rsid w:val="00156036"/>
    <w:pPr>
      <w:tabs>
        <w:tab w:val="center" w:pos="4252"/>
        <w:tab w:val="right" w:pos="8504"/>
      </w:tabs>
    </w:pPr>
  </w:style>
  <w:style w:type="character" w:styleId="PiedepginaCar" w:customStyle="1">
    <w:name w:val="Pie de página Car"/>
    <w:basedOn w:val="Fuentedeprrafopredeter"/>
    <w:link w:val="Piedepgina"/>
    <w:uiPriority w:val="99"/>
    <w:rsid w:val="00156036"/>
    <w:rPr>
      <w:rFonts w:ascii="Times New Roman" w:hAnsi="Times New Roman" w:eastAsia="Times New Roman"/>
      <w:lang w:val="es-ES" w:eastAsia="es-ES"/>
    </w:rPr>
  </w:style>
  <w:style w:type="paragraph" w:styleId="NormalWeb">
    <w:name w:val="Normal (Web)"/>
    <w:basedOn w:val="Normal"/>
    <w:uiPriority w:val="99"/>
    <w:rsid w:val="00156036"/>
    <w:pPr>
      <w:spacing w:before="100" w:beforeAutospacing="1" w:after="100" w:afterAutospacing="1"/>
    </w:pPr>
    <w:rPr>
      <w:sz w:val="24"/>
      <w:szCs w:val="24"/>
      <w:lang w:val="es-CO" w:eastAsia="es-CO"/>
    </w:rPr>
  </w:style>
  <w:style w:type="paragraph" w:styleId="MARITZA3" w:customStyle="1">
    <w:name w:val="MARITZA3"/>
    <w:uiPriority w:val="99"/>
    <w:rsid w:val="00156036"/>
    <w:pPr>
      <w:tabs>
        <w:tab w:val="left" w:pos="-720"/>
        <w:tab w:val="left" w:pos="0"/>
      </w:tabs>
      <w:suppressAutoHyphens/>
      <w:jc w:val="both"/>
    </w:pPr>
    <w:rPr>
      <w:rFonts w:ascii="Times New Roman" w:hAnsi="Times New Roman" w:eastAsia="Times New Roman"/>
      <w:spacing w:val="-2"/>
      <w:lang w:val="en-US" w:eastAsia="ar-SA"/>
    </w:rPr>
  </w:style>
  <w:style w:type="character" w:styleId="apple-converted-space" w:customStyle="1">
    <w:name w:val="apple-converted-space"/>
    <w:basedOn w:val="Fuentedeprrafopredeter"/>
    <w:rsid w:val="00156036"/>
  </w:style>
  <w:style w:type="paragraph" w:styleId="Textodeglobo">
    <w:name w:val="Balloon Text"/>
    <w:basedOn w:val="Normal"/>
    <w:link w:val="TextodegloboCar"/>
    <w:uiPriority w:val="99"/>
    <w:semiHidden/>
    <w:unhideWhenUsed/>
    <w:rsid w:val="00156036"/>
    <w:rPr>
      <w:rFonts w:ascii="Tahoma" w:hAnsi="Tahoma"/>
      <w:sz w:val="16"/>
      <w:szCs w:val="16"/>
    </w:rPr>
  </w:style>
  <w:style w:type="character" w:styleId="TextodegloboCar" w:customStyle="1">
    <w:name w:val="Texto de globo Car"/>
    <w:basedOn w:val="Fuentedeprrafopredeter"/>
    <w:link w:val="Textodeglobo"/>
    <w:uiPriority w:val="99"/>
    <w:semiHidden/>
    <w:rsid w:val="00156036"/>
    <w:rPr>
      <w:rFonts w:ascii="Tahoma" w:hAnsi="Tahoma" w:eastAsia="Times New Roman"/>
      <w:sz w:val="16"/>
      <w:szCs w:val="16"/>
      <w:lang w:val="es-ES" w:eastAsia="es-ES"/>
    </w:rPr>
  </w:style>
  <w:style w:type="paragraph" w:styleId="cuerpo" w:customStyle="1">
    <w:name w:val="cuerpo"/>
    <w:basedOn w:val="Normal"/>
    <w:rsid w:val="00156036"/>
    <w:pPr>
      <w:spacing w:before="100" w:beforeAutospacing="1" w:after="100" w:afterAutospacing="1"/>
    </w:pPr>
    <w:rPr>
      <w:sz w:val="24"/>
      <w:szCs w:val="24"/>
      <w:lang w:val="es-CO" w:eastAsia="es-CO"/>
    </w:rPr>
  </w:style>
  <w:style w:type="character" w:styleId="spelle" w:customStyle="1">
    <w:name w:val="spelle"/>
    <w:basedOn w:val="Fuentedeprrafopredeter"/>
    <w:rsid w:val="00156036"/>
  </w:style>
  <w:style w:type="paragraph" w:styleId="numeros" w:customStyle="1">
    <w:name w:val="numeros"/>
    <w:basedOn w:val="Normal"/>
    <w:rsid w:val="00156036"/>
    <w:pPr>
      <w:spacing w:before="100" w:beforeAutospacing="1" w:after="100" w:afterAutospacing="1"/>
    </w:pPr>
    <w:rPr>
      <w:sz w:val="24"/>
      <w:szCs w:val="24"/>
      <w:lang w:val="es-CO" w:eastAsia="es-CO"/>
    </w:rPr>
  </w:style>
  <w:style w:type="paragraph" w:styleId="ecxmsonormal" w:customStyle="1">
    <w:name w:val="ecxmsonormal"/>
    <w:basedOn w:val="Normal"/>
    <w:rsid w:val="00156036"/>
    <w:pPr>
      <w:spacing w:before="100" w:beforeAutospacing="1" w:after="100" w:afterAutospacing="1"/>
    </w:pPr>
    <w:rPr>
      <w:sz w:val="24"/>
      <w:szCs w:val="24"/>
    </w:rPr>
  </w:style>
  <w:style w:type="character" w:styleId="Refdecomentario">
    <w:name w:val="annotation reference"/>
    <w:uiPriority w:val="99"/>
    <w:semiHidden/>
    <w:unhideWhenUsed/>
    <w:rsid w:val="00156036"/>
    <w:rPr>
      <w:sz w:val="16"/>
      <w:szCs w:val="16"/>
    </w:rPr>
  </w:style>
  <w:style w:type="paragraph" w:styleId="Textocomentario">
    <w:name w:val="annotation text"/>
    <w:basedOn w:val="Normal"/>
    <w:link w:val="TextocomentarioCar"/>
    <w:uiPriority w:val="99"/>
    <w:unhideWhenUsed/>
    <w:rsid w:val="00156036"/>
  </w:style>
  <w:style w:type="character" w:styleId="TextocomentarioCar" w:customStyle="1">
    <w:name w:val="Texto comentario Car"/>
    <w:basedOn w:val="Fuentedeprrafopredeter"/>
    <w:link w:val="Textocomentario"/>
    <w:uiPriority w:val="99"/>
    <w:rsid w:val="00156036"/>
    <w:rPr>
      <w:rFonts w:ascii="Times New Roman" w:hAnsi="Times New Roman" w:eastAsia="Times New Roman"/>
      <w:lang w:val="es-ES" w:eastAsia="es-ES"/>
    </w:rPr>
  </w:style>
  <w:style w:type="paragraph" w:styleId="Asuntodelcomentario">
    <w:name w:val="annotation subject"/>
    <w:basedOn w:val="Textocomentario"/>
    <w:next w:val="Textocomentario"/>
    <w:link w:val="AsuntodelcomentarioCar"/>
    <w:uiPriority w:val="99"/>
    <w:semiHidden/>
    <w:unhideWhenUsed/>
    <w:rsid w:val="00156036"/>
    <w:rPr>
      <w:b/>
      <w:bCs/>
    </w:rPr>
  </w:style>
  <w:style w:type="character" w:styleId="AsuntodelcomentarioCar" w:customStyle="1">
    <w:name w:val="Asunto del comentario Car"/>
    <w:basedOn w:val="TextocomentarioCar"/>
    <w:link w:val="Asuntodelcomentario"/>
    <w:uiPriority w:val="99"/>
    <w:semiHidden/>
    <w:rsid w:val="00156036"/>
    <w:rPr>
      <w:rFonts w:ascii="Times New Roman" w:hAnsi="Times New Roman" w:eastAsia="Times New Roman"/>
      <w:b/>
      <w:bCs/>
      <w:lang w:val="es-ES" w:eastAsia="es-ES"/>
    </w:rPr>
  </w:style>
  <w:style w:type="table" w:styleId="Tablaconcuadrcula">
    <w:name w:val="Table Grid"/>
    <w:basedOn w:val="Tablanormal"/>
    <w:uiPriority w:val="59"/>
    <w:rsid w:val="00156036"/>
    <w:rPr>
      <w:lang w:eastAsia="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ipervnculo">
    <w:name w:val="Hyperlink"/>
    <w:uiPriority w:val="99"/>
    <w:rsid w:val="00156036"/>
    <w:rPr>
      <w:rFonts w:cs="Times New Roman"/>
      <w:color w:val="0000FF"/>
      <w:u w:val="single"/>
    </w:rPr>
  </w:style>
  <w:style w:type="paragraph" w:styleId="BodyText34" w:customStyle="1">
    <w:name w:val="Body Text 34"/>
    <w:basedOn w:val="Normal"/>
    <w:uiPriority w:val="99"/>
    <w:rsid w:val="00156036"/>
    <w:pPr>
      <w:jc w:val="both"/>
    </w:pPr>
    <w:rPr>
      <w:rFonts w:ascii="Arial" w:hAnsi="Arial"/>
      <w:b/>
      <w:sz w:val="24"/>
    </w:rPr>
  </w:style>
  <w:style w:type="table" w:styleId="Tablaconcuadrcula6111" w:customStyle="1">
    <w:name w:val="Tabla con cuadrícula6111"/>
    <w:basedOn w:val="Tablanormal"/>
    <w:next w:val="Tablaconcuadrcula"/>
    <w:uiPriority w:val="59"/>
    <w:rsid w:val="00156036"/>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ireccininterior" w:customStyle="1">
    <w:name w:val="Dirección interior"/>
    <w:basedOn w:val="Normal"/>
    <w:rsid w:val="00156036"/>
    <w:pPr>
      <w:spacing w:line="240" w:lineRule="atLeast"/>
      <w:jc w:val="both"/>
    </w:pPr>
    <w:rPr>
      <w:rFonts w:ascii="Garamond" w:hAnsi="Garamond"/>
      <w:kern w:val="18"/>
    </w:rPr>
  </w:style>
  <w:style w:type="paragraph" w:styleId="Revisin">
    <w:name w:val="Revision"/>
    <w:hidden/>
    <w:uiPriority w:val="99"/>
    <w:semiHidden/>
    <w:rsid w:val="00156036"/>
    <w:rPr>
      <w:rFonts w:ascii="Times New Roman" w:hAnsi="Times New Roman" w:eastAsia="Times New Roman"/>
      <w:lang w:val="es-ES" w:eastAsia="es-ES"/>
    </w:rPr>
  </w:style>
  <w:style w:type="character" w:styleId="Textodelmarcadordeposicin">
    <w:name w:val="Placeholder Text"/>
    <w:basedOn w:val="Fuentedeprrafopredeter"/>
    <w:uiPriority w:val="99"/>
    <w:semiHidden/>
    <w:rsid w:val="00156036"/>
    <w:rPr>
      <w:color w:val="808080"/>
    </w:rPr>
  </w:style>
  <w:style w:type="character" w:styleId="Nmerodelnea">
    <w:name w:val="line number"/>
    <w:basedOn w:val="Fuentedeprrafopredeter"/>
    <w:uiPriority w:val="99"/>
    <w:semiHidden/>
    <w:unhideWhenUsed/>
    <w:rsid w:val="00F64A67"/>
  </w:style>
  <w:style w:type="character" w:styleId="Ttulo2Car" w:customStyle="1">
    <w:name w:val="Título 2 Car"/>
    <w:basedOn w:val="Fuentedeprrafopredeter"/>
    <w:link w:val="Ttulo2"/>
    <w:uiPriority w:val="9"/>
    <w:rsid w:val="00731592"/>
    <w:rPr>
      <w:rFonts w:ascii="Cambria" w:hAnsi="Cambria" w:eastAsia="Times New Roman"/>
      <w:b/>
      <w:bCs/>
      <w:color w:val="4F81BD"/>
      <w:sz w:val="26"/>
      <w:szCs w:val="26"/>
      <w:lang w:val="es-ES" w:eastAsia="es-ES"/>
    </w:rPr>
  </w:style>
  <w:style w:type="paragraph" w:styleId="xmsonormal" w:customStyle="1">
    <w:name w:val="x_msonormal"/>
    <w:basedOn w:val="Normal"/>
    <w:rsid w:val="006F3393"/>
    <w:pPr>
      <w:spacing w:before="100" w:beforeAutospacing="1" w:after="100" w:afterAutospacing="1"/>
    </w:pPr>
    <w:rPr>
      <w:sz w:val="24"/>
      <w:szCs w:val="24"/>
      <w:lang w:val="es-CO" w:eastAsia="es-CO"/>
    </w:rPr>
  </w:style>
  <w:style w:type="paragraph" w:styleId="xmsobodytext" w:customStyle="1">
    <w:name w:val="x_msobodytext"/>
    <w:basedOn w:val="Normal"/>
    <w:rsid w:val="006F3393"/>
    <w:pPr>
      <w:spacing w:before="100" w:beforeAutospacing="1" w:after="100" w:afterAutospacing="1"/>
    </w:pPr>
    <w:rPr>
      <w:sz w:val="24"/>
      <w:szCs w:val="24"/>
      <w:lang w:val="es-CO" w:eastAsia="es-CO"/>
    </w:rPr>
  </w:style>
  <w:style w:type="character" w:styleId="Refdenotaalpie">
    <w:name w:val="footnote reference"/>
    <w:aliases w:val="referencia nota al pie,Texto de nota al pie,Nota de pie,Texto nota al pie,Appel note de bas de page,Ref,de nota al pie,Referencia nota al pie,BVI fnr,BVI fnr Car Car,BVI fnr Car,BVI fnr Car Car Car Car,Footnotes refss,Footnote,f,R,FC"/>
    <w:uiPriority w:val="99"/>
    <w:qFormat/>
    <w:rsid w:val="00437485"/>
    <w:rPr>
      <w:vertAlign w:val="superscript"/>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Texto nota pie Car1"/>
    <w:basedOn w:val="Normal"/>
    <w:link w:val="TextonotapieCar"/>
    <w:uiPriority w:val="99"/>
    <w:unhideWhenUsed/>
    <w:qFormat/>
    <w:rsid w:val="00437485"/>
    <w:pPr>
      <w:spacing w:after="200" w:line="276" w:lineRule="auto"/>
      <w:jc w:val="both"/>
    </w:pPr>
    <w:rPr>
      <w:rFonts w:ascii="Arial" w:hAnsi="Arial" w:eastAsia="Calibri"/>
      <w:lang w:val="x-none" w:eastAsia="en-U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rsid w:val="00437485"/>
    <w:rPr>
      <w:rFonts w:ascii="Arial" w:hAnsi="Arial"/>
      <w:lang w:val="x-none"/>
    </w:rPr>
  </w:style>
  <w:style w:type="character" w:styleId="Textoennegrita">
    <w:name w:val="Strong"/>
    <w:basedOn w:val="Fuentedeprrafopredeter"/>
    <w:uiPriority w:val="22"/>
    <w:qFormat/>
    <w:rsid w:val="00722DF7"/>
    <w:rPr>
      <w:b/>
      <w:bCs/>
    </w:rPr>
  </w:style>
  <w:style w:type="character" w:styleId="Mencinsinresolver1" w:customStyle="1">
    <w:name w:val="Mención sin resolver1"/>
    <w:basedOn w:val="Fuentedeprrafopredeter"/>
    <w:uiPriority w:val="99"/>
    <w:semiHidden/>
    <w:unhideWhenUsed/>
    <w:rsid w:val="009531C8"/>
    <w:rPr>
      <w:color w:val="605E5C"/>
      <w:shd w:val="clear" w:color="auto" w:fill="E1DFDD"/>
    </w:rPr>
  </w:style>
  <w:style w:type="character" w:styleId="Mencinsinresolver2" w:customStyle="1">
    <w:name w:val="Mención sin resolver2"/>
    <w:basedOn w:val="Fuentedeprrafopredeter"/>
    <w:uiPriority w:val="99"/>
    <w:semiHidden/>
    <w:unhideWhenUsed/>
    <w:rsid w:val="00B514C6"/>
    <w:rPr>
      <w:color w:val="605E5C"/>
      <w:shd w:val="clear" w:color="auto" w:fill="E1DFDD"/>
    </w:rPr>
  </w:style>
  <w:style w:type="character" w:styleId="vortalspan" w:customStyle="1">
    <w:name w:val="vortalspan"/>
    <w:basedOn w:val="Fuentedeprrafopredeter"/>
    <w:rsid w:val="00450EE8"/>
  </w:style>
  <w:style w:type="character" w:styleId="Mencinsinresolver3" w:customStyle="1">
    <w:name w:val="Mención sin resolver3"/>
    <w:basedOn w:val="Fuentedeprrafopredeter"/>
    <w:uiPriority w:val="99"/>
    <w:semiHidden/>
    <w:unhideWhenUsed/>
    <w:rsid w:val="0017125E"/>
    <w:rPr>
      <w:color w:val="605E5C"/>
      <w:shd w:val="clear" w:color="auto" w:fill="E1DFDD"/>
    </w:rPr>
  </w:style>
  <w:style w:type="character" w:styleId="Mencinsinresolver4" w:customStyle="1">
    <w:name w:val="Mención sin resolver4"/>
    <w:basedOn w:val="Fuentedeprrafopredeter"/>
    <w:uiPriority w:val="99"/>
    <w:semiHidden/>
    <w:unhideWhenUsed/>
    <w:rsid w:val="00EE3BCF"/>
    <w:rPr>
      <w:color w:val="605E5C"/>
      <w:shd w:val="clear" w:color="auto" w:fill="E1DFDD"/>
    </w:rPr>
  </w:style>
  <w:style w:type="character" w:styleId="Mencinsinresolver5" w:customStyle="1">
    <w:name w:val="Mención sin resolver5"/>
    <w:basedOn w:val="Fuentedeprrafopredeter"/>
    <w:uiPriority w:val="99"/>
    <w:semiHidden/>
    <w:unhideWhenUsed/>
    <w:rsid w:val="00AB308A"/>
    <w:rPr>
      <w:color w:val="605E5C"/>
      <w:shd w:val="clear" w:color="auto" w:fill="E1DFDD"/>
    </w:rPr>
  </w:style>
  <w:style w:type="character" w:styleId="w8qarf" w:customStyle="1">
    <w:name w:val="w8qarf"/>
    <w:basedOn w:val="Fuentedeprrafopredeter"/>
    <w:rsid w:val="001E1D2E"/>
  </w:style>
  <w:style w:type="character" w:styleId="lrzxr" w:customStyle="1">
    <w:name w:val="lrzxr"/>
    <w:basedOn w:val="Fuentedeprrafopredeter"/>
    <w:rsid w:val="001E1D2E"/>
  </w:style>
  <w:style w:type="character" w:styleId="normaltextrun" w:customStyle="1">
    <w:name w:val="normaltextrun"/>
    <w:basedOn w:val="Fuentedeprrafopredeter"/>
    <w:rsid w:val="27EE8673"/>
    <w:rPr>
      <w:rFonts w:asciiTheme="minorHAnsi" w:hAnsiTheme="minorHAnsi" w:eastAsiaTheme="minorEastAsia" w:cstheme="minorBidi"/>
      <w:sz w:val="22"/>
      <w:szCs w:val="22"/>
    </w:rPr>
  </w:style>
  <w:style w:type="character" w:styleId="eop" w:customStyle="1">
    <w:name w:val="eop"/>
    <w:basedOn w:val="Fuentedeprrafopredeter"/>
    <w:rsid w:val="27EE8673"/>
    <w:rPr>
      <w:rFonts w:asciiTheme="minorHAnsi" w:hAnsiTheme="minorHAnsi" w:eastAsiaTheme="minorEastAsia" w:cstheme="minorBidi"/>
      <w:sz w:val="22"/>
      <w:szCs w:val="22"/>
    </w:rPr>
  </w:style>
  <w:style w:type="character" w:styleId="Mencionar1" w:customStyle="1">
    <w:name w:val="Mencionar1"/>
    <w:basedOn w:val="Fuentedeprrafopredeter"/>
    <w:uiPriority w:val="99"/>
    <w:unhideWhenUsed/>
    <w:rPr>
      <w:color w:val="2B579A"/>
      <w:shd w:val="clear" w:color="auto" w:fill="E6E6E6"/>
    </w:rPr>
  </w:style>
  <w:style w:type="paragraph" w:styleId="paragraph" w:customStyle="1">
    <w:name w:val="paragraph"/>
    <w:basedOn w:val="Normal"/>
    <w:rsid w:val="00CD213F"/>
    <w:pPr>
      <w:spacing w:before="100" w:beforeAutospacing="1" w:after="100" w:afterAutospacing="1"/>
    </w:pPr>
    <w:rPr>
      <w:sz w:val="24"/>
      <w:szCs w:val="24"/>
      <w:lang w:val="es-CO" w:eastAsia="es-CO"/>
    </w:rPr>
  </w:style>
  <w:style w:type="character" w:styleId="Mencinsinresolver6" w:customStyle="1">
    <w:name w:val="Mención sin resolver6"/>
    <w:basedOn w:val="Fuentedeprrafopredeter"/>
    <w:uiPriority w:val="99"/>
    <w:semiHidden/>
    <w:unhideWhenUsed/>
    <w:rsid w:val="00DE3C52"/>
    <w:rPr>
      <w:color w:val="605E5C"/>
      <w:shd w:val="clear" w:color="auto" w:fill="E1DFDD"/>
    </w:rPr>
  </w:style>
  <w:style w:type="character" w:styleId="nfasis">
    <w:name w:val="Emphasis"/>
    <w:basedOn w:val="Fuentedeprrafopredeter"/>
    <w:uiPriority w:val="20"/>
    <w:qFormat/>
    <w:rsid w:val="009B3433"/>
    <w:rPr>
      <w:i/>
      <w:iCs/>
    </w:rPr>
  </w:style>
  <w:style w:type="character" w:styleId="Ttulo1Car" w:customStyle="1">
    <w:name w:val="Título 1 Car"/>
    <w:basedOn w:val="Fuentedeprrafopredeter"/>
    <w:link w:val="Ttulo1"/>
    <w:uiPriority w:val="9"/>
    <w:rsid w:val="00F30D52"/>
    <w:rPr>
      <w:rFonts w:asciiTheme="majorHAnsi" w:hAnsiTheme="majorHAnsi" w:eastAsiaTheme="majorEastAsia" w:cstheme="majorBidi"/>
      <w:color w:val="2E74B5" w:themeColor="accent1" w:themeShade="BF"/>
      <w:sz w:val="32"/>
      <w:szCs w:val="32"/>
      <w:lang w:val="es-ES" w:eastAsia="es-ES"/>
    </w:rPr>
  </w:style>
  <w:style w:type="character" w:styleId="findhit" w:customStyle="1">
    <w:name w:val="findhit"/>
    <w:basedOn w:val="Fuentedeprrafopredeter"/>
    <w:rsid w:val="00111624"/>
  </w:style>
  <w:style w:type="paragraph" w:styleId="TableParagraph" w:customStyle="1">
    <w:name w:val="Table Paragraph"/>
    <w:basedOn w:val="Normal"/>
    <w:uiPriority w:val="1"/>
    <w:qFormat/>
    <w:rsid w:val="00E7500F"/>
    <w:pPr>
      <w:widowControl w:val="0"/>
      <w:autoSpaceDE w:val="0"/>
      <w:autoSpaceDN w:val="0"/>
    </w:pPr>
    <w:rPr>
      <w:rFonts w:ascii="Arial MT" w:hAnsi="Arial MT" w:eastAsia="Arial MT" w:cs="Arial MT"/>
      <w:sz w:val="22"/>
      <w:szCs w:val="22"/>
      <w:lang w:eastAsia="en-US"/>
    </w:rPr>
  </w:style>
  <w:style w:type="character" w:styleId="vortaltextbox" w:customStyle="1">
    <w:name w:val="vortaltextbox"/>
    <w:basedOn w:val="Fuentedeprrafopredeter"/>
    <w:rsid w:val="00E7500F"/>
  </w:style>
  <w:style w:type="character" w:styleId="vortaltextarea" w:customStyle="1">
    <w:name w:val="vortaltextarea"/>
    <w:basedOn w:val="Fuentedeprrafopredeter"/>
    <w:rsid w:val="00E7500F"/>
  </w:style>
  <w:style w:type="character" w:styleId="UnresolvedMention" w:customStyle="1">
    <w:name w:val="Unresolved Mention"/>
    <w:basedOn w:val="Fuentedeprrafopredeter"/>
    <w:uiPriority w:val="99"/>
    <w:semiHidden/>
    <w:unhideWhenUsed/>
    <w:rsid w:val="00914685"/>
    <w:rPr>
      <w:color w:val="605E5C"/>
      <w:shd w:val="clear" w:color="auto" w:fill="E1DFDD"/>
    </w:rPr>
  </w:style>
  <w:style w:type="character" w:styleId="Ttulo3Car" w:customStyle="1">
    <w:name w:val="Título 3 Car"/>
    <w:basedOn w:val="Fuentedeprrafopredeter"/>
    <w:link w:val="Ttulo3"/>
    <w:uiPriority w:val="9"/>
    <w:semiHidden/>
    <w:rsid w:val="00481007"/>
    <w:rPr>
      <w:rFonts w:asciiTheme="majorHAnsi" w:hAnsiTheme="majorHAnsi" w:eastAsiaTheme="majorEastAsia" w:cstheme="majorBidi"/>
      <w:color w:val="1F4D78"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47075">
      <w:bodyDiv w:val="1"/>
      <w:marLeft w:val="0"/>
      <w:marRight w:val="0"/>
      <w:marTop w:val="0"/>
      <w:marBottom w:val="0"/>
      <w:divBdr>
        <w:top w:val="none" w:sz="0" w:space="0" w:color="auto"/>
        <w:left w:val="none" w:sz="0" w:space="0" w:color="auto"/>
        <w:bottom w:val="none" w:sz="0" w:space="0" w:color="auto"/>
        <w:right w:val="none" w:sz="0" w:space="0" w:color="auto"/>
      </w:divBdr>
    </w:div>
    <w:div w:id="30037086">
      <w:bodyDiv w:val="1"/>
      <w:marLeft w:val="0"/>
      <w:marRight w:val="0"/>
      <w:marTop w:val="0"/>
      <w:marBottom w:val="0"/>
      <w:divBdr>
        <w:top w:val="none" w:sz="0" w:space="0" w:color="auto"/>
        <w:left w:val="none" w:sz="0" w:space="0" w:color="auto"/>
        <w:bottom w:val="none" w:sz="0" w:space="0" w:color="auto"/>
        <w:right w:val="none" w:sz="0" w:space="0" w:color="auto"/>
      </w:divBdr>
    </w:div>
    <w:div w:id="40177684">
      <w:bodyDiv w:val="1"/>
      <w:marLeft w:val="0"/>
      <w:marRight w:val="0"/>
      <w:marTop w:val="0"/>
      <w:marBottom w:val="0"/>
      <w:divBdr>
        <w:top w:val="none" w:sz="0" w:space="0" w:color="auto"/>
        <w:left w:val="none" w:sz="0" w:space="0" w:color="auto"/>
        <w:bottom w:val="none" w:sz="0" w:space="0" w:color="auto"/>
        <w:right w:val="none" w:sz="0" w:space="0" w:color="auto"/>
      </w:divBdr>
    </w:div>
    <w:div w:id="94445721">
      <w:bodyDiv w:val="1"/>
      <w:marLeft w:val="0"/>
      <w:marRight w:val="0"/>
      <w:marTop w:val="0"/>
      <w:marBottom w:val="0"/>
      <w:divBdr>
        <w:top w:val="none" w:sz="0" w:space="0" w:color="auto"/>
        <w:left w:val="none" w:sz="0" w:space="0" w:color="auto"/>
        <w:bottom w:val="none" w:sz="0" w:space="0" w:color="auto"/>
        <w:right w:val="none" w:sz="0" w:space="0" w:color="auto"/>
      </w:divBdr>
    </w:div>
    <w:div w:id="115874000">
      <w:bodyDiv w:val="1"/>
      <w:marLeft w:val="0"/>
      <w:marRight w:val="0"/>
      <w:marTop w:val="0"/>
      <w:marBottom w:val="0"/>
      <w:divBdr>
        <w:top w:val="none" w:sz="0" w:space="0" w:color="auto"/>
        <w:left w:val="none" w:sz="0" w:space="0" w:color="auto"/>
        <w:bottom w:val="none" w:sz="0" w:space="0" w:color="auto"/>
        <w:right w:val="none" w:sz="0" w:space="0" w:color="auto"/>
      </w:divBdr>
    </w:div>
    <w:div w:id="150294923">
      <w:bodyDiv w:val="1"/>
      <w:marLeft w:val="0"/>
      <w:marRight w:val="0"/>
      <w:marTop w:val="0"/>
      <w:marBottom w:val="0"/>
      <w:divBdr>
        <w:top w:val="none" w:sz="0" w:space="0" w:color="auto"/>
        <w:left w:val="none" w:sz="0" w:space="0" w:color="auto"/>
        <w:bottom w:val="none" w:sz="0" w:space="0" w:color="auto"/>
        <w:right w:val="none" w:sz="0" w:space="0" w:color="auto"/>
      </w:divBdr>
    </w:div>
    <w:div w:id="156700644">
      <w:bodyDiv w:val="1"/>
      <w:marLeft w:val="0"/>
      <w:marRight w:val="0"/>
      <w:marTop w:val="0"/>
      <w:marBottom w:val="0"/>
      <w:divBdr>
        <w:top w:val="none" w:sz="0" w:space="0" w:color="auto"/>
        <w:left w:val="none" w:sz="0" w:space="0" w:color="auto"/>
        <w:bottom w:val="none" w:sz="0" w:space="0" w:color="auto"/>
        <w:right w:val="none" w:sz="0" w:space="0" w:color="auto"/>
      </w:divBdr>
      <w:divsChild>
        <w:div w:id="1007442475">
          <w:marLeft w:val="0"/>
          <w:marRight w:val="0"/>
          <w:marTop w:val="0"/>
          <w:marBottom w:val="0"/>
          <w:divBdr>
            <w:top w:val="none" w:sz="0" w:space="0" w:color="auto"/>
            <w:left w:val="none" w:sz="0" w:space="0" w:color="auto"/>
            <w:bottom w:val="none" w:sz="0" w:space="0" w:color="auto"/>
            <w:right w:val="none" w:sz="0" w:space="0" w:color="auto"/>
          </w:divBdr>
          <w:divsChild>
            <w:div w:id="47002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68973">
      <w:bodyDiv w:val="1"/>
      <w:marLeft w:val="0"/>
      <w:marRight w:val="0"/>
      <w:marTop w:val="0"/>
      <w:marBottom w:val="0"/>
      <w:divBdr>
        <w:top w:val="none" w:sz="0" w:space="0" w:color="auto"/>
        <w:left w:val="none" w:sz="0" w:space="0" w:color="auto"/>
        <w:bottom w:val="none" w:sz="0" w:space="0" w:color="auto"/>
        <w:right w:val="none" w:sz="0" w:space="0" w:color="auto"/>
      </w:divBdr>
    </w:div>
    <w:div w:id="181864105">
      <w:bodyDiv w:val="1"/>
      <w:marLeft w:val="0"/>
      <w:marRight w:val="0"/>
      <w:marTop w:val="0"/>
      <w:marBottom w:val="0"/>
      <w:divBdr>
        <w:top w:val="none" w:sz="0" w:space="0" w:color="auto"/>
        <w:left w:val="none" w:sz="0" w:space="0" w:color="auto"/>
        <w:bottom w:val="none" w:sz="0" w:space="0" w:color="auto"/>
        <w:right w:val="none" w:sz="0" w:space="0" w:color="auto"/>
      </w:divBdr>
    </w:div>
    <w:div w:id="189757638">
      <w:bodyDiv w:val="1"/>
      <w:marLeft w:val="0"/>
      <w:marRight w:val="0"/>
      <w:marTop w:val="0"/>
      <w:marBottom w:val="0"/>
      <w:divBdr>
        <w:top w:val="none" w:sz="0" w:space="0" w:color="auto"/>
        <w:left w:val="none" w:sz="0" w:space="0" w:color="auto"/>
        <w:bottom w:val="none" w:sz="0" w:space="0" w:color="auto"/>
        <w:right w:val="none" w:sz="0" w:space="0" w:color="auto"/>
      </w:divBdr>
    </w:div>
    <w:div w:id="203058567">
      <w:bodyDiv w:val="1"/>
      <w:marLeft w:val="0"/>
      <w:marRight w:val="0"/>
      <w:marTop w:val="0"/>
      <w:marBottom w:val="0"/>
      <w:divBdr>
        <w:top w:val="none" w:sz="0" w:space="0" w:color="auto"/>
        <w:left w:val="none" w:sz="0" w:space="0" w:color="auto"/>
        <w:bottom w:val="none" w:sz="0" w:space="0" w:color="auto"/>
        <w:right w:val="none" w:sz="0" w:space="0" w:color="auto"/>
      </w:divBdr>
    </w:div>
    <w:div w:id="243225219">
      <w:bodyDiv w:val="1"/>
      <w:marLeft w:val="0"/>
      <w:marRight w:val="0"/>
      <w:marTop w:val="0"/>
      <w:marBottom w:val="0"/>
      <w:divBdr>
        <w:top w:val="none" w:sz="0" w:space="0" w:color="auto"/>
        <w:left w:val="none" w:sz="0" w:space="0" w:color="auto"/>
        <w:bottom w:val="none" w:sz="0" w:space="0" w:color="auto"/>
        <w:right w:val="none" w:sz="0" w:space="0" w:color="auto"/>
      </w:divBdr>
      <w:divsChild>
        <w:div w:id="1777406687">
          <w:marLeft w:val="0"/>
          <w:marRight w:val="0"/>
          <w:marTop w:val="0"/>
          <w:marBottom w:val="0"/>
          <w:divBdr>
            <w:top w:val="none" w:sz="0" w:space="0" w:color="auto"/>
            <w:left w:val="none" w:sz="0" w:space="0" w:color="auto"/>
            <w:bottom w:val="none" w:sz="0" w:space="0" w:color="auto"/>
            <w:right w:val="none" w:sz="0" w:space="0" w:color="auto"/>
          </w:divBdr>
        </w:div>
      </w:divsChild>
    </w:div>
    <w:div w:id="285426777">
      <w:bodyDiv w:val="1"/>
      <w:marLeft w:val="0"/>
      <w:marRight w:val="0"/>
      <w:marTop w:val="0"/>
      <w:marBottom w:val="0"/>
      <w:divBdr>
        <w:top w:val="none" w:sz="0" w:space="0" w:color="auto"/>
        <w:left w:val="none" w:sz="0" w:space="0" w:color="auto"/>
        <w:bottom w:val="none" w:sz="0" w:space="0" w:color="auto"/>
        <w:right w:val="none" w:sz="0" w:space="0" w:color="auto"/>
      </w:divBdr>
    </w:div>
    <w:div w:id="410079655">
      <w:bodyDiv w:val="1"/>
      <w:marLeft w:val="0"/>
      <w:marRight w:val="0"/>
      <w:marTop w:val="0"/>
      <w:marBottom w:val="0"/>
      <w:divBdr>
        <w:top w:val="none" w:sz="0" w:space="0" w:color="auto"/>
        <w:left w:val="none" w:sz="0" w:space="0" w:color="auto"/>
        <w:bottom w:val="none" w:sz="0" w:space="0" w:color="auto"/>
        <w:right w:val="none" w:sz="0" w:space="0" w:color="auto"/>
      </w:divBdr>
    </w:div>
    <w:div w:id="430513416">
      <w:bodyDiv w:val="1"/>
      <w:marLeft w:val="0"/>
      <w:marRight w:val="0"/>
      <w:marTop w:val="0"/>
      <w:marBottom w:val="0"/>
      <w:divBdr>
        <w:top w:val="none" w:sz="0" w:space="0" w:color="auto"/>
        <w:left w:val="none" w:sz="0" w:space="0" w:color="auto"/>
        <w:bottom w:val="none" w:sz="0" w:space="0" w:color="auto"/>
        <w:right w:val="none" w:sz="0" w:space="0" w:color="auto"/>
      </w:divBdr>
    </w:div>
    <w:div w:id="479007665">
      <w:bodyDiv w:val="1"/>
      <w:marLeft w:val="0"/>
      <w:marRight w:val="0"/>
      <w:marTop w:val="0"/>
      <w:marBottom w:val="0"/>
      <w:divBdr>
        <w:top w:val="none" w:sz="0" w:space="0" w:color="auto"/>
        <w:left w:val="none" w:sz="0" w:space="0" w:color="auto"/>
        <w:bottom w:val="none" w:sz="0" w:space="0" w:color="auto"/>
        <w:right w:val="none" w:sz="0" w:space="0" w:color="auto"/>
      </w:divBdr>
    </w:div>
    <w:div w:id="502667070">
      <w:bodyDiv w:val="1"/>
      <w:marLeft w:val="0"/>
      <w:marRight w:val="0"/>
      <w:marTop w:val="0"/>
      <w:marBottom w:val="0"/>
      <w:divBdr>
        <w:top w:val="none" w:sz="0" w:space="0" w:color="auto"/>
        <w:left w:val="none" w:sz="0" w:space="0" w:color="auto"/>
        <w:bottom w:val="none" w:sz="0" w:space="0" w:color="auto"/>
        <w:right w:val="none" w:sz="0" w:space="0" w:color="auto"/>
      </w:divBdr>
    </w:div>
    <w:div w:id="542450516">
      <w:bodyDiv w:val="1"/>
      <w:marLeft w:val="0"/>
      <w:marRight w:val="0"/>
      <w:marTop w:val="0"/>
      <w:marBottom w:val="0"/>
      <w:divBdr>
        <w:top w:val="none" w:sz="0" w:space="0" w:color="auto"/>
        <w:left w:val="none" w:sz="0" w:space="0" w:color="auto"/>
        <w:bottom w:val="none" w:sz="0" w:space="0" w:color="auto"/>
        <w:right w:val="none" w:sz="0" w:space="0" w:color="auto"/>
      </w:divBdr>
      <w:divsChild>
        <w:div w:id="635717322">
          <w:marLeft w:val="0"/>
          <w:marRight w:val="0"/>
          <w:marTop w:val="0"/>
          <w:marBottom w:val="0"/>
          <w:divBdr>
            <w:top w:val="none" w:sz="0" w:space="0" w:color="auto"/>
            <w:left w:val="none" w:sz="0" w:space="0" w:color="auto"/>
            <w:bottom w:val="none" w:sz="0" w:space="0" w:color="auto"/>
            <w:right w:val="none" w:sz="0" w:space="0" w:color="auto"/>
          </w:divBdr>
          <w:divsChild>
            <w:div w:id="106961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011971">
      <w:bodyDiv w:val="1"/>
      <w:marLeft w:val="0"/>
      <w:marRight w:val="0"/>
      <w:marTop w:val="0"/>
      <w:marBottom w:val="0"/>
      <w:divBdr>
        <w:top w:val="none" w:sz="0" w:space="0" w:color="auto"/>
        <w:left w:val="none" w:sz="0" w:space="0" w:color="auto"/>
        <w:bottom w:val="none" w:sz="0" w:space="0" w:color="auto"/>
        <w:right w:val="none" w:sz="0" w:space="0" w:color="auto"/>
      </w:divBdr>
    </w:div>
    <w:div w:id="573509858">
      <w:bodyDiv w:val="1"/>
      <w:marLeft w:val="0"/>
      <w:marRight w:val="0"/>
      <w:marTop w:val="0"/>
      <w:marBottom w:val="0"/>
      <w:divBdr>
        <w:top w:val="none" w:sz="0" w:space="0" w:color="auto"/>
        <w:left w:val="none" w:sz="0" w:space="0" w:color="auto"/>
        <w:bottom w:val="none" w:sz="0" w:space="0" w:color="auto"/>
        <w:right w:val="none" w:sz="0" w:space="0" w:color="auto"/>
      </w:divBdr>
    </w:div>
    <w:div w:id="617033510">
      <w:bodyDiv w:val="1"/>
      <w:marLeft w:val="0"/>
      <w:marRight w:val="0"/>
      <w:marTop w:val="0"/>
      <w:marBottom w:val="0"/>
      <w:divBdr>
        <w:top w:val="none" w:sz="0" w:space="0" w:color="auto"/>
        <w:left w:val="none" w:sz="0" w:space="0" w:color="auto"/>
        <w:bottom w:val="none" w:sz="0" w:space="0" w:color="auto"/>
        <w:right w:val="none" w:sz="0" w:space="0" w:color="auto"/>
      </w:divBdr>
    </w:div>
    <w:div w:id="655383292">
      <w:bodyDiv w:val="1"/>
      <w:marLeft w:val="0"/>
      <w:marRight w:val="0"/>
      <w:marTop w:val="0"/>
      <w:marBottom w:val="0"/>
      <w:divBdr>
        <w:top w:val="none" w:sz="0" w:space="0" w:color="auto"/>
        <w:left w:val="none" w:sz="0" w:space="0" w:color="auto"/>
        <w:bottom w:val="none" w:sz="0" w:space="0" w:color="auto"/>
        <w:right w:val="none" w:sz="0" w:space="0" w:color="auto"/>
      </w:divBdr>
    </w:div>
    <w:div w:id="658777355">
      <w:bodyDiv w:val="1"/>
      <w:marLeft w:val="0"/>
      <w:marRight w:val="0"/>
      <w:marTop w:val="0"/>
      <w:marBottom w:val="0"/>
      <w:divBdr>
        <w:top w:val="none" w:sz="0" w:space="0" w:color="auto"/>
        <w:left w:val="none" w:sz="0" w:space="0" w:color="auto"/>
        <w:bottom w:val="none" w:sz="0" w:space="0" w:color="auto"/>
        <w:right w:val="none" w:sz="0" w:space="0" w:color="auto"/>
      </w:divBdr>
    </w:div>
    <w:div w:id="686906793">
      <w:bodyDiv w:val="1"/>
      <w:marLeft w:val="0"/>
      <w:marRight w:val="0"/>
      <w:marTop w:val="0"/>
      <w:marBottom w:val="0"/>
      <w:divBdr>
        <w:top w:val="none" w:sz="0" w:space="0" w:color="auto"/>
        <w:left w:val="none" w:sz="0" w:space="0" w:color="auto"/>
        <w:bottom w:val="none" w:sz="0" w:space="0" w:color="auto"/>
        <w:right w:val="none" w:sz="0" w:space="0" w:color="auto"/>
      </w:divBdr>
    </w:div>
    <w:div w:id="687751534">
      <w:bodyDiv w:val="1"/>
      <w:marLeft w:val="0"/>
      <w:marRight w:val="0"/>
      <w:marTop w:val="0"/>
      <w:marBottom w:val="0"/>
      <w:divBdr>
        <w:top w:val="none" w:sz="0" w:space="0" w:color="auto"/>
        <w:left w:val="none" w:sz="0" w:space="0" w:color="auto"/>
        <w:bottom w:val="none" w:sz="0" w:space="0" w:color="auto"/>
        <w:right w:val="none" w:sz="0" w:space="0" w:color="auto"/>
      </w:divBdr>
    </w:div>
    <w:div w:id="735472177">
      <w:bodyDiv w:val="1"/>
      <w:marLeft w:val="0"/>
      <w:marRight w:val="0"/>
      <w:marTop w:val="0"/>
      <w:marBottom w:val="0"/>
      <w:divBdr>
        <w:top w:val="none" w:sz="0" w:space="0" w:color="auto"/>
        <w:left w:val="none" w:sz="0" w:space="0" w:color="auto"/>
        <w:bottom w:val="none" w:sz="0" w:space="0" w:color="auto"/>
        <w:right w:val="none" w:sz="0" w:space="0" w:color="auto"/>
      </w:divBdr>
    </w:div>
    <w:div w:id="793131741">
      <w:bodyDiv w:val="1"/>
      <w:marLeft w:val="0"/>
      <w:marRight w:val="0"/>
      <w:marTop w:val="0"/>
      <w:marBottom w:val="0"/>
      <w:divBdr>
        <w:top w:val="none" w:sz="0" w:space="0" w:color="auto"/>
        <w:left w:val="none" w:sz="0" w:space="0" w:color="auto"/>
        <w:bottom w:val="none" w:sz="0" w:space="0" w:color="auto"/>
        <w:right w:val="none" w:sz="0" w:space="0" w:color="auto"/>
      </w:divBdr>
    </w:div>
    <w:div w:id="798958835">
      <w:bodyDiv w:val="1"/>
      <w:marLeft w:val="0"/>
      <w:marRight w:val="0"/>
      <w:marTop w:val="0"/>
      <w:marBottom w:val="0"/>
      <w:divBdr>
        <w:top w:val="none" w:sz="0" w:space="0" w:color="auto"/>
        <w:left w:val="none" w:sz="0" w:space="0" w:color="auto"/>
        <w:bottom w:val="none" w:sz="0" w:space="0" w:color="auto"/>
        <w:right w:val="none" w:sz="0" w:space="0" w:color="auto"/>
      </w:divBdr>
    </w:div>
    <w:div w:id="825902444">
      <w:bodyDiv w:val="1"/>
      <w:marLeft w:val="0"/>
      <w:marRight w:val="0"/>
      <w:marTop w:val="0"/>
      <w:marBottom w:val="0"/>
      <w:divBdr>
        <w:top w:val="none" w:sz="0" w:space="0" w:color="auto"/>
        <w:left w:val="none" w:sz="0" w:space="0" w:color="auto"/>
        <w:bottom w:val="none" w:sz="0" w:space="0" w:color="auto"/>
        <w:right w:val="none" w:sz="0" w:space="0" w:color="auto"/>
      </w:divBdr>
    </w:div>
    <w:div w:id="881329774">
      <w:bodyDiv w:val="1"/>
      <w:marLeft w:val="0"/>
      <w:marRight w:val="0"/>
      <w:marTop w:val="0"/>
      <w:marBottom w:val="0"/>
      <w:divBdr>
        <w:top w:val="none" w:sz="0" w:space="0" w:color="auto"/>
        <w:left w:val="none" w:sz="0" w:space="0" w:color="auto"/>
        <w:bottom w:val="none" w:sz="0" w:space="0" w:color="auto"/>
        <w:right w:val="none" w:sz="0" w:space="0" w:color="auto"/>
      </w:divBdr>
    </w:div>
    <w:div w:id="901254259">
      <w:bodyDiv w:val="1"/>
      <w:marLeft w:val="0"/>
      <w:marRight w:val="0"/>
      <w:marTop w:val="0"/>
      <w:marBottom w:val="0"/>
      <w:divBdr>
        <w:top w:val="none" w:sz="0" w:space="0" w:color="auto"/>
        <w:left w:val="none" w:sz="0" w:space="0" w:color="auto"/>
        <w:bottom w:val="none" w:sz="0" w:space="0" w:color="auto"/>
        <w:right w:val="none" w:sz="0" w:space="0" w:color="auto"/>
      </w:divBdr>
    </w:div>
    <w:div w:id="931204620">
      <w:bodyDiv w:val="1"/>
      <w:marLeft w:val="0"/>
      <w:marRight w:val="0"/>
      <w:marTop w:val="0"/>
      <w:marBottom w:val="0"/>
      <w:divBdr>
        <w:top w:val="none" w:sz="0" w:space="0" w:color="auto"/>
        <w:left w:val="none" w:sz="0" w:space="0" w:color="auto"/>
        <w:bottom w:val="none" w:sz="0" w:space="0" w:color="auto"/>
        <w:right w:val="none" w:sz="0" w:space="0" w:color="auto"/>
      </w:divBdr>
    </w:div>
    <w:div w:id="941111234">
      <w:bodyDiv w:val="1"/>
      <w:marLeft w:val="0"/>
      <w:marRight w:val="0"/>
      <w:marTop w:val="0"/>
      <w:marBottom w:val="0"/>
      <w:divBdr>
        <w:top w:val="none" w:sz="0" w:space="0" w:color="auto"/>
        <w:left w:val="none" w:sz="0" w:space="0" w:color="auto"/>
        <w:bottom w:val="none" w:sz="0" w:space="0" w:color="auto"/>
        <w:right w:val="none" w:sz="0" w:space="0" w:color="auto"/>
      </w:divBdr>
      <w:divsChild>
        <w:div w:id="96482584">
          <w:marLeft w:val="0"/>
          <w:marRight w:val="0"/>
          <w:marTop w:val="0"/>
          <w:marBottom w:val="0"/>
          <w:divBdr>
            <w:top w:val="none" w:sz="0" w:space="0" w:color="auto"/>
            <w:left w:val="none" w:sz="0" w:space="0" w:color="auto"/>
            <w:bottom w:val="none" w:sz="0" w:space="0" w:color="auto"/>
            <w:right w:val="none" w:sz="0" w:space="0" w:color="auto"/>
          </w:divBdr>
        </w:div>
        <w:div w:id="2122798839">
          <w:marLeft w:val="0"/>
          <w:marRight w:val="0"/>
          <w:marTop w:val="0"/>
          <w:marBottom w:val="0"/>
          <w:divBdr>
            <w:top w:val="none" w:sz="0" w:space="0" w:color="auto"/>
            <w:left w:val="none" w:sz="0" w:space="0" w:color="auto"/>
            <w:bottom w:val="none" w:sz="0" w:space="0" w:color="auto"/>
            <w:right w:val="none" w:sz="0" w:space="0" w:color="auto"/>
          </w:divBdr>
        </w:div>
        <w:div w:id="537281125">
          <w:marLeft w:val="0"/>
          <w:marRight w:val="0"/>
          <w:marTop w:val="0"/>
          <w:marBottom w:val="0"/>
          <w:divBdr>
            <w:top w:val="none" w:sz="0" w:space="0" w:color="auto"/>
            <w:left w:val="none" w:sz="0" w:space="0" w:color="auto"/>
            <w:bottom w:val="none" w:sz="0" w:space="0" w:color="auto"/>
            <w:right w:val="none" w:sz="0" w:space="0" w:color="auto"/>
          </w:divBdr>
          <w:divsChild>
            <w:div w:id="1784494829">
              <w:marLeft w:val="0"/>
              <w:marRight w:val="0"/>
              <w:marTop w:val="30"/>
              <w:marBottom w:val="30"/>
              <w:divBdr>
                <w:top w:val="none" w:sz="0" w:space="0" w:color="auto"/>
                <w:left w:val="none" w:sz="0" w:space="0" w:color="auto"/>
                <w:bottom w:val="none" w:sz="0" w:space="0" w:color="auto"/>
                <w:right w:val="none" w:sz="0" w:space="0" w:color="auto"/>
              </w:divBdr>
              <w:divsChild>
                <w:div w:id="809249769">
                  <w:marLeft w:val="0"/>
                  <w:marRight w:val="0"/>
                  <w:marTop w:val="0"/>
                  <w:marBottom w:val="0"/>
                  <w:divBdr>
                    <w:top w:val="none" w:sz="0" w:space="0" w:color="auto"/>
                    <w:left w:val="none" w:sz="0" w:space="0" w:color="auto"/>
                    <w:bottom w:val="none" w:sz="0" w:space="0" w:color="auto"/>
                    <w:right w:val="none" w:sz="0" w:space="0" w:color="auto"/>
                  </w:divBdr>
                  <w:divsChild>
                    <w:div w:id="1510176094">
                      <w:marLeft w:val="0"/>
                      <w:marRight w:val="0"/>
                      <w:marTop w:val="0"/>
                      <w:marBottom w:val="0"/>
                      <w:divBdr>
                        <w:top w:val="none" w:sz="0" w:space="0" w:color="auto"/>
                        <w:left w:val="none" w:sz="0" w:space="0" w:color="auto"/>
                        <w:bottom w:val="none" w:sz="0" w:space="0" w:color="auto"/>
                        <w:right w:val="none" w:sz="0" w:space="0" w:color="auto"/>
                      </w:divBdr>
                    </w:div>
                  </w:divsChild>
                </w:div>
                <w:div w:id="733625793">
                  <w:marLeft w:val="0"/>
                  <w:marRight w:val="0"/>
                  <w:marTop w:val="0"/>
                  <w:marBottom w:val="0"/>
                  <w:divBdr>
                    <w:top w:val="none" w:sz="0" w:space="0" w:color="auto"/>
                    <w:left w:val="none" w:sz="0" w:space="0" w:color="auto"/>
                    <w:bottom w:val="none" w:sz="0" w:space="0" w:color="auto"/>
                    <w:right w:val="none" w:sz="0" w:space="0" w:color="auto"/>
                  </w:divBdr>
                  <w:divsChild>
                    <w:div w:id="590772440">
                      <w:marLeft w:val="0"/>
                      <w:marRight w:val="0"/>
                      <w:marTop w:val="0"/>
                      <w:marBottom w:val="0"/>
                      <w:divBdr>
                        <w:top w:val="none" w:sz="0" w:space="0" w:color="auto"/>
                        <w:left w:val="none" w:sz="0" w:space="0" w:color="auto"/>
                        <w:bottom w:val="none" w:sz="0" w:space="0" w:color="auto"/>
                        <w:right w:val="none" w:sz="0" w:space="0" w:color="auto"/>
                      </w:divBdr>
                    </w:div>
                  </w:divsChild>
                </w:div>
                <w:div w:id="106043652">
                  <w:marLeft w:val="0"/>
                  <w:marRight w:val="0"/>
                  <w:marTop w:val="0"/>
                  <w:marBottom w:val="0"/>
                  <w:divBdr>
                    <w:top w:val="none" w:sz="0" w:space="0" w:color="auto"/>
                    <w:left w:val="none" w:sz="0" w:space="0" w:color="auto"/>
                    <w:bottom w:val="none" w:sz="0" w:space="0" w:color="auto"/>
                    <w:right w:val="none" w:sz="0" w:space="0" w:color="auto"/>
                  </w:divBdr>
                  <w:divsChild>
                    <w:div w:id="750274819">
                      <w:marLeft w:val="0"/>
                      <w:marRight w:val="0"/>
                      <w:marTop w:val="0"/>
                      <w:marBottom w:val="0"/>
                      <w:divBdr>
                        <w:top w:val="none" w:sz="0" w:space="0" w:color="auto"/>
                        <w:left w:val="none" w:sz="0" w:space="0" w:color="auto"/>
                        <w:bottom w:val="none" w:sz="0" w:space="0" w:color="auto"/>
                        <w:right w:val="none" w:sz="0" w:space="0" w:color="auto"/>
                      </w:divBdr>
                    </w:div>
                  </w:divsChild>
                </w:div>
                <w:div w:id="2077849567">
                  <w:marLeft w:val="0"/>
                  <w:marRight w:val="0"/>
                  <w:marTop w:val="0"/>
                  <w:marBottom w:val="0"/>
                  <w:divBdr>
                    <w:top w:val="none" w:sz="0" w:space="0" w:color="auto"/>
                    <w:left w:val="none" w:sz="0" w:space="0" w:color="auto"/>
                    <w:bottom w:val="none" w:sz="0" w:space="0" w:color="auto"/>
                    <w:right w:val="none" w:sz="0" w:space="0" w:color="auto"/>
                  </w:divBdr>
                  <w:divsChild>
                    <w:div w:id="1185942805">
                      <w:marLeft w:val="0"/>
                      <w:marRight w:val="0"/>
                      <w:marTop w:val="0"/>
                      <w:marBottom w:val="0"/>
                      <w:divBdr>
                        <w:top w:val="none" w:sz="0" w:space="0" w:color="auto"/>
                        <w:left w:val="none" w:sz="0" w:space="0" w:color="auto"/>
                        <w:bottom w:val="none" w:sz="0" w:space="0" w:color="auto"/>
                        <w:right w:val="none" w:sz="0" w:space="0" w:color="auto"/>
                      </w:divBdr>
                    </w:div>
                  </w:divsChild>
                </w:div>
                <w:div w:id="517308407">
                  <w:marLeft w:val="0"/>
                  <w:marRight w:val="0"/>
                  <w:marTop w:val="0"/>
                  <w:marBottom w:val="0"/>
                  <w:divBdr>
                    <w:top w:val="none" w:sz="0" w:space="0" w:color="auto"/>
                    <w:left w:val="none" w:sz="0" w:space="0" w:color="auto"/>
                    <w:bottom w:val="none" w:sz="0" w:space="0" w:color="auto"/>
                    <w:right w:val="none" w:sz="0" w:space="0" w:color="auto"/>
                  </w:divBdr>
                  <w:divsChild>
                    <w:div w:id="1230768867">
                      <w:marLeft w:val="0"/>
                      <w:marRight w:val="0"/>
                      <w:marTop w:val="0"/>
                      <w:marBottom w:val="0"/>
                      <w:divBdr>
                        <w:top w:val="none" w:sz="0" w:space="0" w:color="auto"/>
                        <w:left w:val="none" w:sz="0" w:space="0" w:color="auto"/>
                        <w:bottom w:val="none" w:sz="0" w:space="0" w:color="auto"/>
                        <w:right w:val="none" w:sz="0" w:space="0" w:color="auto"/>
                      </w:divBdr>
                    </w:div>
                  </w:divsChild>
                </w:div>
                <w:div w:id="1853647346">
                  <w:marLeft w:val="0"/>
                  <w:marRight w:val="0"/>
                  <w:marTop w:val="0"/>
                  <w:marBottom w:val="0"/>
                  <w:divBdr>
                    <w:top w:val="none" w:sz="0" w:space="0" w:color="auto"/>
                    <w:left w:val="none" w:sz="0" w:space="0" w:color="auto"/>
                    <w:bottom w:val="none" w:sz="0" w:space="0" w:color="auto"/>
                    <w:right w:val="none" w:sz="0" w:space="0" w:color="auto"/>
                  </w:divBdr>
                  <w:divsChild>
                    <w:div w:id="1728649280">
                      <w:marLeft w:val="0"/>
                      <w:marRight w:val="0"/>
                      <w:marTop w:val="0"/>
                      <w:marBottom w:val="0"/>
                      <w:divBdr>
                        <w:top w:val="none" w:sz="0" w:space="0" w:color="auto"/>
                        <w:left w:val="none" w:sz="0" w:space="0" w:color="auto"/>
                        <w:bottom w:val="none" w:sz="0" w:space="0" w:color="auto"/>
                        <w:right w:val="none" w:sz="0" w:space="0" w:color="auto"/>
                      </w:divBdr>
                    </w:div>
                  </w:divsChild>
                </w:div>
                <w:div w:id="1003629567">
                  <w:marLeft w:val="0"/>
                  <w:marRight w:val="0"/>
                  <w:marTop w:val="0"/>
                  <w:marBottom w:val="0"/>
                  <w:divBdr>
                    <w:top w:val="none" w:sz="0" w:space="0" w:color="auto"/>
                    <w:left w:val="none" w:sz="0" w:space="0" w:color="auto"/>
                    <w:bottom w:val="none" w:sz="0" w:space="0" w:color="auto"/>
                    <w:right w:val="none" w:sz="0" w:space="0" w:color="auto"/>
                  </w:divBdr>
                  <w:divsChild>
                    <w:div w:id="481192725">
                      <w:marLeft w:val="0"/>
                      <w:marRight w:val="0"/>
                      <w:marTop w:val="0"/>
                      <w:marBottom w:val="0"/>
                      <w:divBdr>
                        <w:top w:val="none" w:sz="0" w:space="0" w:color="auto"/>
                        <w:left w:val="none" w:sz="0" w:space="0" w:color="auto"/>
                        <w:bottom w:val="none" w:sz="0" w:space="0" w:color="auto"/>
                        <w:right w:val="none" w:sz="0" w:space="0" w:color="auto"/>
                      </w:divBdr>
                    </w:div>
                  </w:divsChild>
                </w:div>
                <w:div w:id="1560750524">
                  <w:marLeft w:val="0"/>
                  <w:marRight w:val="0"/>
                  <w:marTop w:val="0"/>
                  <w:marBottom w:val="0"/>
                  <w:divBdr>
                    <w:top w:val="none" w:sz="0" w:space="0" w:color="auto"/>
                    <w:left w:val="none" w:sz="0" w:space="0" w:color="auto"/>
                    <w:bottom w:val="none" w:sz="0" w:space="0" w:color="auto"/>
                    <w:right w:val="none" w:sz="0" w:space="0" w:color="auto"/>
                  </w:divBdr>
                  <w:divsChild>
                    <w:div w:id="167734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690142">
      <w:bodyDiv w:val="1"/>
      <w:marLeft w:val="0"/>
      <w:marRight w:val="0"/>
      <w:marTop w:val="0"/>
      <w:marBottom w:val="0"/>
      <w:divBdr>
        <w:top w:val="none" w:sz="0" w:space="0" w:color="auto"/>
        <w:left w:val="none" w:sz="0" w:space="0" w:color="auto"/>
        <w:bottom w:val="none" w:sz="0" w:space="0" w:color="auto"/>
        <w:right w:val="none" w:sz="0" w:space="0" w:color="auto"/>
      </w:divBdr>
      <w:divsChild>
        <w:div w:id="241107747">
          <w:marLeft w:val="0"/>
          <w:marRight w:val="0"/>
          <w:marTop w:val="0"/>
          <w:marBottom w:val="0"/>
          <w:divBdr>
            <w:top w:val="none" w:sz="0" w:space="0" w:color="auto"/>
            <w:left w:val="none" w:sz="0" w:space="0" w:color="auto"/>
            <w:bottom w:val="none" w:sz="0" w:space="0" w:color="auto"/>
            <w:right w:val="none" w:sz="0" w:space="0" w:color="auto"/>
          </w:divBdr>
          <w:divsChild>
            <w:div w:id="185606634">
              <w:marLeft w:val="0"/>
              <w:marRight w:val="0"/>
              <w:marTop w:val="0"/>
              <w:marBottom w:val="0"/>
              <w:divBdr>
                <w:top w:val="none" w:sz="0" w:space="0" w:color="auto"/>
                <w:left w:val="none" w:sz="0" w:space="0" w:color="auto"/>
                <w:bottom w:val="none" w:sz="0" w:space="0" w:color="auto"/>
                <w:right w:val="none" w:sz="0" w:space="0" w:color="auto"/>
              </w:divBdr>
            </w:div>
          </w:divsChild>
        </w:div>
        <w:div w:id="1111781895">
          <w:marLeft w:val="0"/>
          <w:marRight w:val="0"/>
          <w:marTop w:val="0"/>
          <w:marBottom w:val="0"/>
          <w:divBdr>
            <w:top w:val="none" w:sz="0" w:space="0" w:color="auto"/>
            <w:left w:val="none" w:sz="0" w:space="0" w:color="auto"/>
            <w:bottom w:val="none" w:sz="0" w:space="0" w:color="auto"/>
            <w:right w:val="none" w:sz="0" w:space="0" w:color="auto"/>
          </w:divBdr>
          <w:divsChild>
            <w:div w:id="1581207456">
              <w:marLeft w:val="0"/>
              <w:marRight w:val="0"/>
              <w:marTop w:val="0"/>
              <w:marBottom w:val="0"/>
              <w:divBdr>
                <w:top w:val="none" w:sz="0" w:space="0" w:color="auto"/>
                <w:left w:val="none" w:sz="0" w:space="0" w:color="auto"/>
                <w:bottom w:val="none" w:sz="0" w:space="0" w:color="auto"/>
                <w:right w:val="none" w:sz="0" w:space="0" w:color="auto"/>
              </w:divBdr>
            </w:div>
          </w:divsChild>
        </w:div>
        <w:div w:id="345333049">
          <w:marLeft w:val="0"/>
          <w:marRight w:val="0"/>
          <w:marTop w:val="0"/>
          <w:marBottom w:val="0"/>
          <w:divBdr>
            <w:top w:val="none" w:sz="0" w:space="0" w:color="auto"/>
            <w:left w:val="none" w:sz="0" w:space="0" w:color="auto"/>
            <w:bottom w:val="none" w:sz="0" w:space="0" w:color="auto"/>
            <w:right w:val="none" w:sz="0" w:space="0" w:color="auto"/>
          </w:divBdr>
          <w:divsChild>
            <w:div w:id="328561075">
              <w:marLeft w:val="0"/>
              <w:marRight w:val="0"/>
              <w:marTop w:val="0"/>
              <w:marBottom w:val="0"/>
              <w:divBdr>
                <w:top w:val="none" w:sz="0" w:space="0" w:color="auto"/>
                <w:left w:val="none" w:sz="0" w:space="0" w:color="auto"/>
                <w:bottom w:val="none" w:sz="0" w:space="0" w:color="auto"/>
                <w:right w:val="none" w:sz="0" w:space="0" w:color="auto"/>
              </w:divBdr>
            </w:div>
            <w:div w:id="299304934">
              <w:marLeft w:val="0"/>
              <w:marRight w:val="0"/>
              <w:marTop w:val="0"/>
              <w:marBottom w:val="0"/>
              <w:divBdr>
                <w:top w:val="none" w:sz="0" w:space="0" w:color="auto"/>
                <w:left w:val="none" w:sz="0" w:space="0" w:color="auto"/>
                <w:bottom w:val="none" w:sz="0" w:space="0" w:color="auto"/>
                <w:right w:val="none" w:sz="0" w:space="0" w:color="auto"/>
              </w:divBdr>
            </w:div>
          </w:divsChild>
        </w:div>
        <w:div w:id="1832716222">
          <w:marLeft w:val="0"/>
          <w:marRight w:val="0"/>
          <w:marTop w:val="0"/>
          <w:marBottom w:val="0"/>
          <w:divBdr>
            <w:top w:val="none" w:sz="0" w:space="0" w:color="auto"/>
            <w:left w:val="none" w:sz="0" w:space="0" w:color="auto"/>
            <w:bottom w:val="none" w:sz="0" w:space="0" w:color="auto"/>
            <w:right w:val="none" w:sz="0" w:space="0" w:color="auto"/>
          </w:divBdr>
          <w:divsChild>
            <w:div w:id="2112628368">
              <w:marLeft w:val="0"/>
              <w:marRight w:val="0"/>
              <w:marTop w:val="0"/>
              <w:marBottom w:val="0"/>
              <w:divBdr>
                <w:top w:val="none" w:sz="0" w:space="0" w:color="auto"/>
                <w:left w:val="none" w:sz="0" w:space="0" w:color="auto"/>
                <w:bottom w:val="none" w:sz="0" w:space="0" w:color="auto"/>
                <w:right w:val="none" w:sz="0" w:space="0" w:color="auto"/>
              </w:divBdr>
            </w:div>
          </w:divsChild>
        </w:div>
        <w:div w:id="182524281">
          <w:marLeft w:val="0"/>
          <w:marRight w:val="0"/>
          <w:marTop w:val="0"/>
          <w:marBottom w:val="0"/>
          <w:divBdr>
            <w:top w:val="none" w:sz="0" w:space="0" w:color="auto"/>
            <w:left w:val="none" w:sz="0" w:space="0" w:color="auto"/>
            <w:bottom w:val="none" w:sz="0" w:space="0" w:color="auto"/>
            <w:right w:val="none" w:sz="0" w:space="0" w:color="auto"/>
          </w:divBdr>
          <w:divsChild>
            <w:div w:id="124350780">
              <w:marLeft w:val="0"/>
              <w:marRight w:val="0"/>
              <w:marTop w:val="0"/>
              <w:marBottom w:val="0"/>
              <w:divBdr>
                <w:top w:val="none" w:sz="0" w:space="0" w:color="auto"/>
                <w:left w:val="none" w:sz="0" w:space="0" w:color="auto"/>
                <w:bottom w:val="none" w:sz="0" w:space="0" w:color="auto"/>
                <w:right w:val="none" w:sz="0" w:space="0" w:color="auto"/>
              </w:divBdr>
            </w:div>
            <w:div w:id="96693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0445">
      <w:bodyDiv w:val="1"/>
      <w:marLeft w:val="0"/>
      <w:marRight w:val="0"/>
      <w:marTop w:val="0"/>
      <w:marBottom w:val="0"/>
      <w:divBdr>
        <w:top w:val="none" w:sz="0" w:space="0" w:color="auto"/>
        <w:left w:val="none" w:sz="0" w:space="0" w:color="auto"/>
        <w:bottom w:val="none" w:sz="0" w:space="0" w:color="auto"/>
        <w:right w:val="none" w:sz="0" w:space="0" w:color="auto"/>
      </w:divBdr>
    </w:div>
    <w:div w:id="1064371156">
      <w:bodyDiv w:val="1"/>
      <w:marLeft w:val="0"/>
      <w:marRight w:val="0"/>
      <w:marTop w:val="0"/>
      <w:marBottom w:val="0"/>
      <w:divBdr>
        <w:top w:val="none" w:sz="0" w:space="0" w:color="auto"/>
        <w:left w:val="none" w:sz="0" w:space="0" w:color="auto"/>
        <w:bottom w:val="none" w:sz="0" w:space="0" w:color="auto"/>
        <w:right w:val="none" w:sz="0" w:space="0" w:color="auto"/>
      </w:divBdr>
    </w:div>
    <w:div w:id="1107308133">
      <w:bodyDiv w:val="1"/>
      <w:marLeft w:val="0"/>
      <w:marRight w:val="0"/>
      <w:marTop w:val="0"/>
      <w:marBottom w:val="0"/>
      <w:divBdr>
        <w:top w:val="none" w:sz="0" w:space="0" w:color="auto"/>
        <w:left w:val="none" w:sz="0" w:space="0" w:color="auto"/>
        <w:bottom w:val="none" w:sz="0" w:space="0" w:color="auto"/>
        <w:right w:val="none" w:sz="0" w:space="0" w:color="auto"/>
      </w:divBdr>
    </w:div>
    <w:div w:id="1138256951">
      <w:bodyDiv w:val="1"/>
      <w:marLeft w:val="0"/>
      <w:marRight w:val="0"/>
      <w:marTop w:val="0"/>
      <w:marBottom w:val="0"/>
      <w:divBdr>
        <w:top w:val="none" w:sz="0" w:space="0" w:color="auto"/>
        <w:left w:val="none" w:sz="0" w:space="0" w:color="auto"/>
        <w:bottom w:val="none" w:sz="0" w:space="0" w:color="auto"/>
        <w:right w:val="none" w:sz="0" w:space="0" w:color="auto"/>
      </w:divBdr>
      <w:divsChild>
        <w:div w:id="2069451623">
          <w:marLeft w:val="0"/>
          <w:marRight w:val="0"/>
          <w:marTop w:val="0"/>
          <w:marBottom w:val="0"/>
          <w:divBdr>
            <w:top w:val="none" w:sz="0" w:space="0" w:color="auto"/>
            <w:left w:val="none" w:sz="0" w:space="0" w:color="auto"/>
            <w:bottom w:val="none" w:sz="0" w:space="0" w:color="auto"/>
            <w:right w:val="none" w:sz="0" w:space="0" w:color="auto"/>
          </w:divBdr>
          <w:divsChild>
            <w:div w:id="2044866470">
              <w:marLeft w:val="0"/>
              <w:marRight w:val="0"/>
              <w:marTop w:val="0"/>
              <w:marBottom w:val="0"/>
              <w:divBdr>
                <w:top w:val="none" w:sz="0" w:space="0" w:color="auto"/>
                <w:left w:val="none" w:sz="0" w:space="0" w:color="auto"/>
                <w:bottom w:val="none" w:sz="0" w:space="0" w:color="auto"/>
                <w:right w:val="none" w:sz="0" w:space="0" w:color="auto"/>
              </w:divBdr>
            </w:div>
          </w:divsChild>
        </w:div>
        <w:div w:id="358245592">
          <w:marLeft w:val="0"/>
          <w:marRight w:val="0"/>
          <w:marTop w:val="0"/>
          <w:marBottom w:val="0"/>
          <w:divBdr>
            <w:top w:val="none" w:sz="0" w:space="0" w:color="auto"/>
            <w:left w:val="none" w:sz="0" w:space="0" w:color="auto"/>
            <w:bottom w:val="none" w:sz="0" w:space="0" w:color="auto"/>
            <w:right w:val="none" w:sz="0" w:space="0" w:color="auto"/>
          </w:divBdr>
          <w:divsChild>
            <w:div w:id="1158569317">
              <w:marLeft w:val="0"/>
              <w:marRight w:val="0"/>
              <w:marTop w:val="0"/>
              <w:marBottom w:val="0"/>
              <w:divBdr>
                <w:top w:val="none" w:sz="0" w:space="0" w:color="auto"/>
                <w:left w:val="none" w:sz="0" w:space="0" w:color="auto"/>
                <w:bottom w:val="none" w:sz="0" w:space="0" w:color="auto"/>
                <w:right w:val="none" w:sz="0" w:space="0" w:color="auto"/>
              </w:divBdr>
            </w:div>
          </w:divsChild>
        </w:div>
        <w:div w:id="426386473">
          <w:marLeft w:val="0"/>
          <w:marRight w:val="0"/>
          <w:marTop w:val="0"/>
          <w:marBottom w:val="0"/>
          <w:divBdr>
            <w:top w:val="none" w:sz="0" w:space="0" w:color="auto"/>
            <w:left w:val="none" w:sz="0" w:space="0" w:color="auto"/>
            <w:bottom w:val="none" w:sz="0" w:space="0" w:color="auto"/>
            <w:right w:val="none" w:sz="0" w:space="0" w:color="auto"/>
          </w:divBdr>
          <w:divsChild>
            <w:div w:id="1401171638">
              <w:marLeft w:val="0"/>
              <w:marRight w:val="0"/>
              <w:marTop w:val="0"/>
              <w:marBottom w:val="0"/>
              <w:divBdr>
                <w:top w:val="none" w:sz="0" w:space="0" w:color="auto"/>
                <w:left w:val="none" w:sz="0" w:space="0" w:color="auto"/>
                <w:bottom w:val="none" w:sz="0" w:space="0" w:color="auto"/>
                <w:right w:val="none" w:sz="0" w:space="0" w:color="auto"/>
              </w:divBdr>
            </w:div>
          </w:divsChild>
        </w:div>
        <w:div w:id="1542328023">
          <w:marLeft w:val="0"/>
          <w:marRight w:val="0"/>
          <w:marTop w:val="0"/>
          <w:marBottom w:val="0"/>
          <w:divBdr>
            <w:top w:val="none" w:sz="0" w:space="0" w:color="auto"/>
            <w:left w:val="none" w:sz="0" w:space="0" w:color="auto"/>
            <w:bottom w:val="none" w:sz="0" w:space="0" w:color="auto"/>
            <w:right w:val="none" w:sz="0" w:space="0" w:color="auto"/>
          </w:divBdr>
          <w:divsChild>
            <w:div w:id="1166165519">
              <w:marLeft w:val="0"/>
              <w:marRight w:val="0"/>
              <w:marTop w:val="0"/>
              <w:marBottom w:val="0"/>
              <w:divBdr>
                <w:top w:val="none" w:sz="0" w:space="0" w:color="auto"/>
                <w:left w:val="none" w:sz="0" w:space="0" w:color="auto"/>
                <w:bottom w:val="none" w:sz="0" w:space="0" w:color="auto"/>
                <w:right w:val="none" w:sz="0" w:space="0" w:color="auto"/>
              </w:divBdr>
            </w:div>
          </w:divsChild>
        </w:div>
        <w:div w:id="2139759308">
          <w:marLeft w:val="0"/>
          <w:marRight w:val="0"/>
          <w:marTop w:val="0"/>
          <w:marBottom w:val="0"/>
          <w:divBdr>
            <w:top w:val="none" w:sz="0" w:space="0" w:color="auto"/>
            <w:left w:val="none" w:sz="0" w:space="0" w:color="auto"/>
            <w:bottom w:val="none" w:sz="0" w:space="0" w:color="auto"/>
            <w:right w:val="none" w:sz="0" w:space="0" w:color="auto"/>
          </w:divBdr>
          <w:divsChild>
            <w:div w:id="1531183887">
              <w:marLeft w:val="0"/>
              <w:marRight w:val="0"/>
              <w:marTop w:val="0"/>
              <w:marBottom w:val="0"/>
              <w:divBdr>
                <w:top w:val="none" w:sz="0" w:space="0" w:color="auto"/>
                <w:left w:val="none" w:sz="0" w:space="0" w:color="auto"/>
                <w:bottom w:val="none" w:sz="0" w:space="0" w:color="auto"/>
                <w:right w:val="none" w:sz="0" w:space="0" w:color="auto"/>
              </w:divBdr>
            </w:div>
            <w:div w:id="186485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383300">
      <w:bodyDiv w:val="1"/>
      <w:marLeft w:val="0"/>
      <w:marRight w:val="0"/>
      <w:marTop w:val="0"/>
      <w:marBottom w:val="0"/>
      <w:divBdr>
        <w:top w:val="none" w:sz="0" w:space="0" w:color="auto"/>
        <w:left w:val="none" w:sz="0" w:space="0" w:color="auto"/>
        <w:bottom w:val="none" w:sz="0" w:space="0" w:color="auto"/>
        <w:right w:val="none" w:sz="0" w:space="0" w:color="auto"/>
      </w:divBdr>
    </w:div>
    <w:div w:id="1150748535">
      <w:bodyDiv w:val="1"/>
      <w:marLeft w:val="0"/>
      <w:marRight w:val="0"/>
      <w:marTop w:val="0"/>
      <w:marBottom w:val="0"/>
      <w:divBdr>
        <w:top w:val="none" w:sz="0" w:space="0" w:color="auto"/>
        <w:left w:val="none" w:sz="0" w:space="0" w:color="auto"/>
        <w:bottom w:val="none" w:sz="0" w:space="0" w:color="auto"/>
        <w:right w:val="none" w:sz="0" w:space="0" w:color="auto"/>
      </w:divBdr>
    </w:div>
    <w:div w:id="1156915151">
      <w:bodyDiv w:val="1"/>
      <w:marLeft w:val="0"/>
      <w:marRight w:val="0"/>
      <w:marTop w:val="0"/>
      <w:marBottom w:val="0"/>
      <w:divBdr>
        <w:top w:val="none" w:sz="0" w:space="0" w:color="auto"/>
        <w:left w:val="none" w:sz="0" w:space="0" w:color="auto"/>
        <w:bottom w:val="none" w:sz="0" w:space="0" w:color="auto"/>
        <w:right w:val="none" w:sz="0" w:space="0" w:color="auto"/>
      </w:divBdr>
    </w:div>
    <w:div w:id="1186211034">
      <w:bodyDiv w:val="1"/>
      <w:marLeft w:val="0"/>
      <w:marRight w:val="0"/>
      <w:marTop w:val="0"/>
      <w:marBottom w:val="0"/>
      <w:divBdr>
        <w:top w:val="none" w:sz="0" w:space="0" w:color="auto"/>
        <w:left w:val="none" w:sz="0" w:space="0" w:color="auto"/>
        <w:bottom w:val="none" w:sz="0" w:space="0" w:color="auto"/>
        <w:right w:val="none" w:sz="0" w:space="0" w:color="auto"/>
      </w:divBdr>
    </w:div>
    <w:div w:id="1197041573">
      <w:bodyDiv w:val="1"/>
      <w:marLeft w:val="0"/>
      <w:marRight w:val="0"/>
      <w:marTop w:val="0"/>
      <w:marBottom w:val="0"/>
      <w:divBdr>
        <w:top w:val="none" w:sz="0" w:space="0" w:color="auto"/>
        <w:left w:val="none" w:sz="0" w:space="0" w:color="auto"/>
        <w:bottom w:val="none" w:sz="0" w:space="0" w:color="auto"/>
        <w:right w:val="none" w:sz="0" w:space="0" w:color="auto"/>
      </w:divBdr>
      <w:divsChild>
        <w:div w:id="1099133443">
          <w:marLeft w:val="0"/>
          <w:marRight w:val="0"/>
          <w:marTop w:val="0"/>
          <w:marBottom w:val="0"/>
          <w:divBdr>
            <w:top w:val="none" w:sz="0" w:space="0" w:color="auto"/>
            <w:left w:val="none" w:sz="0" w:space="0" w:color="auto"/>
            <w:bottom w:val="none" w:sz="0" w:space="0" w:color="auto"/>
            <w:right w:val="none" w:sz="0" w:space="0" w:color="auto"/>
          </w:divBdr>
        </w:div>
        <w:div w:id="292945942">
          <w:marLeft w:val="0"/>
          <w:marRight w:val="0"/>
          <w:marTop w:val="0"/>
          <w:marBottom w:val="0"/>
          <w:divBdr>
            <w:top w:val="none" w:sz="0" w:space="0" w:color="auto"/>
            <w:left w:val="none" w:sz="0" w:space="0" w:color="auto"/>
            <w:bottom w:val="none" w:sz="0" w:space="0" w:color="auto"/>
            <w:right w:val="none" w:sz="0" w:space="0" w:color="auto"/>
          </w:divBdr>
        </w:div>
      </w:divsChild>
    </w:div>
    <w:div w:id="1198392986">
      <w:bodyDiv w:val="1"/>
      <w:marLeft w:val="0"/>
      <w:marRight w:val="0"/>
      <w:marTop w:val="0"/>
      <w:marBottom w:val="0"/>
      <w:divBdr>
        <w:top w:val="none" w:sz="0" w:space="0" w:color="auto"/>
        <w:left w:val="none" w:sz="0" w:space="0" w:color="auto"/>
        <w:bottom w:val="none" w:sz="0" w:space="0" w:color="auto"/>
        <w:right w:val="none" w:sz="0" w:space="0" w:color="auto"/>
      </w:divBdr>
    </w:div>
    <w:div w:id="1235699260">
      <w:bodyDiv w:val="1"/>
      <w:marLeft w:val="0"/>
      <w:marRight w:val="0"/>
      <w:marTop w:val="0"/>
      <w:marBottom w:val="0"/>
      <w:divBdr>
        <w:top w:val="none" w:sz="0" w:space="0" w:color="auto"/>
        <w:left w:val="none" w:sz="0" w:space="0" w:color="auto"/>
        <w:bottom w:val="none" w:sz="0" w:space="0" w:color="auto"/>
        <w:right w:val="none" w:sz="0" w:space="0" w:color="auto"/>
      </w:divBdr>
    </w:div>
    <w:div w:id="1324505831">
      <w:bodyDiv w:val="1"/>
      <w:marLeft w:val="0"/>
      <w:marRight w:val="0"/>
      <w:marTop w:val="0"/>
      <w:marBottom w:val="0"/>
      <w:divBdr>
        <w:top w:val="none" w:sz="0" w:space="0" w:color="auto"/>
        <w:left w:val="none" w:sz="0" w:space="0" w:color="auto"/>
        <w:bottom w:val="none" w:sz="0" w:space="0" w:color="auto"/>
        <w:right w:val="none" w:sz="0" w:space="0" w:color="auto"/>
      </w:divBdr>
    </w:div>
    <w:div w:id="1353726246">
      <w:bodyDiv w:val="1"/>
      <w:marLeft w:val="0"/>
      <w:marRight w:val="0"/>
      <w:marTop w:val="0"/>
      <w:marBottom w:val="0"/>
      <w:divBdr>
        <w:top w:val="none" w:sz="0" w:space="0" w:color="auto"/>
        <w:left w:val="none" w:sz="0" w:space="0" w:color="auto"/>
        <w:bottom w:val="none" w:sz="0" w:space="0" w:color="auto"/>
        <w:right w:val="none" w:sz="0" w:space="0" w:color="auto"/>
      </w:divBdr>
    </w:div>
    <w:div w:id="1370177762">
      <w:bodyDiv w:val="1"/>
      <w:marLeft w:val="0"/>
      <w:marRight w:val="0"/>
      <w:marTop w:val="0"/>
      <w:marBottom w:val="0"/>
      <w:divBdr>
        <w:top w:val="none" w:sz="0" w:space="0" w:color="auto"/>
        <w:left w:val="none" w:sz="0" w:space="0" w:color="auto"/>
        <w:bottom w:val="none" w:sz="0" w:space="0" w:color="auto"/>
        <w:right w:val="none" w:sz="0" w:space="0" w:color="auto"/>
      </w:divBdr>
    </w:div>
    <w:div w:id="1410155710">
      <w:bodyDiv w:val="1"/>
      <w:marLeft w:val="0"/>
      <w:marRight w:val="0"/>
      <w:marTop w:val="0"/>
      <w:marBottom w:val="0"/>
      <w:divBdr>
        <w:top w:val="none" w:sz="0" w:space="0" w:color="auto"/>
        <w:left w:val="none" w:sz="0" w:space="0" w:color="auto"/>
        <w:bottom w:val="none" w:sz="0" w:space="0" w:color="auto"/>
        <w:right w:val="none" w:sz="0" w:space="0" w:color="auto"/>
      </w:divBdr>
    </w:div>
    <w:div w:id="1482960875">
      <w:bodyDiv w:val="1"/>
      <w:marLeft w:val="0"/>
      <w:marRight w:val="0"/>
      <w:marTop w:val="0"/>
      <w:marBottom w:val="0"/>
      <w:divBdr>
        <w:top w:val="none" w:sz="0" w:space="0" w:color="auto"/>
        <w:left w:val="none" w:sz="0" w:space="0" w:color="auto"/>
        <w:bottom w:val="none" w:sz="0" w:space="0" w:color="auto"/>
        <w:right w:val="none" w:sz="0" w:space="0" w:color="auto"/>
      </w:divBdr>
    </w:div>
    <w:div w:id="1561092047">
      <w:bodyDiv w:val="1"/>
      <w:marLeft w:val="0"/>
      <w:marRight w:val="0"/>
      <w:marTop w:val="0"/>
      <w:marBottom w:val="0"/>
      <w:divBdr>
        <w:top w:val="none" w:sz="0" w:space="0" w:color="auto"/>
        <w:left w:val="none" w:sz="0" w:space="0" w:color="auto"/>
        <w:bottom w:val="none" w:sz="0" w:space="0" w:color="auto"/>
        <w:right w:val="none" w:sz="0" w:space="0" w:color="auto"/>
      </w:divBdr>
    </w:div>
    <w:div w:id="1581478269">
      <w:bodyDiv w:val="1"/>
      <w:marLeft w:val="0"/>
      <w:marRight w:val="0"/>
      <w:marTop w:val="0"/>
      <w:marBottom w:val="0"/>
      <w:divBdr>
        <w:top w:val="none" w:sz="0" w:space="0" w:color="auto"/>
        <w:left w:val="none" w:sz="0" w:space="0" w:color="auto"/>
        <w:bottom w:val="none" w:sz="0" w:space="0" w:color="auto"/>
        <w:right w:val="none" w:sz="0" w:space="0" w:color="auto"/>
      </w:divBdr>
    </w:div>
    <w:div w:id="1645767800">
      <w:bodyDiv w:val="1"/>
      <w:marLeft w:val="0"/>
      <w:marRight w:val="0"/>
      <w:marTop w:val="0"/>
      <w:marBottom w:val="0"/>
      <w:divBdr>
        <w:top w:val="none" w:sz="0" w:space="0" w:color="auto"/>
        <w:left w:val="none" w:sz="0" w:space="0" w:color="auto"/>
        <w:bottom w:val="none" w:sz="0" w:space="0" w:color="auto"/>
        <w:right w:val="none" w:sz="0" w:space="0" w:color="auto"/>
      </w:divBdr>
    </w:div>
    <w:div w:id="1656302784">
      <w:bodyDiv w:val="1"/>
      <w:marLeft w:val="0"/>
      <w:marRight w:val="0"/>
      <w:marTop w:val="0"/>
      <w:marBottom w:val="0"/>
      <w:divBdr>
        <w:top w:val="none" w:sz="0" w:space="0" w:color="auto"/>
        <w:left w:val="none" w:sz="0" w:space="0" w:color="auto"/>
        <w:bottom w:val="none" w:sz="0" w:space="0" w:color="auto"/>
        <w:right w:val="none" w:sz="0" w:space="0" w:color="auto"/>
      </w:divBdr>
    </w:div>
    <w:div w:id="1667394943">
      <w:bodyDiv w:val="1"/>
      <w:marLeft w:val="0"/>
      <w:marRight w:val="0"/>
      <w:marTop w:val="0"/>
      <w:marBottom w:val="0"/>
      <w:divBdr>
        <w:top w:val="none" w:sz="0" w:space="0" w:color="auto"/>
        <w:left w:val="none" w:sz="0" w:space="0" w:color="auto"/>
        <w:bottom w:val="none" w:sz="0" w:space="0" w:color="auto"/>
        <w:right w:val="none" w:sz="0" w:space="0" w:color="auto"/>
      </w:divBdr>
    </w:div>
    <w:div w:id="1710490656">
      <w:bodyDiv w:val="1"/>
      <w:marLeft w:val="0"/>
      <w:marRight w:val="0"/>
      <w:marTop w:val="0"/>
      <w:marBottom w:val="0"/>
      <w:divBdr>
        <w:top w:val="none" w:sz="0" w:space="0" w:color="auto"/>
        <w:left w:val="none" w:sz="0" w:space="0" w:color="auto"/>
        <w:bottom w:val="none" w:sz="0" w:space="0" w:color="auto"/>
        <w:right w:val="none" w:sz="0" w:space="0" w:color="auto"/>
      </w:divBdr>
    </w:div>
    <w:div w:id="1746151236">
      <w:bodyDiv w:val="1"/>
      <w:marLeft w:val="0"/>
      <w:marRight w:val="0"/>
      <w:marTop w:val="0"/>
      <w:marBottom w:val="0"/>
      <w:divBdr>
        <w:top w:val="none" w:sz="0" w:space="0" w:color="auto"/>
        <w:left w:val="none" w:sz="0" w:space="0" w:color="auto"/>
        <w:bottom w:val="none" w:sz="0" w:space="0" w:color="auto"/>
        <w:right w:val="none" w:sz="0" w:space="0" w:color="auto"/>
      </w:divBdr>
    </w:div>
    <w:div w:id="1779375589">
      <w:bodyDiv w:val="1"/>
      <w:marLeft w:val="0"/>
      <w:marRight w:val="0"/>
      <w:marTop w:val="0"/>
      <w:marBottom w:val="0"/>
      <w:divBdr>
        <w:top w:val="none" w:sz="0" w:space="0" w:color="auto"/>
        <w:left w:val="none" w:sz="0" w:space="0" w:color="auto"/>
        <w:bottom w:val="none" w:sz="0" w:space="0" w:color="auto"/>
        <w:right w:val="none" w:sz="0" w:space="0" w:color="auto"/>
      </w:divBdr>
    </w:div>
    <w:div w:id="1861357424">
      <w:bodyDiv w:val="1"/>
      <w:marLeft w:val="0"/>
      <w:marRight w:val="0"/>
      <w:marTop w:val="0"/>
      <w:marBottom w:val="0"/>
      <w:divBdr>
        <w:top w:val="none" w:sz="0" w:space="0" w:color="auto"/>
        <w:left w:val="none" w:sz="0" w:space="0" w:color="auto"/>
        <w:bottom w:val="none" w:sz="0" w:space="0" w:color="auto"/>
        <w:right w:val="none" w:sz="0" w:space="0" w:color="auto"/>
      </w:divBdr>
    </w:div>
    <w:div w:id="1916938823">
      <w:bodyDiv w:val="1"/>
      <w:marLeft w:val="0"/>
      <w:marRight w:val="0"/>
      <w:marTop w:val="0"/>
      <w:marBottom w:val="0"/>
      <w:divBdr>
        <w:top w:val="none" w:sz="0" w:space="0" w:color="auto"/>
        <w:left w:val="none" w:sz="0" w:space="0" w:color="auto"/>
        <w:bottom w:val="none" w:sz="0" w:space="0" w:color="auto"/>
        <w:right w:val="none" w:sz="0" w:space="0" w:color="auto"/>
      </w:divBdr>
    </w:div>
    <w:div w:id="1917204487">
      <w:bodyDiv w:val="1"/>
      <w:marLeft w:val="0"/>
      <w:marRight w:val="0"/>
      <w:marTop w:val="0"/>
      <w:marBottom w:val="0"/>
      <w:divBdr>
        <w:top w:val="none" w:sz="0" w:space="0" w:color="auto"/>
        <w:left w:val="none" w:sz="0" w:space="0" w:color="auto"/>
        <w:bottom w:val="none" w:sz="0" w:space="0" w:color="auto"/>
        <w:right w:val="none" w:sz="0" w:space="0" w:color="auto"/>
      </w:divBdr>
    </w:div>
    <w:div w:id="1924293658">
      <w:bodyDiv w:val="1"/>
      <w:marLeft w:val="0"/>
      <w:marRight w:val="0"/>
      <w:marTop w:val="0"/>
      <w:marBottom w:val="0"/>
      <w:divBdr>
        <w:top w:val="none" w:sz="0" w:space="0" w:color="auto"/>
        <w:left w:val="none" w:sz="0" w:space="0" w:color="auto"/>
        <w:bottom w:val="none" w:sz="0" w:space="0" w:color="auto"/>
        <w:right w:val="none" w:sz="0" w:space="0" w:color="auto"/>
      </w:divBdr>
      <w:divsChild>
        <w:div w:id="394788906">
          <w:marLeft w:val="0"/>
          <w:marRight w:val="0"/>
          <w:marTop w:val="0"/>
          <w:marBottom w:val="0"/>
          <w:divBdr>
            <w:top w:val="none" w:sz="0" w:space="0" w:color="auto"/>
            <w:left w:val="none" w:sz="0" w:space="0" w:color="auto"/>
            <w:bottom w:val="none" w:sz="0" w:space="0" w:color="auto"/>
            <w:right w:val="none" w:sz="0" w:space="0" w:color="auto"/>
          </w:divBdr>
          <w:divsChild>
            <w:div w:id="1625505966">
              <w:marLeft w:val="0"/>
              <w:marRight w:val="0"/>
              <w:marTop w:val="0"/>
              <w:marBottom w:val="0"/>
              <w:divBdr>
                <w:top w:val="none" w:sz="0" w:space="0" w:color="auto"/>
                <w:left w:val="none" w:sz="0" w:space="0" w:color="auto"/>
                <w:bottom w:val="none" w:sz="0" w:space="0" w:color="auto"/>
                <w:right w:val="none" w:sz="0" w:space="0" w:color="auto"/>
              </w:divBdr>
            </w:div>
          </w:divsChild>
        </w:div>
        <w:div w:id="405734196">
          <w:marLeft w:val="0"/>
          <w:marRight w:val="0"/>
          <w:marTop w:val="0"/>
          <w:marBottom w:val="0"/>
          <w:divBdr>
            <w:top w:val="none" w:sz="0" w:space="0" w:color="auto"/>
            <w:left w:val="none" w:sz="0" w:space="0" w:color="auto"/>
            <w:bottom w:val="none" w:sz="0" w:space="0" w:color="auto"/>
            <w:right w:val="none" w:sz="0" w:space="0" w:color="auto"/>
          </w:divBdr>
          <w:divsChild>
            <w:div w:id="121497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443772">
      <w:bodyDiv w:val="1"/>
      <w:marLeft w:val="0"/>
      <w:marRight w:val="0"/>
      <w:marTop w:val="0"/>
      <w:marBottom w:val="0"/>
      <w:divBdr>
        <w:top w:val="none" w:sz="0" w:space="0" w:color="auto"/>
        <w:left w:val="none" w:sz="0" w:space="0" w:color="auto"/>
        <w:bottom w:val="none" w:sz="0" w:space="0" w:color="auto"/>
        <w:right w:val="none" w:sz="0" w:space="0" w:color="auto"/>
      </w:divBdr>
    </w:div>
    <w:div w:id="1980499325">
      <w:bodyDiv w:val="1"/>
      <w:marLeft w:val="0"/>
      <w:marRight w:val="0"/>
      <w:marTop w:val="0"/>
      <w:marBottom w:val="0"/>
      <w:divBdr>
        <w:top w:val="none" w:sz="0" w:space="0" w:color="auto"/>
        <w:left w:val="none" w:sz="0" w:space="0" w:color="auto"/>
        <w:bottom w:val="none" w:sz="0" w:space="0" w:color="auto"/>
        <w:right w:val="none" w:sz="0" w:space="0" w:color="auto"/>
      </w:divBdr>
    </w:div>
    <w:div w:id="1991866729">
      <w:bodyDiv w:val="1"/>
      <w:marLeft w:val="0"/>
      <w:marRight w:val="0"/>
      <w:marTop w:val="0"/>
      <w:marBottom w:val="0"/>
      <w:divBdr>
        <w:top w:val="none" w:sz="0" w:space="0" w:color="auto"/>
        <w:left w:val="none" w:sz="0" w:space="0" w:color="auto"/>
        <w:bottom w:val="none" w:sz="0" w:space="0" w:color="auto"/>
        <w:right w:val="none" w:sz="0" w:space="0" w:color="auto"/>
      </w:divBdr>
    </w:div>
    <w:div w:id="2003504601">
      <w:bodyDiv w:val="1"/>
      <w:marLeft w:val="0"/>
      <w:marRight w:val="0"/>
      <w:marTop w:val="0"/>
      <w:marBottom w:val="0"/>
      <w:divBdr>
        <w:top w:val="none" w:sz="0" w:space="0" w:color="auto"/>
        <w:left w:val="none" w:sz="0" w:space="0" w:color="auto"/>
        <w:bottom w:val="none" w:sz="0" w:space="0" w:color="auto"/>
        <w:right w:val="none" w:sz="0" w:space="0" w:color="auto"/>
      </w:divBdr>
    </w:div>
    <w:div w:id="2024936751">
      <w:bodyDiv w:val="1"/>
      <w:marLeft w:val="0"/>
      <w:marRight w:val="0"/>
      <w:marTop w:val="0"/>
      <w:marBottom w:val="0"/>
      <w:divBdr>
        <w:top w:val="none" w:sz="0" w:space="0" w:color="auto"/>
        <w:left w:val="none" w:sz="0" w:space="0" w:color="auto"/>
        <w:bottom w:val="none" w:sz="0" w:space="0" w:color="auto"/>
        <w:right w:val="none" w:sz="0" w:space="0" w:color="auto"/>
      </w:divBdr>
    </w:div>
    <w:div w:id="2126919261">
      <w:bodyDiv w:val="1"/>
      <w:marLeft w:val="0"/>
      <w:marRight w:val="0"/>
      <w:marTop w:val="0"/>
      <w:marBottom w:val="0"/>
      <w:divBdr>
        <w:top w:val="none" w:sz="0" w:space="0" w:color="auto"/>
        <w:left w:val="none" w:sz="0" w:space="0" w:color="auto"/>
        <w:bottom w:val="none" w:sz="0" w:space="0" w:color="auto"/>
        <w:right w:val="none" w:sz="0" w:space="0" w:color="auto"/>
      </w:divBdr>
    </w:div>
    <w:div w:id="2131775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mailto:cotizaciones@genproducts.com.co" TargetMode="External" Id="rId26" /><Relationship Type="http://schemas.openxmlformats.org/officeDocument/2006/relationships/image" Target="media/image10.png" Id="rId21" /><Relationship Type="http://schemas.openxmlformats.org/officeDocument/2006/relationships/hyperlink" Target="https://www.colombiacompra.gov.co/archivos/glosario/tienda-virtual-del-estado-colombiano" TargetMode="External" Id="rId42" /><Relationship Type="http://schemas.openxmlformats.org/officeDocument/2006/relationships/image" Target="media/image14.png" Id="rId47" /><Relationship Type="http://schemas.openxmlformats.org/officeDocument/2006/relationships/hyperlink" Target="mailto:yolanda.galeano@amlabtech.com" TargetMode="External" Id="rId63" /><Relationship Type="http://schemas.openxmlformats.org/officeDocument/2006/relationships/hyperlink" Target="mailto:moleculareng@moleculareng.com" TargetMode="External" Id="rId68" /><Relationship Type="http://schemas.openxmlformats.org/officeDocument/2006/relationships/image" Target="media/image6.png" Id="rId16" /><Relationship Type="http://schemas.openxmlformats.org/officeDocument/2006/relationships/image" Target="media/image1.png" Id="rId11" /><Relationship Type="http://schemas.openxmlformats.org/officeDocument/2006/relationships/hyperlink" Target="mailto:asistentecotizaciones@genproducts.com.co" TargetMode="External" Id="rId24" /><Relationship Type="http://schemas.openxmlformats.org/officeDocument/2006/relationships/hyperlink" Target="mailto:bio@spltda.com" TargetMode="External" Id="rId32" /><Relationship Type="http://schemas.openxmlformats.org/officeDocument/2006/relationships/hyperlink" Target="mailto:asesor02@quimirel.com.co" TargetMode="External" Id="rId37" /><Relationship Type="http://schemas.openxmlformats.org/officeDocument/2006/relationships/hyperlink" Target="mailto:camila.restrepo@adequim.com.co" TargetMode="External" Id="rId40" /><Relationship Type="http://schemas.openxmlformats.org/officeDocument/2006/relationships/image" Target="media/image13.png" Id="rId45" /><Relationship Type="http://schemas.openxmlformats.org/officeDocument/2006/relationships/image" Target="media/image18.png" Id="rId53" /><Relationship Type="http://schemas.openxmlformats.org/officeDocument/2006/relationships/hyperlink" Target="https://community.secop.gov.co/Public/Tendering/OpportunityDetail/Index?noticeUID=CO1.NTC.6749065&amp;amp;isFromPublicArea=True&amp;amp;isModal=true&amp;amp;asPopupView=true" TargetMode="External" Id="rId58" /><Relationship Type="http://schemas.openxmlformats.org/officeDocument/2006/relationships/hyperlink" Target="mailto:rescandon@genproducts.com.co" TargetMode="External" Id="rId66" /><Relationship Type="http://schemas.openxmlformats.org/officeDocument/2006/relationships/header" Target="header2.xml" Id="rId74" /><Relationship Type="http://schemas.microsoft.com/office/2020/10/relationships/intelligence" Target="intelligence2.xml" Id="rId79" /><Relationship Type="http://schemas.openxmlformats.org/officeDocument/2006/relationships/numbering" Target="numbering.xml" Id="rId5" /><Relationship Type="http://schemas.openxmlformats.org/officeDocument/2006/relationships/image" Target="media/image22.png" Id="rId61" /><Relationship Type="http://schemas.openxmlformats.org/officeDocument/2006/relationships/image" Target="media/image8.png" Id="rId19" /><Relationship Type="http://schemas.openxmlformats.org/officeDocument/2006/relationships/image" Target="media/image4.png" Id="rId14" /><Relationship Type="http://schemas.openxmlformats.org/officeDocument/2006/relationships/hyperlink" Target="mailto:yolanda.galeano@amltda.com" TargetMode="External" Id="rId22" /><Relationship Type="http://schemas.openxmlformats.org/officeDocument/2006/relationships/hyperlink" Target="mailto:asesor04@islasas.com" TargetMode="External" Id="rId27" /><Relationship Type="http://schemas.openxmlformats.org/officeDocument/2006/relationships/hyperlink" Target="mailto:cotizacionquimicos@quimirel.com.co" TargetMode="External" Id="rId30" /><Relationship Type="http://schemas.openxmlformats.org/officeDocument/2006/relationships/hyperlink" Target="mailto:pilar.leiva@quimiolab.com" TargetMode="External" Id="rId35" /><Relationship Type="http://schemas.openxmlformats.org/officeDocument/2006/relationships/image" Target="media/image12.png" Id="rId43" /><Relationship Type="http://schemas.openxmlformats.org/officeDocument/2006/relationships/image" Target="media/image15.png" Id="rId48" /><Relationship Type="http://schemas.openxmlformats.org/officeDocument/2006/relationships/hyperlink" Target="https://bpmapps.bolsamercantil.com.co/transparencia/transparencia.aspx" TargetMode="External" Id="rId56" /><Relationship Type="http://schemas.openxmlformats.org/officeDocument/2006/relationships/hyperlink" Target="mailto:javier.quintero@dscservices.com.co" TargetMode="External" Id="rId64" /><Relationship Type="http://schemas.openxmlformats.org/officeDocument/2006/relationships/image" Target="media/image24.png" Id="rId69" /><Relationship Type="http://schemas.openxmlformats.org/officeDocument/2006/relationships/theme" Target="theme/theme1.xml" Id="rId77" /><Relationship Type="http://schemas.openxmlformats.org/officeDocument/2006/relationships/webSettings" Target="webSettings.xml" Id="rId8" /><Relationship Type="http://schemas.openxmlformats.org/officeDocument/2006/relationships/image" Target="media/image17.png" Id="rId51" /><Relationship Type="http://schemas.openxmlformats.org/officeDocument/2006/relationships/footer" Target="footer1.xml" Id="rId72"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hyperlink" Target="https://app.powerbi.com/view?r=eyJrIjoiOTNjY2MyZmUtZWE1My00NmY4LWJiMDctNjE4NTA0OTFkZGQyIiwidCI6IjdiMDkwNDFlLTI0NTEtNDlkMC04Y2IxLTc5ZDVlM2Q4YzFiZSIsImMiOjR9" TargetMode="External" Id="rId17" /><Relationship Type="http://schemas.openxmlformats.org/officeDocument/2006/relationships/hyperlink" Target="mailto:rescandon@genproductscompany.com" TargetMode="External" Id="rId25" /><Relationship Type="http://schemas.openxmlformats.org/officeDocument/2006/relationships/hyperlink" Target="mailto:contratacion.atm@abbott.com" TargetMode="External" Id="rId33" /><Relationship Type="http://schemas.openxmlformats.org/officeDocument/2006/relationships/hyperlink" Target="mailto:fredy.santiagosalazar@biomerieux.com" TargetMode="External" Id="rId38" /><Relationship Type="http://schemas.openxmlformats.org/officeDocument/2006/relationships/hyperlink" Target="https://www.colombiacompra.gov.co/archivos/glosario/tienda-virtual-del-estado-colombiano" TargetMode="External" Id="rId46" /><Relationship Type="http://schemas.openxmlformats.org/officeDocument/2006/relationships/chart" Target="charts/chart1.xml" Id="rId59" /><Relationship Type="http://schemas.openxmlformats.org/officeDocument/2006/relationships/hyperlink" Target="mailto:asesor04@islasas.com" TargetMode="External" Id="rId67" /><Relationship Type="http://schemas.openxmlformats.org/officeDocument/2006/relationships/image" Target="media/image9.png" Id="rId20" /><Relationship Type="http://schemas.openxmlformats.org/officeDocument/2006/relationships/image" Target="media/image11.png" Id="rId41" /><Relationship Type="http://schemas.openxmlformats.org/officeDocument/2006/relationships/hyperlink" Target="https://www.bolsamercantil.com.co/mercado-de-compras-publicas" TargetMode="External" Id="rId54" /><Relationship Type="http://schemas.openxmlformats.org/officeDocument/2006/relationships/image" Target="media/image23.png" Id="rId62" /><Relationship Type="http://schemas.openxmlformats.org/officeDocument/2006/relationships/image" Target="media/image25.png" Id="rId70" /><Relationship Type="http://schemas.openxmlformats.org/officeDocument/2006/relationships/footer" Target="footer2.xml"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hyperlink" Target="mailto:bibiana.blanco@annardx.com" TargetMode="External" Id="rId23" /><Relationship Type="http://schemas.openxmlformats.org/officeDocument/2006/relationships/hyperlink" Target="mailto:elsa@islasas.com" TargetMode="External" Id="rId28" /><Relationship Type="http://schemas.openxmlformats.org/officeDocument/2006/relationships/hyperlink" Target="mailto:laura_carvajal@paf.com.co" TargetMode="External" Id="rId36" /><Relationship Type="http://schemas.openxmlformats.org/officeDocument/2006/relationships/image" Target="media/image16.png" Id="rId49" /><Relationship Type="http://schemas.openxmlformats.org/officeDocument/2006/relationships/image" Target="media/image20.png" Id="rId57" /><Relationship Type="http://schemas.openxmlformats.org/officeDocument/2006/relationships/endnotes" Target="endnotes.xml" Id="rId10" /><Relationship Type="http://schemas.openxmlformats.org/officeDocument/2006/relationships/hyperlink" Target="mailto:ventas7@spltda.com" TargetMode="External" Id="rId31" /><Relationship Type="http://schemas.openxmlformats.org/officeDocument/2006/relationships/hyperlink" Target="https://www.colombiacompra.gov.co/archivos/glosario/tienda-virtual-del-estado-colombiano" TargetMode="External" Id="rId44" /><Relationship Type="http://schemas.openxmlformats.org/officeDocument/2006/relationships/hyperlink" Target="https://www.bolsamercantil.com.co/user/tableros?check_logged_in=1" TargetMode="External" Id="rId52" /><Relationship Type="http://schemas.openxmlformats.org/officeDocument/2006/relationships/image" Target="media/image21.png" Id="rId60" /><Relationship Type="http://schemas.openxmlformats.org/officeDocument/2006/relationships/hyperlink" Target="mailto:kimberlymateus@equiposylaboratorio.com" TargetMode="External" Id="rId65" /><Relationship Type="http://schemas.openxmlformats.org/officeDocument/2006/relationships/image" Target="media/image28.png" Id="rId73" /><Relationship Type="http://schemas.microsoft.com/office/2019/05/relationships/documenttasks" Target="documenttasks/documenttasks1.xml" Id="rId78"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7.png" Id="rId18" /><Relationship Type="http://schemas.openxmlformats.org/officeDocument/2006/relationships/hyperlink" Target="mailto:maria.salamanca@biomerieux.com" TargetMode="External" Id="rId39" /><Relationship Type="http://schemas.openxmlformats.org/officeDocument/2006/relationships/hyperlink" Target="mailto:diego.rodriguez@abbott.com" TargetMode="External" Id="rId34" /><Relationship Type="http://schemas.openxmlformats.org/officeDocument/2006/relationships/hyperlink" Target="https://www.bolsamercantil.com.co/mercado-de-compras-publicas" TargetMode="External" Id="rId50" /><Relationship Type="http://schemas.openxmlformats.org/officeDocument/2006/relationships/image" Target="media/image19.png" Id="rId55" /><Relationship Type="http://schemas.openxmlformats.org/officeDocument/2006/relationships/fontTable" Target="fontTable.xml" Id="rId76" /><Relationship Type="http://schemas.openxmlformats.org/officeDocument/2006/relationships/settings" Target="settings.xml" Id="rId7" /><Relationship Type="http://schemas.openxmlformats.org/officeDocument/2006/relationships/header" Target="header1.xml" Id="rId71" /><Relationship Type="http://schemas.openxmlformats.org/officeDocument/2006/relationships/customXml" Target="../customXml/item2.xml" Id="rId2" /><Relationship Type="http://schemas.openxmlformats.org/officeDocument/2006/relationships/hyperlink" Target="mailto:lpadilla@rochembiocare.com" TargetMode="External" Id="rId29" /><Relationship Type="http://schemas.openxmlformats.org/officeDocument/2006/relationships/comments" Target="comments.xml" Id="R82d50839505349a3" /><Relationship Type="http://schemas.microsoft.com/office/2016/09/relationships/commentsIds" Target="commentsIds.xml" Id="R8df95cc6a84e4796" /><Relationship Type="http://schemas.microsoft.com/office/2011/relationships/commentsExtended" Target="commentsExtended.xml" Id="R150bded2890f433a" /><Relationship Type="http://schemas.microsoft.com/office/2018/08/relationships/commentsExtensible" Target="commentsExtensible.xml" Id="R8ea5c1f110ea4243" /><Relationship Type="http://schemas.microsoft.com/office/2011/relationships/people" Target="people.xml" Id="Rc916c8cf7469410e" /></Relationships>
</file>

<file path=word/_rels/footnotes.xml.rels><?xml version="1.0" encoding="UTF-8" standalone="yes"?>
<Relationships xmlns="http://schemas.openxmlformats.org/package/2006/relationships"><Relationship Id="rId2" Type="http://schemas.openxmlformats.org/officeDocument/2006/relationships/hyperlink" Target="https://support.minitab.com/es-mx/minitab/21/help-and-how-to/statistics/basic-statistics/supporting-topics/data-concepts/what-is-the-standard-deviation/" TargetMode="External"/><Relationship Id="rId1" Type="http://schemas.openxmlformats.org/officeDocument/2006/relationships/hyperlink" Target="https://www.colombiacompra.gov.co/analisis-de-datos-de-compra-publica/modelo-de-abastecimiento-estrategic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png"/></Relationships>
</file>

<file path=word/charts/_rels/chart1.xml.rels><?xml version="1.0" encoding="UTF-8" standalone="yes"?>
<Relationships xmlns="http://schemas.openxmlformats.org/package/2006/relationships"><Relationship Id="rId3" Type="http://schemas.openxmlformats.org/officeDocument/2006/relationships/oleObject" Target="file:///E:\Enzimas\PROCESO%20ENZIMAS%20FINAL\Cotizaci&#243;n\FRevision%20Consolidado%20LOTE%201_MX.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Comparación de Gastos</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'Ejercicio BMC'!$B$20</c:f>
              <c:strCache>
                <c:ptCount val="1"/>
                <c:pt idx="0">
                  <c:v>Valor</c:v>
                </c:pt>
              </c:strCache>
            </c:strRef>
          </c:tx>
          <c:spPr>
            <a:solidFill>
              <a:schemeClr val="accent1"/>
            </a:solidFill>
            <a:ln>
              <a:noFill/>
            </a:ln>
            <a:effectLst/>
          </c:spPr>
          <c:invertIfNegative val="0"/>
          <c:cat>
            <c:strRef>
              <c:f>'Ejercicio BMC'!$A$21:$A$24</c:f>
              <c:strCache>
                <c:ptCount val="4"/>
                <c:pt idx="0">
                  <c:v>Valor presupuesto Oficial por monto agotable.</c:v>
                </c:pt>
                <c:pt idx="1">
                  <c:v>Proceso directo por Secop II en modalidad SASI – Ahorro del 3%</c:v>
                </c:pt>
                <c:pt idx="2">
                  <c:v>Valor Total en el proceso mediante BMC</c:v>
                </c:pt>
                <c:pt idx="3">
                  <c:v>Costo adicional estimado en BMC</c:v>
                </c:pt>
              </c:strCache>
            </c:strRef>
          </c:cat>
          <c:val>
            <c:numRef>
              <c:f>'Ejercicio BMC'!$B$21:$B$24</c:f>
              <c:numCache>
                <c:formatCode>"$"#,##0_);[Red]\("$"#,##0\)</c:formatCode>
                <c:ptCount val="4"/>
                <c:pt idx="0">
                  <c:v>1288406000</c:v>
                </c:pt>
                <c:pt idx="1">
                  <c:v>1249753820</c:v>
                </c:pt>
                <c:pt idx="2">
                  <c:v>1306679636.611753</c:v>
                </c:pt>
                <c:pt idx="3">
                  <c:v>18273636.611752987</c:v>
                </c:pt>
              </c:numCache>
            </c:numRef>
          </c:val>
          <c:extLst>
            <c:ext xmlns:c16="http://schemas.microsoft.com/office/drawing/2014/chart" uri="{C3380CC4-5D6E-409C-BE32-E72D297353CC}">
              <c16:uniqueId val="{00000000-8478-46F5-8E63-F9015BBF4F54}"/>
            </c:ext>
          </c:extLst>
        </c:ser>
        <c:dLbls>
          <c:showLegendKey val="0"/>
          <c:showVal val="0"/>
          <c:showCatName val="0"/>
          <c:showSerName val="0"/>
          <c:showPercent val="0"/>
          <c:showBubbleSize val="0"/>
        </c:dLbls>
        <c:gapWidth val="219"/>
        <c:overlap val="-27"/>
        <c:axId val="1646380383"/>
        <c:axId val="1642189199"/>
      </c:barChart>
      <c:catAx>
        <c:axId val="16463803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642189199"/>
        <c:crosses val="autoZero"/>
        <c:auto val="1"/>
        <c:lblAlgn val="ctr"/>
        <c:lblOffset val="100"/>
        <c:noMultiLvlLbl val="0"/>
      </c:catAx>
      <c:valAx>
        <c:axId val="1642189199"/>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CO"/>
          </a:p>
        </c:txPr>
        <c:crossAx val="164638038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64D3E1E9-787A-4312-8446-628E3FC471E6}">
    <t:Anchor>
      <t:Comment id="362311272"/>
    </t:Anchor>
    <t:History>
      <t:Event id="{049F53A2-9421-4F05-A791-EA583F0550DB}" time="2024-07-18T05:04:24.373Z">
        <t:Attribution userId="S::lcgomez@saludcapital.gov.co::1b771d27-a496-4dc0-9cd2-f64f612c1a4e" userProvider="AD" userName="Laura Carolina, Gomez Arevalo"/>
        <t:Anchor>
          <t:Comment id="362311272"/>
        </t:Anchor>
        <t:Create/>
      </t:Event>
      <t:Event id="{F1DC3BBA-EC27-489A-88F7-A9B54713432A}" time="2024-07-18T05:04:24.373Z">
        <t:Attribution userId="S::lcgomez@saludcapital.gov.co::1b771d27-a496-4dc0-9cd2-f64f612c1a4e" userProvider="AD" userName="Laura Carolina, Gomez Arevalo"/>
        <t:Anchor>
          <t:Comment id="362311272"/>
        </t:Anchor>
        <t:Assign userId="S::M1Bejarano@saludcapital.gov.co::7df45113-9319-4451-8b13-f35626821b7f" userProvider="AD" userName="Manuel, Bejarano Coronado"/>
      </t:Event>
      <t:Event id="{E67BC99B-7109-4A7E-9314-D9E95F5E9941}" time="2024-07-18T05:04:24.373Z">
        <t:Attribution userId="S::lcgomez@saludcapital.gov.co::1b771d27-a496-4dc0-9cd2-f64f612c1a4e" userProvider="AD" userName="Laura Carolina, Gomez Arevalo"/>
        <t:Anchor>
          <t:Comment id="362311272"/>
        </t:Anchor>
        <t:SetTitle title="@Manuel, Bejarano Coronado Respetado Manual en este proceso no se cumplió con el requisito previo de Solicitud de Información a Proveedores del Secop 2 para que porfa nos confirmes si no es obligatorio, y también en este estudio se debería incluir la …"/>
      </t:Event>
      <t:Event id="{3A24E933-3677-4CAB-B656-5958875F0A60}" time="2024-07-24T17:18:24.326Z">
        <t:Attribution userId="S::jc4romero@saludcapital.gov.co::423d1354-46e9-48ff-8179-c00ad35493d5" userProvider="AD" userName="Johana Caterine, Romero Medina"/>
        <t:Progress percentComplete="100"/>
      </t:Event>
      <t:Event id="{5ADF46B0-51F4-4F76-B449-5F9DA4BBBEAA}" time="2024-09-20T18:24:51.205Z">
        <t:Attribution userId="S::lcgomez@saludcapital.gov.co::1b771d27-a496-4dc0-9cd2-f64f612c1a4e" userProvider="AD" userName="Laura Carolina, Gomez Arevalo"/>
        <t:Progress percentComplete="100"/>
      </t:Event>
    </t:History>
  </t:Task>
  <t:Task id="{47D81E95-33C2-4D8C-A7B3-B05084A87C01}">
    <t:Anchor>
      <t:Comment id="1757831122"/>
    </t:Anchor>
    <t:History>
      <t:Event id="{1E47432D-66C8-47BC-B6A8-B19479321610}" time="2024-09-20T18:29:55.633Z">
        <t:Attribution userId="S::lcgomez@saludcapital.gov.co::1b771d27-a496-4dc0-9cd2-f64f612c1a4e" userProvider="AD" userName="Laura Carolina, Gomez Arevalo"/>
        <t:Anchor>
          <t:Comment id="265578824"/>
        </t:Anchor>
        <t:Create/>
      </t:Event>
      <t:Event id="{4D4FFF93-C5EB-4116-94F8-718620F2AB76}" time="2024-09-20T18:29:55.633Z">
        <t:Attribution userId="S::lcgomez@saludcapital.gov.co::1b771d27-a496-4dc0-9cd2-f64f612c1a4e" userProvider="AD" userName="Laura Carolina, Gomez Arevalo"/>
        <t:Anchor>
          <t:Comment id="265578824"/>
        </t:Anchor>
        <t:Assign userId="S::M1Bejarano@saludcapital.gov.co::7df45113-9319-4451-8b13-f35626821b7f" userProvider="AD" userName="Manuel, Bejarano Coronado"/>
      </t:Event>
      <t:Event id="{6AB6D8EF-A78C-4E99-B9BF-76366333E3D0}" time="2024-09-20T18:29:55.633Z">
        <t:Attribution userId="S::lcgomez@saludcapital.gov.co::1b771d27-a496-4dc0-9cd2-f64f612c1a4e" userProvider="AD" userName="Laura Carolina, Gomez Arevalo"/>
        <t:Anchor>
          <t:Comment id="265578824"/>
        </t:Anchor>
        <t:SetTitle title="…cantidades mínimas hasta acercarse más al presupuestos oficial, justificados en que necesitan más, en estas condiciones inducen en error al propoenentes y no podemos sacar este proceso así, @Manuel, Bejarano Coronado , esto es viable te ruego revisar"/>
      </t:Event>
      <t:Event id="{8F9553DF-7554-4C70-B07F-D3897BA9CF66}" time="2024-09-24T04:56:01.447Z">
        <t:Attribution userId="S::lcgomez@saludcapital.gov.co::1b771d27-a496-4dc0-9cd2-f64f612c1a4e" userProvider="AD" userName="Laura Carolina, Gomez Arevalo"/>
        <t:Progress percentComplete="100"/>
      </t:Event>
      <t:Event id="{E4CFF6E6-531D-416E-9266-2EBA15BE4225}" time="2024-09-24T04:56:06.189Z">
        <t:Attribution userId="S::lcgomez@saludcapital.gov.co::1b771d27-a496-4dc0-9cd2-f64f612c1a4e" userProvider="AD" userName="Laura Carolina, Gomez Arevalo"/>
        <t:Progress percentComplete="0"/>
      </t:Event>
      <t:Event id="{212FF596-3D24-4024-A127-ACB50CB70320}" time="2024-09-25T20:54:40.509Z">
        <t:Attribution userId="S::mlgomez@saludcapital.gov.co::442f8fa1-202f-480b-af26-734ccf2a9aeb" userProvider="AD" userName="Mary Luz, Gomez Mayorga"/>
        <t:Progress percentComplete="100"/>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4f1fbff-facd-4dff-ad26-d6512eda2950">
      <Terms xmlns="http://schemas.microsoft.com/office/infopath/2007/PartnerControls"/>
    </lcf76f155ced4ddcb4097134ff3c332f>
    <TaxCatchAll xmlns="c1bc6087-baa3-427d-a9c0-02e9f166c83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9C320-D070-46CF-87CE-911D4D6139B4}">
  <ds:schemaRefs>
    <ds:schemaRef ds:uri="http://schemas.microsoft.com/office/2006/metadata/properties"/>
    <ds:schemaRef ds:uri="http://schemas.microsoft.com/office/infopath/2007/PartnerControls"/>
    <ds:schemaRef ds:uri="58310175-a52c-451d-a773-3f81c18ad7cb"/>
    <ds:schemaRef ds:uri="18cfa174-3f6c-4e2c-b286-00c56341ccc4"/>
  </ds:schemaRefs>
</ds:datastoreItem>
</file>

<file path=customXml/itemProps2.xml><?xml version="1.0" encoding="utf-8"?>
<ds:datastoreItem xmlns:ds="http://schemas.openxmlformats.org/officeDocument/2006/customXml" ds:itemID="{797FFE07-C552-4C30-8A74-9FAB0CCA3F7A}"/>
</file>

<file path=customXml/itemProps3.xml><?xml version="1.0" encoding="utf-8"?>
<ds:datastoreItem xmlns:ds="http://schemas.openxmlformats.org/officeDocument/2006/customXml" ds:itemID="{9C778E98-DBD9-4B75-A5F0-736D622F22B5}">
  <ds:schemaRefs>
    <ds:schemaRef ds:uri="http://schemas.microsoft.com/sharepoint/v3/contenttype/forms"/>
  </ds:schemaRefs>
</ds:datastoreItem>
</file>

<file path=customXml/itemProps4.xml><?xml version="1.0" encoding="utf-8"?>
<ds:datastoreItem xmlns:ds="http://schemas.openxmlformats.org/officeDocument/2006/customXml" ds:itemID="{48FA928E-6C39-420D-91F7-95AD121596D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Gutierrez Moreno, Diana Fernanda</dc:creator>
  <keywords/>
  <dc:description/>
  <lastModifiedBy>Darwin Johan, Cristancho Mican</lastModifiedBy>
  <revision>40</revision>
  <lastPrinted>2021-06-04T21:10:00.0000000Z</lastPrinted>
  <dcterms:created xsi:type="dcterms:W3CDTF">2026-06-05T19:52:00.0000000Z</dcterms:created>
  <dcterms:modified xsi:type="dcterms:W3CDTF">2026-06-24T15:31:07.3616398Z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ies>
</file>